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Pr="00DB302C" w:rsidR="007456B5" w:rsidP="007456B5" w:rsidRDefault="007456B5" w14:paraId="597594AC" w14:textId="77777777">
      <w:pPr>
        <w:rPr>
          <w:lang w:val="en-AU"/>
        </w:rPr>
      </w:pPr>
    </w:p>
    <w:p w:rsidR="007456B5" w:rsidP="007456B5" w:rsidRDefault="007456B5" w14:paraId="3042B386" w14:textId="4AF7E65C">
      <w:pPr>
        <w:pStyle w:val="Title"/>
      </w:pPr>
      <w:r>
        <w:t>Annual WHISE Stakeholder Engagement and Impact Survey: 202</w:t>
      </w:r>
      <w:r w:rsidR="2589AD27">
        <w:t>3</w:t>
      </w:r>
    </w:p>
    <w:p w:rsidR="007456B5" w:rsidP="007456B5" w:rsidRDefault="007456B5" w14:paraId="2B683679" w14:textId="77777777">
      <w:pPr>
        <w:pStyle w:val="Title"/>
        <w:rPr>
          <w:sz w:val="96"/>
          <w:szCs w:val="96"/>
        </w:rPr>
      </w:pPr>
    </w:p>
    <w:p w:rsidRPr="000F1E23" w:rsidR="007456B5" w:rsidP="007456B5" w:rsidRDefault="007456B5" w14:paraId="57FE8796" w14:textId="77777777">
      <w:pPr>
        <w:rPr>
          <w:sz w:val="24"/>
          <w:szCs w:val="24"/>
          <w:lang w:val="en-AU" w:eastAsia="en-AU"/>
        </w:rPr>
      </w:pPr>
    </w:p>
    <w:p w:rsidRPr="000F1E23" w:rsidR="007456B5" w:rsidP="007456B5" w:rsidRDefault="007456B5" w14:paraId="5AA47835" w14:textId="77777777">
      <w:pPr>
        <w:rPr>
          <w:rFonts w:ascii="Times New Roman" w:hAnsi="Times New Roman" w:cs="Times New Roman"/>
          <w:sz w:val="24"/>
          <w:szCs w:val="24"/>
          <w:lang w:val="en-AU" w:eastAsia="en-AU"/>
        </w:rPr>
      </w:pPr>
      <w:r w:rsidRPr="000F1E23">
        <w:rPr>
          <w:rFonts w:ascii="Calibri" w:hAnsi="Calibri" w:cs="Times New Roman"/>
          <w:sz w:val="2"/>
          <w:szCs w:val="2"/>
          <w:lang w:val="en-AU" w:eastAsia="en-AU"/>
        </w:rPr>
        <w:t> </w:t>
      </w:r>
    </w:p>
    <w:p w:rsidRPr="000F1E23" w:rsidR="007456B5" w:rsidP="007456B5" w:rsidRDefault="007456B5" w14:paraId="72A4669D" w14:textId="77777777">
      <w:pPr>
        <w:rPr>
          <w:rFonts w:ascii="Times New Roman" w:hAnsi="Times New Roman" w:cs="Times New Roman"/>
          <w:sz w:val="24"/>
          <w:szCs w:val="24"/>
          <w:lang w:val="en-AU" w:eastAsia="en-AU"/>
        </w:rPr>
      </w:pPr>
      <w:r w:rsidRPr="000F1E23">
        <w:rPr>
          <w:rFonts w:ascii="Calibri" w:hAnsi="Calibri" w:cs="Times New Roman"/>
          <w:sz w:val="2"/>
          <w:szCs w:val="2"/>
          <w:lang w:val="en-AU" w:eastAsia="en-AU"/>
        </w:rPr>
        <w:t> </w:t>
      </w:r>
    </w:p>
    <w:p w:rsidRPr="000F1E23" w:rsidR="007456B5" w:rsidP="007456B5" w:rsidRDefault="007456B5" w14:paraId="28017B50" w14:textId="77777777">
      <w:pPr>
        <w:rPr>
          <w:rFonts w:ascii="Times New Roman" w:hAnsi="Times New Roman" w:cs="Times New Roman"/>
          <w:sz w:val="24"/>
          <w:szCs w:val="24"/>
          <w:lang w:val="en-AU" w:eastAsia="en-AU"/>
        </w:rPr>
      </w:pPr>
      <w:r w:rsidRPr="000F1E23">
        <w:rPr>
          <w:rFonts w:ascii="Calibri" w:hAnsi="Calibri" w:cs="Times New Roman"/>
          <w:sz w:val="2"/>
          <w:szCs w:val="2"/>
          <w:lang w:val="en-AU" w:eastAsia="en-AU"/>
        </w:rPr>
        <w:t> </w:t>
      </w:r>
    </w:p>
    <w:p w:rsidRPr="000F1E23" w:rsidR="007456B5" w:rsidP="007456B5" w:rsidRDefault="007456B5" w14:paraId="5BE483A7" w14:textId="77777777">
      <w:pPr>
        <w:spacing w:before="0" w:after="0" w:line="240" w:lineRule="auto"/>
        <w:textAlignment w:val="baseline"/>
        <w:rPr>
          <w:rFonts w:ascii="Times New Roman" w:hAnsi="Times New Roman" w:eastAsia="Times New Roman" w:cs="Times New Roman"/>
          <w:sz w:val="24"/>
          <w:szCs w:val="24"/>
          <w:lang w:val="en-AU" w:eastAsia="en-AU"/>
        </w:rPr>
      </w:pPr>
      <w:r w:rsidRPr="000F1E23">
        <w:rPr>
          <w:rFonts w:ascii="Calibri" w:hAnsi="Calibri" w:eastAsia="Times New Roman" w:cs="Times New Roman"/>
          <w:color w:val="5B9BD5"/>
          <w:sz w:val="2"/>
          <w:szCs w:val="2"/>
          <w:lang w:val="en-AU" w:eastAsia="en-AU"/>
        </w:rPr>
        <w:t> </w:t>
      </w:r>
    </w:p>
    <w:p w:rsidR="007456B5" w:rsidP="007456B5" w:rsidRDefault="007456B5" w14:paraId="689B8478" w14:textId="132BE231">
      <w:pPr>
        <w:spacing w:before="0" w:after="0" w:line="240" w:lineRule="auto"/>
        <w:textAlignment w:val="baseline"/>
        <w:rPr>
          <w:rFonts w:ascii="Calibri" w:hAnsi="Calibri" w:eastAsia="Times New Roman" w:cs="Times New Roman"/>
          <w:color w:val="5B9BD5"/>
          <w:sz w:val="2"/>
          <w:szCs w:val="2"/>
          <w:lang w:val="en-AU" w:eastAsia="en-AU"/>
        </w:rPr>
        <w:sectPr w:rsidR="007456B5" w:rsidSect="009B0AC0">
          <w:footerReference w:type="default" r:id="rId11"/>
          <w:pgSz w:w="12240" w:h="15840" w:orient="portrait"/>
          <w:pgMar w:top="1440" w:right="1440" w:bottom="1440" w:left="1440" w:header="720" w:footer="720" w:gutter="0"/>
          <w:cols w:space="720"/>
          <w:docGrid w:linePitch="360"/>
        </w:sectPr>
      </w:pPr>
      <w:r>
        <w:rPr>
          <w:noProof/>
        </w:rPr>
        <mc:AlternateContent>
          <mc:Choice Requires="wps">
            <w:drawing>
              <wp:inline distT="0" distB="0" distL="0" distR="0" wp14:anchorId="371463F4" wp14:editId="244B5F4F">
                <wp:extent cx="306705" cy="30670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xmlns:arto="http://schemas.microsoft.com/office/word/2006/arto">
            <w:pict w14:anchorId="2F13B3CB">
              <v:rect id="Rectangle 2" style="width:24.15pt;height:24.1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D56D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o:lock v:ext="edit" aspectratio="t"/>
                <w10:anchorlock/>
              </v:rect>
            </w:pict>
          </mc:Fallback>
        </mc:AlternateContent>
      </w:r>
    </w:p>
    <w:p w:rsidRPr="008F0B98" w:rsidR="007456B5" w:rsidP="007456B5" w:rsidRDefault="007456B5" w14:paraId="3135D187" w14:textId="77777777">
      <w:pPr>
        <w:pStyle w:val="Heading1"/>
        <w:rPr>
          <w:lang w:val="en-AU"/>
        </w:rPr>
      </w:pPr>
      <w:bookmarkStart w:name="_Toc126037746" w:id="0"/>
      <w:r w:rsidRPr="008F0B98">
        <w:rPr>
          <w:lang w:val="en-AU"/>
        </w:rPr>
        <w:t>Acknowledgement of Country</w:t>
      </w:r>
      <w:bookmarkEnd w:id="0"/>
    </w:p>
    <w:p w:rsidRPr="008F0B98" w:rsidR="007456B5" w:rsidP="007456B5" w:rsidRDefault="007456B5" w14:paraId="78B3EB07" w14:textId="77777777">
      <w:pPr>
        <w:rPr>
          <w:lang w:val="en-AU"/>
        </w:rPr>
      </w:pPr>
      <w:r w:rsidRPr="008F0B98">
        <w:rPr>
          <w:rStyle w:val="normaltextrun"/>
          <w:rFonts w:ascii="Segoe UI Semilight" w:hAnsi="Segoe UI Semilight" w:cs="Segoe UI Semilight"/>
          <w:color w:val="000000"/>
          <w:sz w:val="22"/>
          <w:shd w:val="clear" w:color="auto" w:fill="FFFFFF"/>
          <w:lang w:val="en-AU"/>
        </w:rPr>
        <w:t xml:space="preserve">Women’s Health in the South East acknowledges the traditional owners of the land of the Southern Metropolitan Region of Melbourne including the Bunurong People and Wurundjeri People of the Kulin Nation. </w:t>
      </w:r>
      <w:r w:rsidRPr="008F0B98">
        <w:rPr>
          <w:rStyle w:val="normaltextrun"/>
          <w:rFonts w:ascii="Segoe UI Semilight" w:hAnsi="Segoe UI Semilight" w:cs="Segoe UI Semilight"/>
          <w:sz w:val="22"/>
          <w:shd w:val="clear" w:color="auto" w:fill="FFFFFF"/>
          <w:lang w:val="en-AU"/>
        </w:rPr>
        <w:t>We pay our respects to </w:t>
      </w:r>
      <w:r w:rsidRPr="007E3455">
        <w:rPr>
          <w:rStyle w:val="normaltextrun"/>
          <w:rFonts w:ascii="Segoe UI Semilight" w:hAnsi="Segoe UI Semilight" w:cs="Segoe UI Semilight"/>
          <w:sz w:val="22"/>
          <w:shd w:val="clear" w:color="auto" w:fill="FFFFFF"/>
          <w:lang w:val="en-AU"/>
        </w:rPr>
        <w:t>E</w:t>
      </w:r>
      <w:r w:rsidRPr="008F0B98">
        <w:rPr>
          <w:rStyle w:val="normaltextrun"/>
          <w:rFonts w:ascii="Segoe UI Semilight" w:hAnsi="Segoe UI Semilight" w:cs="Segoe UI Semilight"/>
          <w:sz w:val="22"/>
          <w:shd w:val="clear" w:color="auto" w:fill="FFFFFF"/>
          <w:lang w:val="en-AU"/>
        </w:rPr>
        <w:t>lders past, present and emerging. WHISE acknowledges that sovereignty of this land has never been ceded and we are committed to honouring Australian Aboriginal and Torres Strait Islander peoples in our work.</w:t>
      </w:r>
      <w:r w:rsidRPr="008F0B98">
        <w:rPr>
          <w:rStyle w:val="eop"/>
          <w:rFonts w:ascii="Segoe UI Semilight" w:hAnsi="Segoe UI Semilight" w:cs="Segoe UI Semilight"/>
          <w:sz w:val="22"/>
          <w:shd w:val="clear" w:color="auto" w:fill="FFFFFF"/>
          <w:lang w:val="en-AU"/>
        </w:rPr>
        <w:t> </w:t>
      </w:r>
    </w:p>
    <w:p w:rsidRPr="008F0B98" w:rsidR="007456B5" w:rsidP="007456B5" w:rsidRDefault="007456B5" w14:paraId="294C5438" w14:textId="77777777">
      <w:pPr>
        <w:rPr>
          <w:lang w:val="en-AU"/>
        </w:rPr>
        <w:sectPr w:rsidRPr="008F0B98" w:rsidR="007456B5" w:rsidSect="009B0AC0">
          <w:pgSz w:w="12240" w:h="15840" w:orient="portrait"/>
          <w:pgMar w:top="1440" w:right="1440" w:bottom="1440" w:left="1440" w:header="720" w:footer="720" w:gutter="0"/>
          <w:cols w:space="720"/>
          <w:docGrid w:linePitch="360"/>
        </w:sectPr>
      </w:pPr>
    </w:p>
    <w:bookmarkStart w:name="_Toc80962118" w:displacedByCustomXml="next" w:id="1"/>
    <w:sdt>
      <w:sdtPr>
        <w:rPr>
          <w:lang w:val="en-AU"/>
        </w:rPr>
        <w:id w:val="1263793358"/>
        <w:docPartObj>
          <w:docPartGallery w:val="Table of Contents"/>
          <w:docPartUnique/>
        </w:docPartObj>
      </w:sdtPr>
      <w:sdtEndPr>
        <w:rPr>
          <w:b w:val="1"/>
          <w:bCs w:val="1"/>
          <w:lang w:val="en-AU"/>
        </w:rPr>
      </w:sdtEndPr>
      <w:sdtContent>
        <w:p w:rsidRPr="008F0B98" w:rsidR="007456B5" w:rsidP="007456B5" w:rsidRDefault="007456B5" w14:paraId="7047B8BD" w14:textId="77777777">
          <w:pPr>
            <w:rPr>
              <w:rStyle w:val="Heading1Char"/>
              <w:lang w:val="en-AU"/>
            </w:rPr>
          </w:pPr>
          <w:r w:rsidRPr="008F0B98">
            <w:rPr>
              <w:rStyle w:val="Heading1Char"/>
              <w:lang w:val="en-AU"/>
            </w:rPr>
            <w:t>Contents</w:t>
          </w:r>
          <w:bookmarkEnd w:id="1"/>
        </w:p>
        <w:p w:rsidR="00581C8A" w:rsidRDefault="007456B5" w14:paraId="674C44BE" w14:textId="319403B4">
          <w:pPr>
            <w:pStyle w:val="TOC1"/>
            <w:tabs>
              <w:tab w:val="right" w:leader="dot" w:pos="9350"/>
            </w:tabs>
            <w:rPr>
              <w:rFonts w:asciiTheme="minorHAnsi" w:hAnsiTheme="minorHAnsi" w:eastAsiaTheme="minorEastAsia"/>
              <w:noProof/>
              <w:sz w:val="22"/>
              <w:lang w:val="en-AU" w:eastAsia="en-AU"/>
            </w:rPr>
          </w:pPr>
          <w:r w:rsidRPr="008F0B98">
            <w:rPr>
              <w:lang w:val="en-AU"/>
            </w:rPr>
            <w:fldChar w:fldCharType="begin"/>
          </w:r>
          <w:r w:rsidRPr="008F0B98">
            <w:rPr>
              <w:lang w:val="en-AU"/>
            </w:rPr>
            <w:instrText xml:space="preserve"> TOC \o "1-3" \h \z \u </w:instrText>
          </w:r>
          <w:r w:rsidRPr="008F0B98">
            <w:rPr>
              <w:lang w:val="en-AU"/>
            </w:rPr>
            <w:fldChar w:fldCharType="separate"/>
          </w:r>
          <w:hyperlink w:history="1" w:anchor="_Toc126037746">
            <w:r w:rsidRPr="007C2406" w:rsidR="00581C8A">
              <w:rPr>
                <w:rStyle w:val="Hyperlink"/>
                <w:noProof/>
                <w:lang w:val="en-AU"/>
              </w:rPr>
              <w:t>Acknowledgement of Country</w:t>
            </w:r>
            <w:r w:rsidR="00581C8A">
              <w:rPr>
                <w:noProof/>
                <w:webHidden/>
              </w:rPr>
              <w:tab/>
            </w:r>
            <w:r w:rsidR="00581C8A">
              <w:rPr>
                <w:noProof/>
                <w:webHidden/>
              </w:rPr>
              <w:fldChar w:fldCharType="begin"/>
            </w:r>
            <w:r w:rsidR="00581C8A">
              <w:rPr>
                <w:noProof/>
                <w:webHidden/>
              </w:rPr>
              <w:instrText xml:space="preserve"> PAGEREF _Toc126037746 \h </w:instrText>
            </w:r>
            <w:r w:rsidR="00581C8A">
              <w:rPr>
                <w:noProof/>
                <w:webHidden/>
              </w:rPr>
            </w:r>
            <w:r w:rsidR="00581C8A">
              <w:rPr>
                <w:noProof/>
                <w:webHidden/>
              </w:rPr>
              <w:fldChar w:fldCharType="separate"/>
            </w:r>
            <w:r w:rsidR="00581C8A">
              <w:rPr>
                <w:noProof/>
                <w:webHidden/>
              </w:rPr>
              <w:t>2</w:t>
            </w:r>
            <w:r w:rsidR="00581C8A">
              <w:rPr>
                <w:noProof/>
                <w:webHidden/>
              </w:rPr>
              <w:fldChar w:fldCharType="end"/>
            </w:r>
          </w:hyperlink>
        </w:p>
        <w:p w:rsidR="00581C8A" w:rsidRDefault="00765ED4" w14:paraId="73F611E0" w14:textId="4967BB86">
          <w:pPr>
            <w:pStyle w:val="TOC1"/>
            <w:tabs>
              <w:tab w:val="right" w:leader="dot" w:pos="9350"/>
            </w:tabs>
            <w:rPr>
              <w:rFonts w:asciiTheme="minorHAnsi" w:hAnsiTheme="minorHAnsi" w:eastAsiaTheme="minorEastAsia"/>
              <w:noProof/>
              <w:sz w:val="22"/>
              <w:lang w:val="en-AU" w:eastAsia="en-AU"/>
            </w:rPr>
          </w:pPr>
          <w:hyperlink w:history="1" w:anchor="_Toc126037747">
            <w:r w:rsidRPr="007C2406" w:rsidR="00581C8A">
              <w:rPr>
                <w:rStyle w:val="Hyperlink"/>
                <w:noProof/>
                <w:lang w:val="en-AU"/>
              </w:rPr>
              <w:t>Who are we?</w:t>
            </w:r>
            <w:r w:rsidR="00581C8A">
              <w:rPr>
                <w:noProof/>
                <w:webHidden/>
              </w:rPr>
              <w:tab/>
            </w:r>
            <w:r w:rsidR="00581C8A">
              <w:rPr>
                <w:noProof/>
                <w:webHidden/>
              </w:rPr>
              <w:fldChar w:fldCharType="begin"/>
            </w:r>
            <w:r w:rsidR="00581C8A">
              <w:rPr>
                <w:noProof/>
                <w:webHidden/>
              </w:rPr>
              <w:instrText xml:space="preserve"> PAGEREF _Toc126037747 \h </w:instrText>
            </w:r>
            <w:r w:rsidR="00581C8A">
              <w:rPr>
                <w:noProof/>
                <w:webHidden/>
              </w:rPr>
            </w:r>
            <w:r w:rsidR="00581C8A">
              <w:rPr>
                <w:noProof/>
                <w:webHidden/>
              </w:rPr>
              <w:fldChar w:fldCharType="separate"/>
            </w:r>
            <w:r w:rsidR="00581C8A">
              <w:rPr>
                <w:noProof/>
                <w:webHidden/>
              </w:rPr>
              <w:t>4</w:t>
            </w:r>
            <w:r w:rsidR="00581C8A">
              <w:rPr>
                <w:noProof/>
                <w:webHidden/>
              </w:rPr>
              <w:fldChar w:fldCharType="end"/>
            </w:r>
          </w:hyperlink>
        </w:p>
        <w:p w:rsidR="00581C8A" w:rsidRDefault="00765ED4" w14:paraId="4218AAF2" w14:textId="3FF83124">
          <w:pPr>
            <w:pStyle w:val="TOC2"/>
            <w:tabs>
              <w:tab w:val="right" w:leader="dot" w:pos="9350"/>
            </w:tabs>
            <w:rPr>
              <w:rFonts w:asciiTheme="minorHAnsi" w:hAnsiTheme="minorHAnsi" w:eastAsiaTheme="minorEastAsia"/>
              <w:noProof/>
              <w:sz w:val="22"/>
              <w:lang w:val="en-AU" w:eastAsia="en-AU"/>
            </w:rPr>
          </w:pPr>
          <w:hyperlink w:history="1" w:anchor="_Toc126037748">
            <w:r w:rsidRPr="007C2406" w:rsidR="00581C8A">
              <w:rPr>
                <w:rStyle w:val="Hyperlink"/>
                <w:noProof/>
                <w:lang w:val="en-AU"/>
              </w:rPr>
              <w:t>Primary prevention</w:t>
            </w:r>
            <w:r w:rsidR="00581C8A">
              <w:rPr>
                <w:noProof/>
                <w:webHidden/>
              </w:rPr>
              <w:tab/>
            </w:r>
            <w:r w:rsidR="00581C8A">
              <w:rPr>
                <w:noProof/>
                <w:webHidden/>
              </w:rPr>
              <w:fldChar w:fldCharType="begin"/>
            </w:r>
            <w:r w:rsidR="00581C8A">
              <w:rPr>
                <w:noProof/>
                <w:webHidden/>
              </w:rPr>
              <w:instrText xml:space="preserve"> PAGEREF _Toc126037748 \h </w:instrText>
            </w:r>
            <w:r w:rsidR="00581C8A">
              <w:rPr>
                <w:noProof/>
                <w:webHidden/>
              </w:rPr>
            </w:r>
            <w:r w:rsidR="00581C8A">
              <w:rPr>
                <w:noProof/>
                <w:webHidden/>
              </w:rPr>
              <w:fldChar w:fldCharType="separate"/>
            </w:r>
            <w:r w:rsidR="00581C8A">
              <w:rPr>
                <w:noProof/>
                <w:webHidden/>
              </w:rPr>
              <w:t>4</w:t>
            </w:r>
            <w:r w:rsidR="00581C8A">
              <w:rPr>
                <w:noProof/>
                <w:webHidden/>
              </w:rPr>
              <w:fldChar w:fldCharType="end"/>
            </w:r>
          </w:hyperlink>
        </w:p>
        <w:p w:rsidR="00581C8A" w:rsidRDefault="00765ED4" w14:paraId="4762E765" w14:textId="6DD18A17">
          <w:pPr>
            <w:pStyle w:val="TOC2"/>
            <w:tabs>
              <w:tab w:val="right" w:leader="dot" w:pos="9350"/>
            </w:tabs>
            <w:rPr>
              <w:rFonts w:asciiTheme="minorHAnsi" w:hAnsiTheme="minorHAnsi" w:eastAsiaTheme="minorEastAsia"/>
              <w:noProof/>
              <w:sz w:val="22"/>
              <w:lang w:val="en-AU" w:eastAsia="en-AU"/>
            </w:rPr>
          </w:pPr>
          <w:hyperlink w:history="1" w:anchor="_Toc126037749">
            <w:r w:rsidRPr="007C2406" w:rsidR="00581C8A">
              <w:rPr>
                <w:rStyle w:val="Hyperlink"/>
                <w:rFonts w:eastAsia="Times New Roman"/>
                <w:noProof/>
                <w:lang w:val="en-AU" w:eastAsia="en-AU"/>
              </w:rPr>
              <w:t>Where we work</w:t>
            </w:r>
            <w:r w:rsidR="00581C8A">
              <w:rPr>
                <w:noProof/>
                <w:webHidden/>
              </w:rPr>
              <w:tab/>
            </w:r>
            <w:r w:rsidR="00581C8A">
              <w:rPr>
                <w:noProof/>
                <w:webHidden/>
              </w:rPr>
              <w:fldChar w:fldCharType="begin"/>
            </w:r>
            <w:r w:rsidR="00581C8A">
              <w:rPr>
                <w:noProof/>
                <w:webHidden/>
              </w:rPr>
              <w:instrText xml:space="preserve"> PAGEREF _Toc126037749 \h </w:instrText>
            </w:r>
            <w:r w:rsidR="00581C8A">
              <w:rPr>
                <w:noProof/>
                <w:webHidden/>
              </w:rPr>
            </w:r>
            <w:r w:rsidR="00581C8A">
              <w:rPr>
                <w:noProof/>
                <w:webHidden/>
              </w:rPr>
              <w:fldChar w:fldCharType="separate"/>
            </w:r>
            <w:r w:rsidR="00581C8A">
              <w:rPr>
                <w:noProof/>
                <w:webHidden/>
              </w:rPr>
              <w:t>4</w:t>
            </w:r>
            <w:r w:rsidR="00581C8A">
              <w:rPr>
                <w:noProof/>
                <w:webHidden/>
              </w:rPr>
              <w:fldChar w:fldCharType="end"/>
            </w:r>
          </w:hyperlink>
        </w:p>
        <w:p w:rsidR="00581C8A" w:rsidRDefault="00765ED4" w14:paraId="3853F398" w14:textId="3718E1D2">
          <w:pPr>
            <w:pStyle w:val="TOC1"/>
            <w:tabs>
              <w:tab w:val="right" w:leader="dot" w:pos="9350"/>
            </w:tabs>
            <w:rPr>
              <w:rFonts w:asciiTheme="minorHAnsi" w:hAnsiTheme="minorHAnsi" w:eastAsiaTheme="minorEastAsia"/>
              <w:noProof/>
              <w:sz w:val="22"/>
              <w:lang w:val="en-AU" w:eastAsia="en-AU"/>
            </w:rPr>
          </w:pPr>
          <w:hyperlink w:history="1" w:anchor="_Toc126037750">
            <w:r w:rsidRPr="007C2406" w:rsidR="00581C8A">
              <w:rPr>
                <w:rStyle w:val="Hyperlink"/>
                <w:noProof/>
                <w:lang w:val="en-AU"/>
              </w:rPr>
              <w:t>Acronyms</w:t>
            </w:r>
            <w:r w:rsidR="00581C8A">
              <w:rPr>
                <w:noProof/>
                <w:webHidden/>
              </w:rPr>
              <w:tab/>
            </w:r>
            <w:r w:rsidR="00581C8A">
              <w:rPr>
                <w:noProof/>
                <w:webHidden/>
              </w:rPr>
              <w:fldChar w:fldCharType="begin"/>
            </w:r>
            <w:r w:rsidR="00581C8A">
              <w:rPr>
                <w:noProof/>
                <w:webHidden/>
              </w:rPr>
              <w:instrText xml:space="preserve"> PAGEREF _Toc126037750 \h </w:instrText>
            </w:r>
            <w:r w:rsidR="00581C8A">
              <w:rPr>
                <w:noProof/>
                <w:webHidden/>
              </w:rPr>
            </w:r>
            <w:r w:rsidR="00581C8A">
              <w:rPr>
                <w:noProof/>
                <w:webHidden/>
              </w:rPr>
              <w:fldChar w:fldCharType="separate"/>
            </w:r>
            <w:r w:rsidR="00581C8A">
              <w:rPr>
                <w:noProof/>
                <w:webHidden/>
              </w:rPr>
              <w:t>5</w:t>
            </w:r>
            <w:r w:rsidR="00581C8A">
              <w:rPr>
                <w:noProof/>
                <w:webHidden/>
              </w:rPr>
              <w:fldChar w:fldCharType="end"/>
            </w:r>
          </w:hyperlink>
        </w:p>
        <w:p w:rsidR="00581C8A" w:rsidRDefault="00765ED4" w14:paraId="07B4E943" w14:textId="4BE559D2">
          <w:pPr>
            <w:pStyle w:val="TOC1"/>
            <w:tabs>
              <w:tab w:val="right" w:leader="dot" w:pos="9350"/>
            </w:tabs>
            <w:rPr>
              <w:rFonts w:asciiTheme="minorHAnsi" w:hAnsiTheme="minorHAnsi" w:eastAsiaTheme="minorEastAsia"/>
              <w:noProof/>
              <w:sz w:val="22"/>
              <w:lang w:val="en-AU" w:eastAsia="en-AU"/>
            </w:rPr>
          </w:pPr>
          <w:hyperlink w:history="1" w:anchor="_Toc126037751">
            <w:r w:rsidRPr="007C2406" w:rsidR="00581C8A">
              <w:rPr>
                <w:rStyle w:val="Hyperlink"/>
                <w:noProof/>
                <w:lang w:val="en-AU"/>
              </w:rPr>
              <w:t>Background</w:t>
            </w:r>
            <w:r w:rsidR="00581C8A">
              <w:rPr>
                <w:noProof/>
                <w:webHidden/>
              </w:rPr>
              <w:tab/>
            </w:r>
            <w:r w:rsidR="00581C8A">
              <w:rPr>
                <w:noProof/>
                <w:webHidden/>
              </w:rPr>
              <w:fldChar w:fldCharType="begin"/>
            </w:r>
            <w:r w:rsidR="00581C8A">
              <w:rPr>
                <w:noProof/>
                <w:webHidden/>
              </w:rPr>
              <w:instrText xml:space="preserve"> PAGEREF _Toc126037751 \h </w:instrText>
            </w:r>
            <w:r w:rsidR="00581C8A">
              <w:rPr>
                <w:noProof/>
                <w:webHidden/>
              </w:rPr>
            </w:r>
            <w:r w:rsidR="00581C8A">
              <w:rPr>
                <w:noProof/>
                <w:webHidden/>
              </w:rPr>
              <w:fldChar w:fldCharType="separate"/>
            </w:r>
            <w:r w:rsidR="00581C8A">
              <w:rPr>
                <w:noProof/>
                <w:webHidden/>
              </w:rPr>
              <w:t>6</w:t>
            </w:r>
            <w:r w:rsidR="00581C8A">
              <w:rPr>
                <w:noProof/>
                <w:webHidden/>
              </w:rPr>
              <w:fldChar w:fldCharType="end"/>
            </w:r>
          </w:hyperlink>
        </w:p>
        <w:p w:rsidR="00581C8A" w:rsidRDefault="00765ED4" w14:paraId="4265570D" w14:textId="183CF073">
          <w:pPr>
            <w:pStyle w:val="TOC1"/>
            <w:tabs>
              <w:tab w:val="right" w:leader="dot" w:pos="9350"/>
            </w:tabs>
            <w:rPr>
              <w:rFonts w:asciiTheme="minorHAnsi" w:hAnsiTheme="minorHAnsi" w:eastAsiaTheme="minorEastAsia"/>
              <w:noProof/>
              <w:sz w:val="22"/>
              <w:lang w:val="en-AU" w:eastAsia="en-AU"/>
            </w:rPr>
          </w:pPr>
          <w:hyperlink w:history="1" w:anchor="_Toc126037752">
            <w:r w:rsidRPr="007C2406" w:rsidR="00581C8A">
              <w:rPr>
                <w:rStyle w:val="Hyperlink"/>
                <w:noProof/>
                <w:lang w:val="en-AU"/>
              </w:rPr>
              <w:t>Methods</w:t>
            </w:r>
            <w:r w:rsidR="00581C8A">
              <w:rPr>
                <w:noProof/>
                <w:webHidden/>
              </w:rPr>
              <w:tab/>
            </w:r>
            <w:r w:rsidR="00581C8A">
              <w:rPr>
                <w:noProof/>
                <w:webHidden/>
              </w:rPr>
              <w:fldChar w:fldCharType="begin"/>
            </w:r>
            <w:r w:rsidR="00581C8A">
              <w:rPr>
                <w:noProof/>
                <w:webHidden/>
              </w:rPr>
              <w:instrText xml:space="preserve"> PAGEREF _Toc126037752 \h </w:instrText>
            </w:r>
            <w:r w:rsidR="00581C8A">
              <w:rPr>
                <w:noProof/>
                <w:webHidden/>
              </w:rPr>
            </w:r>
            <w:r w:rsidR="00581C8A">
              <w:rPr>
                <w:noProof/>
                <w:webHidden/>
              </w:rPr>
              <w:fldChar w:fldCharType="separate"/>
            </w:r>
            <w:r w:rsidR="00581C8A">
              <w:rPr>
                <w:noProof/>
                <w:webHidden/>
              </w:rPr>
              <w:t>6</w:t>
            </w:r>
            <w:r w:rsidR="00581C8A">
              <w:rPr>
                <w:noProof/>
                <w:webHidden/>
              </w:rPr>
              <w:fldChar w:fldCharType="end"/>
            </w:r>
          </w:hyperlink>
        </w:p>
        <w:p w:rsidR="00581C8A" w:rsidRDefault="00765ED4" w14:paraId="44C971E7" w14:textId="4435EE4E">
          <w:pPr>
            <w:pStyle w:val="TOC1"/>
            <w:tabs>
              <w:tab w:val="right" w:leader="dot" w:pos="9350"/>
            </w:tabs>
            <w:rPr>
              <w:rFonts w:asciiTheme="minorHAnsi" w:hAnsiTheme="minorHAnsi" w:eastAsiaTheme="minorEastAsia"/>
              <w:noProof/>
              <w:sz w:val="22"/>
              <w:lang w:val="en-AU" w:eastAsia="en-AU"/>
            </w:rPr>
          </w:pPr>
          <w:hyperlink w:history="1" w:anchor="_Toc126037753">
            <w:r w:rsidRPr="007C2406" w:rsidR="00581C8A">
              <w:rPr>
                <w:rStyle w:val="Hyperlink"/>
                <w:noProof/>
                <w:lang w:val="en-AU"/>
              </w:rPr>
              <w:t>Survey results</w:t>
            </w:r>
            <w:r w:rsidR="00581C8A">
              <w:rPr>
                <w:noProof/>
                <w:webHidden/>
              </w:rPr>
              <w:tab/>
            </w:r>
            <w:r w:rsidR="00581C8A">
              <w:rPr>
                <w:noProof/>
                <w:webHidden/>
              </w:rPr>
              <w:fldChar w:fldCharType="begin"/>
            </w:r>
            <w:r w:rsidR="00581C8A">
              <w:rPr>
                <w:noProof/>
                <w:webHidden/>
              </w:rPr>
              <w:instrText xml:space="preserve"> PAGEREF _Toc126037753 \h </w:instrText>
            </w:r>
            <w:r w:rsidR="00581C8A">
              <w:rPr>
                <w:noProof/>
                <w:webHidden/>
              </w:rPr>
            </w:r>
            <w:r w:rsidR="00581C8A">
              <w:rPr>
                <w:noProof/>
                <w:webHidden/>
              </w:rPr>
              <w:fldChar w:fldCharType="separate"/>
            </w:r>
            <w:r w:rsidR="00581C8A">
              <w:rPr>
                <w:noProof/>
                <w:webHidden/>
              </w:rPr>
              <w:t>7</w:t>
            </w:r>
            <w:r w:rsidR="00581C8A">
              <w:rPr>
                <w:noProof/>
                <w:webHidden/>
              </w:rPr>
              <w:fldChar w:fldCharType="end"/>
            </w:r>
          </w:hyperlink>
        </w:p>
        <w:p w:rsidR="00581C8A" w:rsidRDefault="00765ED4" w14:paraId="7F237F22" w14:textId="3D19039A">
          <w:pPr>
            <w:pStyle w:val="TOC2"/>
            <w:tabs>
              <w:tab w:val="right" w:leader="dot" w:pos="9350"/>
            </w:tabs>
            <w:rPr>
              <w:rFonts w:asciiTheme="minorHAnsi" w:hAnsiTheme="minorHAnsi" w:eastAsiaTheme="minorEastAsia"/>
              <w:noProof/>
              <w:sz w:val="22"/>
              <w:lang w:val="en-AU" w:eastAsia="en-AU"/>
            </w:rPr>
          </w:pPr>
          <w:hyperlink w:history="1" w:anchor="_Toc126037754">
            <w:r w:rsidRPr="007C2406" w:rsidR="00581C8A">
              <w:rPr>
                <w:rStyle w:val="Hyperlink"/>
                <w:noProof/>
                <w:lang w:val="en-AU"/>
              </w:rPr>
              <w:t>About the respondents</w:t>
            </w:r>
            <w:r w:rsidR="00581C8A">
              <w:rPr>
                <w:noProof/>
                <w:webHidden/>
              </w:rPr>
              <w:tab/>
            </w:r>
            <w:r w:rsidR="00581C8A">
              <w:rPr>
                <w:noProof/>
                <w:webHidden/>
              </w:rPr>
              <w:fldChar w:fldCharType="begin"/>
            </w:r>
            <w:r w:rsidR="00581C8A">
              <w:rPr>
                <w:noProof/>
                <w:webHidden/>
              </w:rPr>
              <w:instrText xml:space="preserve"> PAGEREF _Toc126037754 \h </w:instrText>
            </w:r>
            <w:r w:rsidR="00581C8A">
              <w:rPr>
                <w:noProof/>
                <w:webHidden/>
              </w:rPr>
            </w:r>
            <w:r w:rsidR="00581C8A">
              <w:rPr>
                <w:noProof/>
                <w:webHidden/>
              </w:rPr>
              <w:fldChar w:fldCharType="separate"/>
            </w:r>
            <w:r w:rsidR="00581C8A">
              <w:rPr>
                <w:noProof/>
                <w:webHidden/>
              </w:rPr>
              <w:t>7</w:t>
            </w:r>
            <w:r w:rsidR="00581C8A">
              <w:rPr>
                <w:noProof/>
                <w:webHidden/>
              </w:rPr>
              <w:fldChar w:fldCharType="end"/>
            </w:r>
          </w:hyperlink>
        </w:p>
        <w:p w:rsidR="00581C8A" w:rsidRDefault="00765ED4" w14:paraId="0FD141DA" w14:textId="5E978302">
          <w:pPr>
            <w:pStyle w:val="TOC3"/>
            <w:tabs>
              <w:tab w:val="right" w:leader="dot" w:pos="9350"/>
            </w:tabs>
            <w:rPr>
              <w:rFonts w:asciiTheme="minorHAnsi" w:hAnsiTheme="minorHAnsi" w:eastAsiaTheme="minorEastAsia"/>
              <w:noProof/>
              <w:sz w:val="22"/>
              <w:lang w:val="en-AU" w:eastAsia="en-AU"/>
            </w:rPr>
          </w:pPr>
          <w:hyperlink w:history="1" w:anchor="_Toc126037755">
            <w:r w:rsidRPr="007C2406" w:rsidR="00581C8A">
              <w:rPr>
                <w:rStyle w:val="Hyperlink"/>
                <w:noProof/>
                <w:lang w:val="en-AU"/>
              </w:rPr>
              <w:t>Local Government Areas</w:t>
            </w:r>
            <w:r w:rsidR="00581C8A">
              <w:rPr>
                <w:noProof/>
                <w:webHidden/>
              </w:rPr>
              <w:tab/>
            </w:r>
            <w:r w:rsidR="00581C8A">
              <w:rPr>
                <w:noProof/>
                <w:webHidden/>
              </w:rPr>
              <w:fldChar w:fldCharType="begin"/>
            </w:r>
            <w:r w:rsidR="00581C8A">
              <w:rPr>
                <w:noProof/>
                <w:webHidden/>
              </w:rPr>
              <w:instrText xml:space="preserve"> PAGEREF _Toc126037755 \h </w:instrText>
            </w:r>
            <w:r w:rsidR="00581C8A">
              <w:rPr>
                <w:noProof/>
                <w:webHidden/>
              </w:rPr>
            </w:r>
            <w:r w:rsidR="00581C8A">
              <w:rPr>
                <w:noProof/>
                <w:webHidden/>
              </w:rPr>
              <w:fldChar w:fldCharType="separate"/>
            </w:r>
            <w:r w:rsidR="00581C8A">
              <w:rPr>
                <w:noProof/>
                <w:webHidden/>
              </w:rPr>
              <w:t>7</w:t>
            </w:r>
            <w:r w:rsidR="00581C8A">
              <w:rPr>
                <w:noProof/>
                <w:webHidden/>
              </w:rPr>
              <w:fldChar w:fldCharType="end"/>
            </w:r>
          </w:hyperlink>
        </w:p>
        <w:p w:rsidR="00581C8A" w:rsidRDefault="00765ED4" w14:paraId="69D7FD78" w14:textId="1FA5AC44">
          <w:pPr>
            <w:pStyle w:val="TOC3"/>
            <w:tabs>
              <w:tab w:val="right" w:leader="dot" w:pos="9350"/>
            </w:tabs>
            <w:rPr>
              <w:rFonts w:asciiTheme="minorHAnsi" w:hAnsiTheme="minorHAnsi" w:eastAsiaTheme="minorEastAsia"/>
              <w:noProof/>
              <w:sz w:val="22"/>
              <w:lang w:val="en-AU" w:eastAsia="en-AU"/>
            </w:rPr>
          </w:pPr>
          <w:hyperlink w:history="1" w:anchor="_Toc126037756">
            <w:r w:rsidRPr="007C2406" w:rsidR="00581C8A">
              <w:rPr>
                <w:rStyle w:val="Hyperlink"/>
                <w:noProof/>
                <w:lang w:val="en-AU"/>
              </w:rPr>
              <w:t>Type of organisation</w:t>
            </w:r>
            <w:r w:rsidR="00581C8A">
              <w:rPr>
                <w:noProof/>
                <w:webHidden/>
              </w:rPr>
              <w:tab/>
            </w:r>
            <w:r w:rsidR="00581C8A">
              <w:rPr>
                <w:noProof/>
                <w:webHidden/>
              </w:rPr>
              <w:fldChar w:fldCharType="begin"/>
            </w:r>
            <w:r w:rsidR="00581C8A">
              <w:rPr>
                <w:noProof/>
                <w:webHidden/>
              </w:rPr>
              <w:instrText xml:space="preserve"> PAGEREF _Toc126037756 \h </w:instrText>
            </w:r>
            <w:r w:rsidR="00581C8A">
              <w:rPr>
                <w:noProof/>
                <w:webHidden/>
              </w:rPr>
            </w:r>
            <w:r w:rsidR="00581C8A">
              <w:rPr>
                <w:noProof/>
                <w:webHidden/>
              </w:rPr>
              <w:fldChar w:fldCharType="separate"/>
            </w:r>
            <w:r w:rsidR="00581C8A">
              <w:rPr>
                <w:noProof/>
                <w:webHidden/>
              </w:rPr>
              <w:t>8</w:t>
            </w:r>
            <w:r w:rsidR="00581C8A">
              <w:rPr>
                <w:noProof/>
                <w:webHidden/>
              </w:rPr>
              <w:fldChar w:fldCharType="end"/>
            </w:r>
          </w:hyperlink>
        </w:p>
        <w:p w:rsidR="00581C8A" w:rsidRDefault="00765ED4" w14:paraId="1E23C40E" w14:textId="0EF163B4">
          <w:pPr>
            <w:pStyle w:val="TOC3"/>
            <w:tabs>
              <w:tab w:val="right" w:leader="dot" w:pos="9350"/>
            </w:tabs>
            <w:rPr>
              <w:rFonts w:asciiTheme="minorHAnsi" w:hAnsiTheme="minorHAnsi" w:eastAsiaTheme="minorEastAsia"/>
              <w:noProof/>
              <w:sz w:val="22"/>
              <w:lang w:val="en-AU" w:eastAsia="en-AU"/>
            </w:rPr>
          </w:pPr>
          <w:hyperlink w:history="1" w:anchor="_Toc126037757">
            <w:r w:rsidRPr="007C2406" w:rsidR="00581C8A">
              <w:rPr>
                <w:rStyle w:val="Hyperlink"/>
                <w:noProof/>
                <w:lang w:val="en-AU"/>
              </w:rPr>
              <w:t>Professional roles</w:t>
            </w:r>
            <w:r w:rsidR="00581C8A">
              <w:rPr>
                <w:noProof/>
                <w:webHidden/>
              </w:rPr>
              <w:tab/>
            </w:r>
            <w:r w:rsidR="00581C8A">
              <w:rPr>
                <w:noProof/>
                <w:webHidden/>
              </w:rPr>
              <w:fldChar w:fldCharType="begin"/>
            </w:r>
            <w:r w:rsidR="00581C8A">
              <w:rPr>
                <w:noProof/>
                <w:webHidden/>
              </w:rPr>
              <w:instrText xml:space="preserve"> PAGEREF _Toc126037757 \h </w:instrText>
            </w:r>
            <w:r w:rsidR="00581C8A">
              <w:rPr>
                <w:noProof/>
                <w:webHidden/>
              </w:rPr>
            </w:r>
            <w:r w:rsidR="00581C8A">
              <w:rPr>
                <w:noProof/>
                <w:webHidden/>
              </w:rPr>
              <w:fldChar w:fldCharType="separate"/>
            </w:r>
            <w:r w:rsidR="00581C8A">
              <w:rPr>
                <w:noProof/>
                <w:webHidden/>
              </w:rPr>
              <w:t>10</w:t>
            </w:r>
            <w:r w:rsidR="00581C8A">
              <w:rPr>
                <w:noProof/>
                <w:webHidden/>
              </w:rPr>
              <w:fldChar w:fldCharType="end"/>
            </w:r>
          </w:hyperlink>
        </w:p>
        <w:p w:rsidR="00581C8A" w:rsidRDefault="00765ED4" w14:paraId="5D25104C" w14:textId="0213FFBF">
          <w:pPr>
            <w:pStyle w:val="TOC2"/>
            <w:tabs>
              <w:tab w:val="right" w:leader="dot" w:pos="9350"/>
            </w:tabs>
            <w:rPr>
              <w:rFonts w:asciiTheme="minorHAnsi" w:hAnsiTheme="minorHAnsi" w:eastAsiaTheme="minorEastAsia"/>
              <w:noProof/>
              <w:sz w:val="22"/>
              <w:lang w:val="en-AU" w:eastAsia="en-AU"/>
            </w:rPr>
          </w:pPr>
          <w:hyperlink w:history="1" w:anchor="_Toc126037758">
            <w:r w:rsidRPr="007C2406" w:rsidR="00581C8A">
              <w:rPr>
                <w:rStyle w:val="Hyperlink"/>
                <w:noProof/>
                <w:lang w:val="en-AU"/>
              </w:rPr>
              <w:t>Involvement with WHISE</w:t>
            </w:r>
            <w:r w:rsidR="00581C8A">
              <w:rPr>
                <w:noProof/>
                <w:webHidden/>
              </w:rPr>
              <w:tab/>
            </w:r>
            <w:r w:rsidR="00581C8A">
              <w:rPr>
                <w:noProof/>
                <w:webHidden/>
              </w:rPr>
              <w:fldChar w:fldCharType="begin"/>
            </w:r>
            <w:r w:rsidR="00581C8A">
              <w:rPr>
                <w:noProof/>
                <w:webHidden/>
              </w:rPr>
              <w:instrText xml:space="preserve"> PAGEREF _Toc126037758 \h </w:instrText>
            </w:r>
            <w:r w:rsidR="00581C8A">
              <w:rPr>
                <w:noProof/>
                <w:webHidden/>
              </w:rPr>
            </w:r>
            <w:r w:rsidR="00581C8A">
              <w:rPr>
                <w:noProof/>
                <w:webHidden/>
              </w:rPr>
              <w:fldChar w:fldCharType="separate"/>
            </w:r>
            <w:r w:rsidR="00581C8A">
              <w:rPr>
                <w:noProof/>
                <w:webHidden/>
              </w:rPr>
              <w:t>12</w:t>
            </w:r>
            <w:r w:rsidR="00581C8A">
              <w:rPr>
                <w:noProof/>
                <w:webHidden/>
              </w:rPr>
              <w:fldChar w:fldCharType="end"/>
            </w:r>
          </w:hyperlink>
        </w:p>
        <w:p w:rsidR="00581C8A" w:rsidRDefault="00765ED4" w14:paraId="71EF0AD3" w14:textId="0FD0A307">
          <w:pPr>
            <w:pStyle w:val="TOC3"/>
            <w:tabs>
              <w:tab w:val="right" w:leader="dot" w:pos="9350"/>
            </w:tabs>
            <w:rPr>
              <w:rFonts w:asciiTheme="minorHAnsi" w:hAnsiTheme="minorHAnsi" w:eastAsiaTheme="minorEastAsia"/>
              <w:noProof/>
              <w:sz w:val="22"/>
              <w:lang w:val="en-AU" w:eastAsia="en-AU"/>
            </w:rPr>
          </w:pPr>
          <w:hyperlink w:history="1" w:anchor="_Toc126037759">
            <w:r w:rsidRPr="007C2406" w:rsidR="00581C8A">
              <w:rPr>
                <w:rStyle w:val="Hyperlink"/>
                <w:noProof/>
                <w:lang w:val="en-AU"/>
              </w:rPr>
              <w:t>WHISE membership</w:t>
            </w:r>
            <w:r w:rsidR="00581C8A">
              <w:rPr>
                <w:noProof/>
                <w:webHidden/>
              </w:rPr>
              <w:tab/>
            </w:r>
            <w:r w:rsidR="00581C8A">
              <w:rPr>
                <w:noProof/>
                <w:webHidden/>
              </w:rPr>
              <w:fldChar w:fldCharType="begin"/>
            </w:r>
            <w:r w:rsidR="00581C8A">
              <w:rPr>
                <w:noProof/>
                <w:webHidden/>
              </w:rPr>
              <w:instrText xml:space="preserve"> PAGEREF _Toc126037759 \h </w:instrText>
            </w:r>
            <w:r w:rsidR="00581C8A">
              <w:rPr>
                <w:noProof/>
                <w:webHidden/>
              </w:rPr>
            </w:r>
            <w:r w:rsidR="00581C8A">
              <w:rPr>
                <w:noProof/>
                <w:webHidden/>
              </w:rPr>
              <w:fldChar w:fldCharType="separate"/>
            </w:r>
            <w:r w:rsidR="00581C8A">
              <w:rPr>
                <w:noProof/>
                <w:webHidden/>
              </w:rPr>
              <w:t>12</w:t>
            </w:r>
            <w:r w:rsidR="00581C8A">
              <w:rPr>
                <w:noProof/>
                <w:webHidden/>
              </w:rPr>
              <w:fldChar w:fldCharType="end"/>
            </w:r>
          </w:hyperlink>
        </w:p>
        <w:p w:rsidR="00581C8A" w:rsidRDefault="00765ED4" w14:paraId="7A7F2AF9" w14:textId="3D785AC0">
          <w:pPr>
            <w:pStyle w:val="TOC3"/>
            <w:tabs>
              <w:tab w:val="right" w:leader="dot" w:pos="9350"/>
            </w:tabs>
            <w:rPr>
              <w:rFonts w:asciiTheme="minorHAnsi" w:hAnsiTheme="minorHAnsi" w:eastAsiaTheme="minorEastAsia"/>
              <w:noProof/>
              <w:sz w:val="22"/>
              <w:lang w:val="en-AU" w:eastAsia="en-AU"/>
            </w:rPr>
          </w:pPr>
          <w:hyperlink w:history="1" w:anchor="_Toc126037760">
            <w:r w:rsidRPr="007C2406" w:rsidR="00581C8A">
              <w:rPr>
                <w:rStyle w:val="Hyperlink"/>
                <w:noProof/>
                <w:lang w:val="en-AU"/>
              </w:rPr>
              <w:t>Involvement with WHISE activities and/or work</w:t>
            </w:r>
            <w:r w:rsidR="00581C8A">
              <w:rPr>
                <w:noProof/>
                <w:webHidden/>
              </w:rPr>
              <w:tab/>
            </w:r>
            <w:r w:rsidR="00581C8A">
              <w:rPr>
                <w:noProof/>
                <w:webHidden/>
              </w:rPr>
              <w:fldChar w:fldCharType="begin"/>
            </w:r>
            <w:r w:rsidR="00581C8A">
              <w:rPr>
                <w:noProof/>
                <w:webHidden/>
              </w:rPr>
              <w:instrText xml:space="preserve"> PAGEREF _Toc126037760 \h </w:instrText>
            </w:r>
            <w:r w:rsidR="00581C8A">
              <w:rPr>
                <w:noProof/>
                <w:webHidden/>
              </w:rPr>
            </w:r>
            <w:r w:rsidR="00581C8A">
              <w:rPr>
                <w:noProof/>
                <w:webHidden/>
              </w:rPr>
              <w:fldChar w:fldCharType="separate"/>
            </w:r>
            <w:r w:rsidR="00581C8A">
              <w:rPr>
                <w:noProof/>
                <w:webHidden/>
              </w:rPr>
              <w:t>13</w:t>
            </w:r>
            <w:r w:rsidR="00581C8A">
              <w:rPr>
                <w:noProof/>
                <w:webHidden/>
              </w:rPr>
              <w:fldChar w:fldCharType="end"/>
            </w:r>
          </w:hyperlink>
        </w:p>
        <w:p w:rsidR="00581C8A" w:rsidRDefault="00765ED4" w14:paraId="7BA08911" w14:textId="683CEE2B">
          <w:pPr>
            <w:pStyle w:val="TOC3"/>
            <w:tabs>
              <w:tab w:val="right" w:leader="dot" w:pos="9350"/>
            </w:tabs>
            <w:rPr>
              <w:rFonts w:asciiTheme="minorHAnsi" w:hAnsiTheme="minorHAnsi" w:eastAsiaTheme="minorEastAsia"/>
              <w:noProof/>
              <w:sz w:val="22"/>
              <w:lang w:val="en-AU" w:eastAsia="en-AU"/>
            </w:rPr>
          </w:pPr>
          <w:hyperlink w:history="1" w:anchor="_Toc126037761">
            <w:r w:rsidRPr="007C2406" w:rsidR="00581C8A">
              <w:rPr>
                <w:rStyle w:val="Hyperlink"/>
                <w:noProof/>
                <w:lang w:val="en-AU"/>
              </w:rPr>
              <w:t>Motivation to work with WHISE</w:t>
            </w:r>
            <w:r w:rsidR="00581C8A">
              <w:rPr>
                <w:noProof/>
                <w:webHidden/>
              </w:rPr>
              <w:tab/>
            </w:r>
            <w:r w:rsidR="00581C8A">
              <w:rPr>
                <w:noProof/>
                <w:webHidden/>
              </w:rPr>
              <w:fldChar w:fldCharType="begin"/>
            </w:r>
            <w:r w:rsidR="00581C8A">
              <w:rPr>
                <w:noProof/>
                <w:webHidden/>
              </w:rPr>
              <w:instrText xml:space="preserve"> PAGEREF _Toc126037761 \h </w:instrText>
            </w:r>
            <w:r w:rsidR="00581C8A">
              <w:rPr>
                <w:noProof/>
                <w:webHidden/>
              </w:rPr>
            </w:r>
            <w:r w:rsidR="00581C8A">
              <w:rPr>
                <w:noProof/>
                <w:webHidden/>
              </w:rPr>
              <w:fldChar w:fldCharType="separate"/>
            </w:r>
            <w:r w:rsidR="00581C8A">
              <w:rPr>
                <w:noProof/>
                <w:webHidden/>
              </w:rPr>
              <w:t>17</w:t>
            </w:r>
            <w:r w:rsidR="00581C8A">
              <w:rPr>
                <w:noProof/>
                <w:webHidden/>
              </w:rPr>
              <w:fldChar w:fldCharType="end"/>
            </w:r>
          </w:hyperlink>
        </w:p>
        <w:p w:rsidR="00581C8A" w:rsidRDefault="00765ED4" w14:paraId="58B73FB2" w14:textId="2091862E">
          <w:pPr>
            <w:pStyle w:val="TOC2"/>
            <w:tabs>
              <w:tab w:val="right" w:leader="dot" w:pos="9350"/>
            </w:tabs>
            <w:rPr>
              <w:rFonts w:asciiTheme="minorHAnsi" w:hAnsiTheme="minorHAnsi" w:eastAsiaTheme="minorEastAsia"/>
              <w:noProof/>
              <w:sz w:val="22"/>
              <w:lang w:val="en-AU" w:eastAsia="en-AU"/>
            </w:rPr>
          </w:pPr>
          <w:hyperlink w:history="1" w:anchor="_Toc126037762">
            <w:r w:rsidRPr="007C2406" w:rsidR="00581C8A">
              <w:rPr>
                <w:rStyle w:val="Hyperlink"/>
                <w:noProof/>
                <w:lang w:val="en-AU"/>
              </w:rPr>
              <w:t>Perceptions and ratings of WHISE</w:t>
            </w:r>
            <w:r w:rsidR="00581C8A">
              <w:rPr>
                <w:noProof/>
                <w:webHidden/>
              </w:rPr>
              <w:tab/>
            </w:r>
            <w:r w:rsidR="00581C8A">
              <w:rPr>
                <w:noProof/>
                <w:webHidden/>
              </w:rPr>
              <w:fldChar w:fldCharType="begin"/>
            </w:r>
            <w:r w:rsidR="00581C8A">
              <w:rPr>
                <w:noProof/>
                <w:webHidden/>
              </w:rPr>
              <w:instrText xml:space="preserve"> PAGEREF _Toc126037762 \h </w:instrText>
            </w:r>
            <w:r w:rsidR="00581C8A">
              <w:rPr>
                <w:noProof/>
                <w:webHidden/>
              </w:rPr>
            </w:r>
            <w:r w:rsidR="00581C8A">
              <w:rPr>
                <w:noProof/>
                <w:webHidden/>
              </w:rPr>
              <w:fldChar w:fldCharType="separate"/>
            </w:r>
            <w:r w:rsidR="00581C8A">
              <w:rPr>
                <w:noProof/>
                <w:webHidden/>
              </w:rPr>
              <w:t>20</w:t>
            </w:r>
            <w:r w:rsidR="00581C8A">
              <w:rPr>
                <w:noProof/>
                <w:webHidden/>
              </w:rPr>
              <w:fldChar w:fldCharType="end"/>
            </w:r>
          </w:hyperlink>
        </w:p>
        <w:p w:rsidR="00581C8A" w:rsidRDefault="00765ED4" w14:paraId="09136682" w14:textId="77E424B7">
          <w:pPr>
            <w:pStyle w:val="TOC3"/>
            <w:tabs>
              <w:tab w:val="right" w:leader="dot" w:pos="9350"/>
            </w:tabs>
            <w:rPr>
              <w:rFonts w:asciiTheme="minorHAnsi" w:hAnsiTheme="minorHAnsi" w:eastAsiaTheme="minorEastAsia"/>
              <w:noProof/>
              <w:sz w:val="22"/>
              <w:lang w:val="en-AU" w:eastAsia="en-AU"/>
            </w:rPr>
          </w:pPr>
          <w:hyperlink w:history="1" w:anchor="_Toc126037763">
            <w:r w:rsidRPr="007C2406" w:rsidR="00581C8A">
              <w:rPr>
                <w:rStyle w:val="Hyperlink"/>
                <w:noProof/>
                <w:lang w:val="en-AU"/>
              </w:rPr>
              <w:t>Recommend WHISE to a friend or colleague</w:t>
            </w:r>
            <w:r w:rsidR="00581C8A">
              <w:rPr>
                <w:noProof/>
                <w:webHidden/>
              </w:rPr>
              <w:tab/>
            </w:r>
            <w:r w:rsidR="00581C8A">
              <w:rPr>
                <w:noProof/>
                <w:webHidden/>
              </w:rPr>
              <w:fldChar w:fldCharType="begin"/>
            </w:r>
            <w:r w:rsidR="00581C8A">
              <w:rPr>
                <w:noProof/>
                <w:webHidden/>
              </w:rPr>
              <w:instrText xml:space="preserve"> PAGEREF _Toc126037763 \h </w:instrText>
            </w:r>
            <w:r w:rsidR="00581C8A">
              <w:rPr>
                <w:noProof/>
                <w:webHidden/>
              </w:rPr>
            </w:r>
            <w:r w:rsidR="00581C8A">
              <w:rPr>
                <w:noProof/>
                <w:webHidden/>
              </w:rPr>
              <w:fldChar w:fldCharType="separate"/>
            </w:r>
            <w:r w:rsidR="00581C8A">
              <w:rPr>
                <w:noProof/>
                <w:webHidden/>
              </w:rPr>
              <w:t>20</w:t>
            </w:r>
            <w:r w:rsidR="00581C8A">
              <w:rPr>
                <w:noProof/>
                <w:webHidden/>
              </w:rPr>
              <w:fldChar w:fldCharType="end"/>
            </w:r>
          </w:hyperlink>
        </w:p>
        <w:p w:rsidR="00581C8A" w:rsidRDefault="00765ED4" w14:paraId="485050B5" w14:textId="7EF8EB74">
          <w:pPr>
            <w:pStyle w:val="TOC3"/>
            <w:tabs>
              <w:tab w:val="right" w:leader="dot" w:pos="9350"/>
            </w:tabs>
            <w:rPr>
              <w:rFonts w:asciiTheme="minorHAnsi" w:hAnsiTheme="minorHAnsi" w:eastAsiaTheme="minorEastAsia"/>
              <w:noProof/>
              <w:sz w:val="22"/>
              <w:lang w:val="en-AU" w:eastAsia="en-AU"/>
            </w:rPr>
          </w:pPr>
          <w:hyperlink w:history="1" w:anchor="_Toc126037764">
            <w:r w:rsidRPr="007C2406" w:rsidR="00581C8A">
              <w:rPr>
                <w:rStyle w:val="Hyperlink"/>
                <w:noProof/>
                <w:lang w:val="en-AU"/>
              </w:rPr>
              <w:t>Quality of service</w:t>
            </w:r>
            <w:r w:rsidR="00581C8A">
              <w:rPr>
                <w:noProof/>
                <w:webHidden/>
              </w:rPr>
              <w:tab/>
            </w:r>
            <w:r w:rsidR="00581C8A">
              <w:rPr>
                <w:noProof/>
                <w:webHidden/>
              </w:rPr>
              <w:fldChar w:fldCharType="begin"/>
            </w:r>
            <w:r w:rsidR="00581C8A">
              <w:rPr>
                <w:noProof/>
                <w:webHidden/>
              </w:rPr>
              <w:instrText xml:space="preserve"> PAGEREF _Toc126037764 \h </w:instrText>
            </w:r>
            <w:r w:rsidR="00581C8A">
              <w:rPr>
                <w:noProof/>
                <w:webHidden/>
              </w:rPr>
            </w:r>
            <w:r w:rsidR="00581C8A">
              <w:rPr>
                <w:noProof/>
                <w:webHidden/>
              </w:rPr>
              <w:fldChar w:fldCharType="separate"/>
            </w:r>
            <w:r w:rsidR="00581C8A">
              <w:rPr>
                <w:noProof/>
                <w:webHidden/>
              </w:rPr>
              <w:t>22</w:t>
            </w:r>
            <w:r w:rsidR="00581C8A">
              <w:rPr>
                <w:noProof/>
                <w:webHidden/>
              </w:rPr>
              <w:fldChar w:fldCharType="end"/>
            </w:r>
          </w:hyperlink>
        </w:p>
        <w:p w:rsidR="00581C8A" w:rsidRDefault="00765ED4" w14:paraId="4C351488" w14:textId="0DBF14D7">
          <w:pPr>
            <w:pStyle w:val="TOC3"/>
            <w:tabs>
              <w:tab w:val="right" w:leader="dot" w:pos="9350"/>
            </w:tabs>
            <w:rPr>
              <w:rFonts w:asciiTheme="minorHAnsi" w:hAnsiTheme="minorHAnsi" w:eastAsiaTheme="minorEastAsia"/>
              <w:noProof/>
              <w:sz w:val="22"/>
              <w:lang w:val="en-AU" w:eastAsia="en-AU"/>
            </w:rPr>
          </w:pPr>
          <w:hyperlink w:history="1" w:anchor="_Toc126037765">
            <w:r w:rsidRPr="007C2406" w:rsidR="00581C8A">
              <w:rPr>
                <w:rStyle w:val="Hyperlink"/>
                <w:noProof/>
                <w:lang w:val="en-AU"/>
              </w:rPr>
              <w:t>Words associated with WHISE</w:t>
            </w:r>
            <w:r w:rsidR="00581C8A">
              <w:rPr>
                <w:noProof/>
                <w:webHidden/>
              </w:rPr>
              <w:tab/>
            </w:r>
            <w:r w:rsidR="00581C8A">
              <w:rPr>
                <w:noProof/>
                <w:webHidden/>
              </w:rPr>
              <w:fldChar w:fldCharType="begin"/>
            </w:r>
            <w:r w:rsidR="00581C8A">
              <w:rPr>
                <w:noProof/>
                <w:webHidden/>
              </w:rPr>
              <w:instrText xml:space="preserve"> PAGEREF _Toc126037765 \h </w:instrText>
            </w:r>
            <w:r w:rsidR="00581C8A">
              <w:rPr>
                <w:noProof/>
                <w:webHidden/>
              </w:rPr>
            </w:r>
            <w:r w:rsidR="00581C8A">
              <w:rPr>
                <w:noProof/>
                <w:webHidden/>
              </w:rPr>
              <w:fldChar w:fldCharType="separate"/>
            </w:r>
            <w:r w:rsidR="00581C8A">
              <w:rPr>
                <w:noProof/>
                <w:webHidden/>
              </w:rPr>
              <w:t>23</w:t>
            </w:r>
            <w:r w:rsidR="00581C8A">
              <w:rPr>
                <w:noProof/>
                <w:webHidden/>
              </w:rPr>
              <w:fldChar w:fldCharType="end"/>
            </w:r>
          </w:hyperlink>
        </w:p>
        <w:p w:rsidR="00581C8A" w:rsidRDefault="00765ED4" w14:paraId="2B618B03" w14:textId="6898E66C">
          <w:pPr>
            <w:pStyle w:val="TOC2"/>
            <w:tabs>
              <w:tab w:val="right" w:leader="dot" w:pos="9350"/>
            </w:tabs>
            <w:rPr>
              <w:rFonts w:asciiTheme="minorHAnsi" w:hAnsiTheme="minorHAnsi" w:eastAsiaTheme="minorEastAsia"/>
              <w:noProof/>
              <w:sz w:val="22"/>
              <w:lang w:val="en-AU" w:eastAsia="en-AU"/>
            </w:rPr>
          </w:pPr>
          <w:hyperlink w:history="1" w:anchor="_Toc126037766">
            <w:r w:rsidRPr="007C2406" w:rsidR="00581C8A">
              <w:rPr>
                <w:rStyle w:val="Hyperlink"/>
                <w:noProof/>
                <w:lang w:val="en-AU"/>
              </w:rPr>
              <w:t>Issues and agendas addressed by WHISE</w:t>
            </w:r>
            <w:r w:rsidR="00581C8A">
              <w:rPr>
                <w:noProof/>
                <w:webHidden/>
              </w:rPr>
              <w:tab/>
            </w:r>
            <w:r w:rsidR="00581C8A">
              <w:rPr>
                <w:noProof/>
                <w:webHidden/>
              </w:rPr>
              <w:fldChar w:fldCharType="begin"/>
            </w:r>
            <w:r w:rsidR="00581C8A">
              <w:rPr>
                <w:noProof/>
                <w:webHidden/>
              </w:rPr>
              <w:instrText xml:space="preserve"> PAGEREF _Toc126037766 \h </w:instrText>
            </w:r>
            <w:r w:rsidR="00581C8A">
              <w:rPr>
                <w:noProof/>
                <w:webHidden/>
              </w:rPr>
            </w:r>
            <w:r w:rsidR="00581C8A">
              <w:rPr>
                <w:noProof/>
                <w:webHidden/>
              </w:rPr>
              <w:fldChar w:fldCharType="separate"/>
            </w:r>
            <w:r w:rsidR="00581C8A">
              <w:rPr>
                <w:noProof/>
                <w:webHidden/>
              </w:rPr>
              <w:t>25</w:t>
            </w:r>
            <w:r w:rsidR="00581C8A">
              <w:rPr>
                <w:noProof/>
                <w:webHidden/>
              </w:rPr>
              <w:fldChar w:fldCharType="end"/>
            </w:r>
          </w:hyperlink>
        </w:p>
        <w:p w:rsidR="00581C8A" w:rsidRDefault="00765ED4" w14:paraId="581EB141" w14:textId="3DF1B823">
          <w:pPr>
            <w:pStyle w:val="TOC2"/>
            <w:tabs>
              <w:tab w:val="right" w:leader="dot" w:pos="9350"/>
            </w:tabs>
            <w:rPr>
              <w:rFonts w:asciiTheme="minorHAnsi" w:hAnsiTheme="minorHAnsi" w:eastAsiaTheme="minorEastAsia"/>
              <w:noProof/>
              <w:sz w:val="22"/>
              <w:lang w:val="en-AU" w:eastAsia="en-AU"/>
            </w:rPr>
          </w:pPr>
          <w:hyperlink w:history="1" w:anchor="_Toc126037767">
            <w:r w:rsidRPr="007C2406" w:rsidR="00581C8A">
              <w:rPr>
                <w:rStyle w:val="Hyperlink"/>
                <w:noProof/>
                <w:lang w:val="en-AU"/>
              </w:rPr>
              <w:t>Areas for work and advocacy</w:t>
            </w:r>
            <w:r w:rsidR="00581C8A">
              <w:rPr>
                <w:noProof/>
                <w:webHidden/>
              </w:rPr>
              <w:tab/>
            </w:r>
            <w:r w:rsidR="00581C8A">
              <w:rPr>
                <w:noProof/>
                <w:webHidden/>
              </w:rPr>
              <w:fldChar w:fldCharType="begin"/>
            </w:r>
            <w:r w:rsidR="00581C8A">
              <w:rPr>
                <w:noProof/>
                <w:webHidden/>
              </w:rPr>
              <w:instrText xml:space="preserve"> PAGEREF _Toc126037767 \h </w:instrText>
            </w:r>
            <w:r w:rsidR="00581C8A">
              <w:rPr>
                <w:noProof/>
                <w:webHidden/>
              </w:rPr>
            </w:r>
            <w:r w:rsidR="00581C8A">
              <w:rPr>
                <w:noProof/>
                <w:webHidden/>
              </w:rPr>
              <w:fldChar w:fldCharType="separate"/>
            </w:r>
            <w:r w:rsidR="00581C8A">
              <w:rPr>
                <w:noProof/>
                <w:webHidden/>
              </w:rPr>
              <w:t>28</w:t>
            </w:r>
            <w:r w:rsidR="00581C8A">
              <w:rPr>
                <w:noProof/>
                <w:webHidden/>
              </w:rPr>
              <w:fldChar w:fldCharType="end"/>
            </w:r>
          </w:hyperlink>
        </w:p>
        <w:p w:rsidR="00581C8A" w:rsidRDefault="00765ED4" w14:paraId="2C82E92D" w14:textId="2D6ECC63">
          <w:pPr>
            <w:pStyle w:val="TOC3"/>
            <w:tabs>
              <w:tab w:val="right" w:leader="dot" w:pos="9350"/>
            </w:tabs>
            <w:rPr>
              <w:rFonts w:asciiTheme="minorHAnsi" w:hAnsiTheme="minorHAnsi" w:eastAsiaTheme="minorEastAsia"/>
              <w:noProof/>
              <w:sz w:val="22"/>
              <w:lang w:val="en-AU" w:eastAsia="en-AU"/>
            </w:rPr>
          </w:pPr>
          <w:hyperlink w:history="1" w:anchor="_Toc126037768">
            <w:r w:rsidRPr="007C2406" w:rsidR="00581C8A">
              <w:rPr>
                <w:rStyle w:val="Hyperlink"/>
                <w:noProof/>
                <w:lang w:val="en-AU"/>
              </w:rPr>
              <w:t>Comparisons with 2021 responses</w:t>
            </w:r>
            <w:r w:rsidR="00581C8A">
              <w:rPr>
                <w:noProof/>
                <w:webHidden/>
              </w:rPr>
              <w:tab/>
            </w:r>
            <w:r w:rsidR="00581C8A">
              <w:rPr>
                <w:noProof/>
                <w:webHidden/>
              </w:rPr>
              <w:fldChar w:fldCharType="begin"/>
            </w:r>
            <w:r w:rsidR="00581C8A">
              <w:rPr>
                <w:noProof/>
                <w:webHidden/>
              </w:rPr>
              <w:instrText xml:space="preserve"> PAGEREF _Toc126037768 \h </w:instrText>
            </w:r>
            <w:r w:rsidR="00581C8A">
              <w:rPr>
                <w:noProof/>
                <w:webHidden/>
              </w:rPr>
            </w:r>
            <w:r w:rsidR="00581C8A">
              <w:rPr>
                <w:noProof/>
                <w:webHidden/>
              </w:rPr>
              <w:fldChar w:fldCharType="separate"/>
            </w:r>
            <w:r w:rsidR="00581C8A">
              <w:rPr>
                <w:noProof/>
                <w:webHidden/>
              </w:rPr>
              <w:t>28</w:t>
            </w:r>
            <w:r w:rsidR="00581C8A">
              <w:rPr>
                <w:noProof/>
                <w:webHidden/>
              </w:rPr>
              <w:fldChar w:fldCharType="end"/>
            </w:r>
          </w:hyperlink>
        </w:p>
        <w:p w:rsidR="00581C8A" w:rsidRDefault="00765ED4" w14:paraId="35381FAA" w14:textId="69852A2F">
          <w:pPr>
            <w:pStyle w:val="TOC2"/>
            <w:tabs>
              <w:tab w:val="right" w:leader="dot" w:pos="9350"/>
            </w:tabs>
            <w:rPr>
              <w:rFonts w:asciiTheme="minorHAnsi" w:hAnsiTheme="minorHAnsi" w:eastAsiaTheme="minorEastAsia"/>
              <w:noProof/>
              <w:sz w:val="22"/>
              <w:lang w:val="en-AU" w:eastAsia="en-AU"/>
            </w:rPr>
          </w:pPr>
          <w:hyperlink w:history="1" w:anchor="_Toc126037769">
            <w:r w:rsidRPr="007C2406" w:rsidR="00581C8A">
              <w:rPr>
                <w:rStyle w:val="Hyperlink"/>
                <w:noProof/>
                <w:lang w:val="en-AU"/>
              </w:rPr>
              <w:t>Suggested priorities for the next 12 to 18 months</w:t>
            </w:r>
            <w:r w:rsidR="00581C8A">
              <w:rPr>
                <w:noProof/>
                <w:webHidden/>
              </w:rPr>
              <w:tab/>
            </w:r>
            <w:r w:rsidR="00581C8A">
              <w:rPr>
                <w:noProof/>
                <w:webHidden/>
              </w:rPr>
              <w:fldChar w:fldCharType="begin"/>
            </w:r>
            <w:r w:rsidR="00581C8A">
              <w:rPr>
                <w:noProof/>
                <w:webHidden/>
              </w:rPr>
              <w:instrText xml:space="preserve"> PAGEREF _Toc126037769 \h </w:instrText>
            </w:r>
            <w:r w:rsidR="00581C8A">
              <w:rPr>
                <w:noProof/>
                <w:webHidden/>
              </w:rPr>
            </w:r>
            <w:r w:rsidR="00581C8A">
              <w:rPr>
                <w:noProof/>
                <w:webHidden/>
              </w:rPr>
              <w:fldChar w:fldCharType="separate"/>
            </w:r>
            <w:r w:rsidR="00581C8A">
              <w:rPr>
                <w:noProof/>
                <w:webHidden/>
              </w:rPr>
              <w:t>29</w:t>
            </w:r>
            <w:r w:rsidR="00581C8A">
              <w:rPr>
                <w:noProof/>
                <w:webHidden/>
              </w:rPr>
              <w:fldChar w:fldCharType="end"/>
            </w:r>
          </w:hyperlink>
        </w:p>
        <w:p w:rsidR="00581C8A" w:rsidRDefault="00765ED4" w14:paraId="45239F10" w14:textId="28DF2B82">
          <w:pPr>
            <w:pStyle w:val="TOC3"/>
            <w:tabs>
              <w:tab w:val="right" w:leader="dot" w:pos="9350"/>
            </w:tabs>
            <w:rPr>
              <w:rFonts w:asciiTheme="minorHAnsi" w:hAnsiTheme="minorHAnsi" w:eastAsiaTheme="minorEastAsia"/>
              <w:noProof/>
              <w:sz w:val="22"/>
              <w:lang w:val="en-AU" w:eastAsia="en-AU"/>
            </w:rPr>
          </w:pPr>
          <w:hyperlink w:history="1" w:anchor="_Toc126037770">
            <w:r w:rsidRPr="007C2406" w:rsidR="00581C8A">
              <w:rPr>
                <w:rStyle w:val="Hyperlink"/>
                <w:noProof/>
                <w:lang w:val="en-AU"/>
              </w:rPr>
              <w:t>Comparisons with 2021 responses</w:t>
            </w:r>
            <w:r w:rsidR="00581C8A">
              <w:rPr>
                <w:noProof/>
                <w:webHidden/>
              </w:rPr>
              <w:tab/>
            </w:r>
            <w:r w:rsidR="00581C8A">
              <w:rPr>
                <w:noProof/>
                <w:webHidden/>
              </w:rPr>
              <w:fldChar w:fldCharType="begin"/>
            </w:r>
            <w:r w:rsidR="00581C8A">
              <w:rPr>
                <w:noProof/>
                <w:webHidden/>
              </w:rPr>
              <w:instrText xml:space="preserve"> PAGEREF _Toc126037770 \h </w:instrText>
            </w:r>
            <w:r w:rsidR="00581C8A">
              <w:rPr>
                <w:noProof/>
                <w:webHidden/>
              </w:rPr>
            </w:r>
            <w:r w:rsidR="00581C8A">
              <w:rPr>
                <w:noProof/>
                <w:webHidden/>
              </w:rPr>
              <w:fldChar w:fldCharType="separate"/>
            </w:r>
            <w:r w:rsidR="00581C8A">
              <w:rPr>
                <w:noProof/>
                <w:webHidden/>
              </w:rPr>
              <w:t>30</w:t>
            </w:r>
            <w:r w:rsidR="00581C8A">
              <w:rPr>
                <w:noProof/>
                <w:webHidden/>
              </w:rPr>
              <w:fldChar w:fldCharType="end"/>
            </w:r>
          </w:hyperlink>
        </w:p>
        <w:p w:rsidR="00581C8A" w:rsidRDefault="00765ED4" w14:paraId="029A0EA5" w14:textId="5FAE36B8">
          <w:pPr>
            <w:pStyle w:val="TOC2"/>
            <w:tabs>
              <w:tab w:val="right" w:leader="dot" w:pos="9350"/>
            </w:tabs>
            <w:rPr>
              <w:rFonts w:asciiTheme="minorHAnsi" w:hAnsiTheme="minorHAnsi" w:eastAsiaTheme="minorEastAsia"/>
              <w:noProof/>
              <w:sz w:val="22"/>
              <w:lang w:val="en-AU" w:eastAsia="en-AU"/>
            </w:rPr>
          </w:pPr>
          <w:hyperlink w:history="1" w:anchor="_Toc126037771">
            <w:r w:rsidRPr="007C2406" w:rsidR="00581C8A">
              <w:rPr>
                <w:rStyle w:val="Hyperlink"/>
                <w:noProof/>
                <w:lang w:val="en-AU"/>
              </w:rPr>
              <w:t>Areas of capacity or capability building WHISE should provide services for</w:t>
            </w:r>
            <w:r w:rsidR="00581C8A">
              <w:rPr>
                <w:noProof/>
                <w:webHidden/>
              </w:rPr>
              <w:tab/>
            </w:r>
            <w:r w:rsidR="00581C8A">
              <w:rPr>
                <w:noProof/>
                <w:webHidden/>
              </w:rPr>
              <w:fldChar w:fldCharType="begin"/>
            </w:r>
            <w:r w:rsidR="00581C8A">
              <w:rPr>
                <w:noProof/>
                <w:webHidden/>
              </w:rPr>
              <w:instrText xml:space="preserve"> PAGEREF _Toc126037771 \h </w:instrText>
            </w:r>
            <w:r w:rsidR="00581C8A">
              <w:rPr>
                <w:noProof/>
                <w:webHidden/>
              </w:rPr>
            </w:r>
            <w:r w:rsidR="00581C8A">
              <w:rPr>
                <w:noProof/>
                <w:webHidden/>
              </w:rPr>
              <w:fldChar w:fldCharType="separate"/>
            </w:r>
            <w:r w:rsidR="00581C8A">
              <w:rPr>
                <w:noProof/>
                <w:webHidden/>
              </w:rPr>
              <w:t>31</w:t>
            </w:r>
            <w:r w:rsidR="00581C8A">
              <w:rPr>
                <w:noProof/>
                <w:webHidden/>
              </w:rPr>
              <w:fldChar w:fldCharType="end"/>
            </w:r>
          </w:hyperlink>
        </w:p>
        <w:p w:rsidR="00581C8A" w:rsidRDefault="00765ED4" w14:paraId="6B307DA5" w14:textId="21A36D92">
          <w:pPr>
            <w:pStyle w:val="TOC3"/>
            <w:tabs>
              <w:tab w:val="right" w:leader="dot" w:pos="9350"/>
            </w:tabs>
            <w:rPr>
              <w:rFonts w:asciiTheme="minorHAnsi" w:hAnsiTheme="minorHAnsi" w:eastAsiaTheme="minorEastAsia"/>
              <w:noProof/>
              <w:sz w:val="22"/>
              <w:lang w:val="en-AU" w:eastAsia="en-AU"/>
            </w:rPr>
          </w:pPr>
          <w:hyperlink w:history="1" w:anchor="_Toc126037772">
            <w:r w:rsidRPr="007C2406" w:rsidR="00581C8A">
              <w:rPr>
                <w:rStyle w:val="Hyperlink"/>
                <w:noProof/>
                <w:lang w:val="en-AU"/>
              </w:rPr>
              <w:t>Comparisons with 2020 responses</w:t>
            </w:r>
            <w:r w:rsidR="00581C8A">
              <w:rPr>
                <w:noProof/>
                <w:webHidden/>
              </w:rPr>
              <w:tab/>
            </w:r>
            <w:r w:rsidR="00581C8A">
              <w:rPr>
                <w:noProof/>
                <w:webHidden/>
              </w:rPr>
              <w:fldChar w:fldCharType="begin"/>
            </w:r>
            <w:r w:rsidR="00581C8A">
              <w:rPr>
                <w:noProof/>
                <w:webHidden/>
              </w:rPr>
              <w:instrText xml:space="preserve"> PAGEREF _Toc126037772 \h </w:instrText>
            </w:r>
            <w:r w:rsidR="00581C8A">
              <w:rPr>
                <w:noProof/>
                <w:webHidden/>
              </w:rPr>
            </w:r>
            <w:r w:rsidR="00581C8A">
              <w:rPr>
                <w:noProof/>
                <w:webHidden/>
              </w:rPr>
              <w:fldChar w:fldCharType="separate"/>
            </w:r>
            <w:r w:rsidR="00581C8A">
              <w:rPr>
                <w:noProof/>
                <w:webHidden/>
              </w:rPr>
              <w:t>32</w:t>
            </w:r>
            <w:r w:rsidR="00581C8A">
              <w:rPr>
                <w:noProof/>
                <w:webHidden/>
              </w:rPr>
              <w:fldChar w:fldCharType="end"/>
            </w:r>
          </w:hyperlink>
        </w:p>
        <w:p w:rsidR="00581C8A" w:rsidRDefault="00765ED4" w14:paraId="3E511B81" w14:textId="388EC8D5">
          <w:pPr>
            <w:pStyle w:val="TOC1"/>
            <w:tabs>
              <w:tab w:val="right" w:leader="dot" w:pos="9350"/>
            </w:tabs>
            <w:rPr>
              <w:rFonts w:asciiTheme="minorHAnsi" w:hAnsiTheme="minorHAnsi" w:eastAsiaTheme="minorEastAsia"/>
              <w:noProof/>
              <w:sz w:val="22"/>
              <w:lang w:val="en-AU" w:eastAsia="en-AU"/>
            </w:rPr>
          </w:pPr>
          <w:hyperlink w:history="1" w:anchor="_Toc126037773">
            <w:r w:rsidRPr="007C2406" w:rsidR="00581C8A">
              <w:rPr>
                <w:rStyle w:val="Hyperlink"/>
                <w:noProof/>
                <w:lang w:val="en-AU"/>
              </w:rPr>
              <w:t>Concluding remarks</w:t>
            </w:r>
            <w:r w:rsidR="00581C8A">
              <w:rPr>
                <w:noProof/>
                <w:webHidden/>
              </w:rPr>
              <w:tab/>
            </w:r>
            <w:r w:rsidR="00581C8A">
              <w:rPr>
                <w:noProof/>
                <w:webHidden/>
              </w:rPr>
              <w:fldChar w:fldCharType="begin"/>
            </w:r>
            <w:r w:rsidR="00581C8A">
              <w:rPr>
                <w:noProof/>
                <w:webHidden/>
              </w:rPr>
              <w:instrText xml:space="preserve"> PAGEREF _Toc126037773 \h </w:instrText>
            </w:r>
            <w:r w:rsidR="00581C8A">
              <w:rPr>
                <w:noProof/>
                <w:webHidden/>
              </w:rPr>
            </w:r>
            <w:r w:rsidR="00581C8A">
              <w:rPr>
                <w:noProof/>
                <w:webHidden/>
              </w:rPr>
              <w:fldChar w:fldCharType="separate"/>
            </w:r>
            <w:r w:rsidR="00581C8A">
              <w:rPr>
                <w:noProof/>
                <w:webHidden/>
              </w:rPr>
              <w:t>33</w:t>
            </w:r>
            <w:r w:rsidR="00581C8A">
              <w:rPr>
                <w:noProof/>
                <w:webHidden/>
              </w:rPr>
              <w:fldChar w:fldCharType="end"/>
            </w:r>
          </w:hyperlink>
        </w:p>
        <w:p w:rsidR="00581C8A" w:rsidRDefault="00765ED4" w14:paraId="4898F84F" w14:textId="207E3A67">
          <w:pPr>
            <w:pStyle w:val="TOC1"/>
            <w:tabs>
              <w:tab w:val="right" w:leader="dot" w:pos="9350"/>
            </w:tabs>
            <w:rPr>
              <w:rFonts w:asciiTheme="minorHAnsi" w:hAnsiTheme="minorHAnsi" w:eastAsiaTheme="minorEastAsia"/>
              <w:noProof/>
              <w:sz w:val="22"/>
              <w:lang w:val="en-AU" w:eastAsia="en-AU"/>
            </w:rPr>
          </w:pPr>
          <w:hyperlink w:history="1" w:anchor="_Toc126037774">
            <w:r w:rsidRPr="007C2406" w:rsidR="00581C8A">
              <w:rPr>
                <w:rStyle w:val="Hyperlink"/>
                <w:noProof/>
              </w:rPr>
              <w:t>References</w:t>
            </w:r>
            <w:r w:rsidR="00581C8A">
              <w:rPr>
                <w:noProof/>
                <w:webHidden/>
              </w:rPr>
              <w:tab/>
            </w:r>
            <w:r w:rsidR="00581C8A">
              <w:rPr>
                <w:noProof/>
                <w:webHidden/>
              </w:rPr>
              <w:fldChar w:fldCharType="begin"/>
            </w:r>
            <w:r w:rsidR="00581C8A">
              <w:rPr>
                <w:noProof/>
                <w:webHidden/>
              </w:rPr>
              <w:instrText xml:space="preserve"> PAGEREF _Toc126037774 \h </w:instrText>
            </w:r>
            <w:r w:rsidR="00581C8A">
              <w:rPr>
                <w:noProof/>
                <w:webHidden/>
              </w:rPr>
            </w:r>
            <w:r w:rsidR="00581C8A">
              <w:rPr>
                <w:noProof/>
                <w:webHidden/>
              </w:rPr>
              <w:fldChar w:fldCharType="separate"/>
            </w:r>
            <w:r w:rsidR="00581C8A">
              <w:rPr>
                <w:noProof/>
                <w:webHidden/>
              </w:rPr>
              <w:t>35</w:t>
            </w:r>
            <w:r w:rsidR="00581C8A">
              <w:rPr>
                <w:noProof/>
                <w:webHidden/>
              </w:rPr>
              <w:fldChar w:fldCharType="end"/>
            </w:r>
          </w:hyperlink>
        </w:p>
        <w:p w:rsidRPr="003B0BD2" w:rsidR="007456B5" w:rsidP="007456B5" w:rsidRDefault="007456B5" w14:paraId="2AC41A09" w14:textId="2F7ABD60">
          <w:pPr>
            <w:rPr>
              <w:b/>
              <w:bCs/>
              <w:lang w:val="en-AU"/>
            </w:rPr>
          </w:pPr>
          <w:r w:rsidRPr="008F0B98">
            <w:rPr>
              <w:b/>
              <w:bCs/>
              <w:lang w:val="en-AU"/>
            </w:rPr>
            <w:fldChar w:fldCharType="end"/>
          </w:r>
        </w:p>
      </w:sdtContent>
    </w:sdt>
    <w:p w:rsidRPr="008F0B98" w:rsidR="007456B5" w:rsidP="007456B5" w:rsidRDefault="007456B5" w14:paraId="40279A52" w14:textId="77777777">
      <w:pPr>
        <w:pStyle w:val="Heading1"/>
        <w:rPr>
          <w:lang w:val="en-AU"/>
        </w:rPr>
      </w:pPr>
      <w:r w:rsidRPr="003B0BD2">
        <w:rPr>
          <w:lang w:val="en-AU"/>
        </w:rPr>
        <w:br w:type="page"/>
      </w:r>
      <w:bookmarkStart w:name="_Toc126037747" w:id="2"/>
      <w:r w:rsidRPr="008F0B98">
        <w:rPr>
          <w:lang w:val="en-AU"/>
        </w:rPr>
        <w:t>Who are we?</w:t>
      </w:r>
      <w:bookmarkEnd w:id="2"/>
    </w:p>
    <w:p w:rsidRPr="008F0B98" w:rsidR="007456B5" w:rsidP="007456B5" w:rsidRDefault="007456B5" w14:paraId="4A580777" w14:textId="77777777">
      <w:pPr>
        <w:rPr>
          <w:lang w:val="en-AU"/>
        </w:rPr>
      </w:pPr>
      <w:r w:rsidRPr="008F0B98">
        <w:rPr>
          <w:lang w:val="en-AU"/>
        </w:rPr>
        <w:t>Women’s Health in the South East (WHISE) is the regional women’s health service for the Southern Metropolitan Region. WHISE is a not-for-profit organisation that focuses on empowering women.</w:t>
      </w:r>
    </w:p>
    <w:p w:rsidRPr="008F0B98" w:rsidR="007456B5" w:rsidP="007456B5" w:rsidRDefault="007456B5" w14:paraId="2E234B9B" w14:textId="77777777">
      <w:pPr>
        <w:rPr>
          <w:lang w:val="en-AU"/>
        </w:rPr>
      </w:pPr>
      <w:r w:rsidRPr="008F0B98">
        <w:rPr>
          <w:lang w:val="en-AU"/>
        </w:rPr>
        <w:t>We work to improve the health and wellbeing of women in our region by providing health information and education to governments, organisations, education providers, and community groups.</w:t>
      </w:r>
    </w:p>
    <w:p w:rsidR="007456B5" w:rsidP="007456B5" w:rsidRDefault="007456B5" w14:paraId="1B1837F4" w14:textId="77777777">
      <w:pPr>
        <w:rPr>
          <w:lang w:val="en-AU"/>
        </w:rPr>
      </w:pPr>
      <w:r w:rsidRPr="008F0B98">
        <w:rPr>
          <w:lang w:val="en-AU"/>
        </w:rPr>
        <w:t>Our team of health promotion professionals work to promote gender equality, sexual and reproductive health and the prevention of violence against women.</w:t>
      </w:r>
    </w:p>
    <w:p w:rsidR="007456B5" w:rsidP="007456B5" w:rsidRDefault="007456B5" w14:paraId="0B27396D" w14:textId="77777777">
      <w:pPr>
        <w:pStyle w:val="Heading2"/>
        <w:rPr>
          <w:lang w:val="en-AU"/>
        </w:rPr>
      </w:pPr>
      <w:bookmarkStart w:name="_Toc126037748" w:id="3"/>
      <w:r>
        <w:rPr>
          <w:lang w:val="en-AU"/>
        </w:rPr>
        <w:t>Primary prevention</w:t>
      </w:r>
      <w:bookmarkEnd w:id="3"/>
    </w:p>
    <w:p w:rsidRPr="00707A34" w:rsidR="007456B5" w:rsidP="007456B5" w:rsidRDefault="007456B5" w14:paraId="7AD2BD65" w14:textId="77777777">
      <w:pPr>
        <w:rPr>
          <w:rFonts w:ascii="Segoe UI" w:hAnsi="Segoe UI" w:cs="Segoe UI"/>
          <w:sz w:val="18"/>
          <w:szCs w:val="18"/>
          <w:lang w:val="en-AU" w:eastAsia="en-AU"/>
        </w:rPr>
      </w:pPr>
      <w:r w:rsidRPr="00707A34">
        <w:rPr>
          <w:lang w:eastAsia="en-AU"/>
        </w:rPr>
        <w:t>Primary prevention in health promotion is at the very core of what we do. It is a deliberate way of changing the underlying causes of poor health. Rather than treating disease, our work seeks to prevent disease. WHISE work aims to reduce incidence of poor health of women in our community.</w:t>
      </w:r>
      <w:r w:rsidRPr="00707A34">
        <w:rPr>
          <w:lang w:val="en-AU" w:eastAsia="en-AU"/>
        </w:rPr>
        <w:t> </w:t>
      </w:r>
    </w:p>
    <w:p w:rsidRPr="00707A34" w:rsidR="007456B5" w:rsidP="007456B5" w:rsidRDefault="007456B5" w14:paraId="01B8D1BE" w14:textId="77777777">
      <w:pPr>
        <w:rPr>
          <w:rFonts w:ascii="Segoe UI" w:hAnsi="Segoe UI" w:cs="Segoe UI"/>
          <w:sz w:val="18"/>
          <w:szCs w:val="18"/>
          <w:lang w:val="en-AU" w:eastAsia="en-AU"/>
        </w:rPr>
      </w:pPr>
      <w:r w:rsidRPr="00707A34">
        <w:rPr>
          <w:lang w:eastAsia="en-AU"/>
        </w:rPr>
        <w:t>We train and raise understanding about gender equality because we know that this is the root cause of violence against women. We work in partnership with communities on sexual and reproductive health to support women to take control over their own health and</w:t>
      </w:r>
      <w:r>
        <w:rPr>
          <w:lang w:eastAsia="en-AU"/>
        </w:rPr>
        <w:t xml:space="preserve"> wellbeing</w:t>
      </w:r>
      <w:r w:rsidRPr="00707A34">
        <w:rPr>
          <w:lang w:eastAsia="en-AU"/>
        </w:rPr>
        <w:t>.</w:t>
      </w:r>
      <w:r w:rsidRPr="00707A34">
        <w:rPr>
          <w:lang w:val="en-AU" w:eastAsia="en-AU"/>
        </w:rPr>
        <w:t> </w:t>
      </w:r>
    </w:p>
    <w:p w:rsidR="007456B5" w:rsidP="007456B5" w:rsidRDefault="007456B5" w14:paraId="2A5317DA" w14:textId="77777777">
      <w:pPr>
        <w:rPr>
          <w:lang w:val="en-AU" w:eastAsia="en-AU"/>
        </w:rPr>
      </w:pPr>
      <w:r w:rsidRPr="00707A34">
        <w:rPr>
          <w:lang w:eastAsia="en-AU"/>
        </w:rPr>
        <w:t>Health Promotion and Primary Prevention increases community</w:t>
      </w:r>
      <w:r>
        <w:rPr>
          <w:lang w:eastAsia="en-AU"/>
        </w:rPr>
        <w:t xml:space="preserve"> wellbeing</w:t>
      </w:r>
      <w:r w:rsidRPr="00707A34">
        <w:rPr>
          <w:lang w:eastAsia="en-AU"/>
        </w:rPr>
        <w:t xml:space="preserve"> and most importantly for us, empowers women.</w:t>
      </w:r>
      <w:r w:rsidRPr="00707A34">
        <w:rPr>
          <w:lang w:val="en-AU" w:eastAsia="en-AU"/>
        </w:rPr>
        <w:t> </w:t>
      </w:r>
    </w:p>
    <w:p w:rsidR="007456B5" w:rsidP="007456B5" w:rsidRDefault="007456B5" w14:paraId="50C6D805" w14:textId="77777777">
      <w:pPr>
        <w:pStyle w:val="Heading2"/>
        <w:rPr>
          <w:rFonts w:eastAsia="Times New Roman"/>
          <w:lang w:val="en-AU" w:eastAsia="en-AU"/>
        </w:rPr>
      </w:pPr>
      <w:bookmarkStart w:name="_Toc126037749" w:id="4"/>
      <w:r>
        <w:rPr>
          <w:rFonts w:eastAsia="Times New Roman"/>
          <w:lang w:val="en-AU" w:eastAsia="en-AU"/>
        </w:rPr>
        <w:t>Where we work</w:t>
      </w:r>
      <w:bookmarkEnd w:id="4"/>
    </w:p>
    <w:p w:rsidRPr="00AE6790" w:rsidR="007456B5" w:rsidP="007456B5" w:rsidRDefault="007456B5" w14:paraId="775A0FC7" w14:textId="77777777">
      <w:pPr>
        <w:rPr>
          <w:lang w:val="en-AU" w:eastAsia="en-AU"/>
        </w:rPr>
      </w:pPr>
      <w:r w:rsidRPr="00AE6790">
        <w:rPr>
          <w:lang w:val="en-AU" w:eastAsia="en-AU"/>
        </w:rPr>
        <w:t xml:space="preserve">We work across 10 local government areas. Our area of work is called the South Metropolitan Region and consists of approximately 1.3 million people, representing about one-quarter of the state’s total population. </w:t>
      </w:r>
    </w:p>
    <w:p w:rsidRPr="00707A34" w:rsidR="007456B5" w:rsidP="007456B5" w:rsidRDefault="007456B5" w14:paraId="551C4EEF" w14:textId="77777777">
      <w:pPr>
        <w:rPr>
          <w:lang w:val="en-AU" w:eastAsia="en-AU"/>
        </w:rPr>
      </w:pPr>
      <w:r w:rsidRPr="00AE6790">
        <w:rPr>
          <w:lang w:val="en-AU" w:eastAsia="en-AU"/>
        </w:rPr>
        <w:t xml:space="preserve">We cover Port Phillip, Bayside, Kingston, Frankston, Stonnington, Glen Eira, Dandenong, Cardinia, Casey and Mornington Peninsula. </w:t>
      </w:r>
    </w:p>
    <w:p w:rsidRPr="00934AB4" w:rsidR="007456B5" w:rsidP="007456B5" w:rsidRDefault="007456B5" w14:paraId="3A0D1A97" w14:textId="77777777">
      <w:pPr>
        <w:rPr>
          <w:lang w:val="en-AU"/>
        </w:rPr>
      </w:pPr>
    </w:p>
    <w:p w:rsidRPr="008F0B98" w:rsidR="007456B5" w:rsidP="007456B5" w:rsidRDefault="007456B5" w14:paraId="23C1DEAF" w14:textId="77777777">
      <w:pPr>
        <w:rPr>
          <w:lang w:val="en-AU"/>
        </w:rPr>
        <w:sectPr w:rsidRPr="008F0B98" w:rsidR="007456B5" w:rsidSect="009B0AC0">
          <w:pgSz w:w="12240" w:h="15840" w:orient="portrait"/>
          <w:pgMar w:top="1440" w:right="1440" w:bottom="1440" w:left="1440" w:header="720" w:footer="720" w:gutter="0"/>
          <w:cols w:space="720"/>
          <w:docGrid w:linePitch="360"/>
        </w:sectPr>
      </w:pPr>
    </w:p>
    <w:p w:rsidRPr="008F0B98" w:rsidR="007456B5" w:rsidP="007456B5" w:rsidRDefault="007456B5" w14:paraId="5F88B285" w14:textId="77777777">
      <w:pPr>
        <w:rPr>
          <w:lang w:val="en-AU"/>
        </w:rPr>
        <w:sectPr w:rsidRPr="008F0B98" w:rsidR="007456B5" w:rsidSect="009B0AC0">
          <w:type w:val="continuous"/>
          <w:pgSz w:w="12240" w:h="15840" w:orient="portrait"/>
          <w:pgMar w:top="1440" w:right="1440" w:bottom="1440" w:left="1440" w:header="720" w:footer="720" w:gutter="0"/>
          <w:cols w:space="720" w:num="2"/>
          <w:docGrid w:linePitch="360"/>
        </w:sectPr>
      </w:pPr>
    </w:p>
    <w:p w:rsidR="007456B5" w:rsidP="007456B5" w:rsidRDefault="007456B5" w14:paraId="1A357515" w14:textId="77777777">
      <w:pPr>
        <w:pStyle w:val="Heading1"/>
        <w:rPr>
          <w:lang w:val="en-AU"/>
        </w:rPr>
      </w:pPr>
      <w:bookmarkStart w:name="_Toc126037750" w:id="5"/>
      <w:r>
        <w:rPr>
          <w:lang w:val="en-AU"/>
        </w:rPr>
        <w:t>Acronyms</w:t>
      </w:r>
      <w:bookmarkEnd w:id="5"/>
    </w:p>
    <w:tbl>
      <w:tblPr>
        <w:tblStyle w:val="TableGridLight"/>
        <w:tblW w:w="9209" w:type="dxa"/>
        <w:tblLook w:val="04A0" w:firstRow="1" w:lastRow="0" w:firstColumn="1" w:lastColumn="0" w:noHBand="0" w:noVBand="1"/>
      </w:tblPr>
      <w:tblGrid>
        <w:gridCol w:w="2122"/>
        <w:gridCol w:w="7087"/>
      </w:tblGrid>
      <w:tr w:rsidR="007456B5" w14:paraId="11FFEE4B" w14:textId="77777777">
        <w:tc>
          <w:tcPr>
            <w:tcW w:w="2122" w:type="dxa"/>
          </w:tcPr>
          <w:p w:rsidR="007456B5" w:rsidRDefault="007456B5" w14:paraId="0FD9552A" w14:textId="77777777">
            <w:pPr>
              <w:rPr>
                <w:lang w:val="en-AU"/>
              </w:rPr>
            </w:pPr>
            <w:r>
              <w:rPr>
                <w:lang w:val="en-AU"/>
              </w:rPr>
              <w:t>CALD</w:t>
            </w:r>
          </w:p>
        </w:tc>
        <w:tc>
          <w:tcPr>
            <w:tcW w:w="7087" w:type="dxa"/>
          </w:tcPr>
          <w:p w:rsidR="007456B5" w:rsidRDefault="007456B5" w14:paraId="1FA4D805" w14:textId="77777777">
            <w:pPr>
              <w:rPr>
                <w:lang w:val="en-AU"/>
              </w:rPr>
            </w:pPr>
            <w:r>
              <w:rPr>
                <w:lang w:val="en-AU"/>
              </w:rPr>
              <w:t>Culturally and linguistically diverse</w:t>
            </w:r>
          </w:p>
        </w:tc>
      </w:tr>
      <w:tr w:rsidR="007456B5" w14:paraId="16BCF42E" w14:textId="77777777">
        <w:tc>
          <w:tcPr>
            <w:tcW w:w="2122" w:type="dxa"/>
          </w:tcPr>
          <w:p w:rsidR="007456B5" w:rsidRDefault="007456B5" w14:paraId="226568BF" w14:textId="77777777">
            <w:pPr>
              <w:rPr>
                <w:lang w:val="en-AU"/>
              </w:rPr>
            </w:pPr>
            <w:r>
              <w:rPr>
                <w:lang w:val="en-AU"/>
              </w:rPr>
              <w:t>CoP</w:t>
            </w:r>
          </w:p>
        </w:tc>
        <w:tc>
          <w:tcPr>
            <w:tcW w:w="7087" w:type="dxa"/>
          </w:tcPr>
          <w:p w:rsidRPr="008D170C" w:rsidR="007456B5" w:rsidRDefault="007456B5" w14:paraId="27703564" w14:textId="77777777">
            <w:pPr>
              <w:rPr>
                <w:lang w:val="en-AU"/>
              </w:rPr>
            </w:pPr>
            <w:r>
              <w:rPr>
                <w:lang w:val="en-AU"/>
              </w:rPr>
              <w:t>Community of Practice</w:t>
            </w:r>
          </w:p>
        </w:tc>
      </w:tr>
      <w:tr w:rsidR="007456B5" w14:paraId="1A32F8C0" w14:textId="77777777">
        <w:tc>
          <w:tcPr>
            <w:tcW w:w="2122" w:type="dxa"/>
          </w:tcPr>
          <w:p w:rsidR="007456B5" w:rsidRDefault="007456B5" w14:paraId="69F03AB0" w14:textId="77777777">
            <w:pPr>
              <w:rPr>
                <w:lang w:val="en-AU"/>
              </w:rPr>
            </w:pPr>
            <w:r>
              <w:rPr>
                <w:lang w:val="en-AU"/>
              </w:rPr>
              <w:t>GHDS</w:t>
            </w:r>
          </w:p>
        </w:tc>
        <w:tc>
          <w:tcPr>
            <w:tcW w:w="7087" w:type="dxa"/>
          </w:tcPr>
          <w:p w:rsidR="007456B5" w:rsidRDefault="007456B5" w14:paraId="400851B2" w14:textId="77777777">
            <w:pPr>
              <w:rPr>
                <w:lang w:val="en-AU"/>
              </w:rPr>
            </w:pPr>
            <w:r>
              <w:rPr>
                <w:lang w:val="en-AU"/>
              </w:rPr>
              <w:t>Good Health Down South</w:t>
            </w:r>
          </w:p>
        </w:tc>
      </w:tr>
      <w:tr w:rsidR="007456B5" w14:paraId="4D99B350" w14:textId="77777777">
        <w:tc>
          <w:tcPr>
            <w:tcW w:w="2122" w:type="dxa"/>
          </w:tcPr>
          <w:p w:rsidR="007456B5" w:rsidRDefault="007456B5" w14:paraId="307DA47C" w14:textId="77777777">
            <w:pPr>
              <w:rPr>
                <w:lang w:val="en-AU"/>
              </w:rPr>
            </w:pPr>
            <w:r>
              <w:rPr>
                <w:lang w:val="en-AU"/>
              </w:rPr>
              <w:t>LGA</w:t>
            </w:r>
          </w:p>
        </w:tc>
        <w:tc>
          <w:tcPr>
            <w:tcW w:w="7087" w:type="dxa"/>
          </w:tcPr>
          <w:p w:rsidR="007456B5" w:rsidRDefault="007456B5" w14:paraId="5F1BEE81" w14:textId="77777777">
            <w:pPr>
              <w:rPr>
                <w:lang w:val="en-AU"/>
              </w:rPr>
            </w:pPr>
            <w:r>
              <w:rPr>
                <w:lang w:val="en-AU"/>
              </w:rPr>
              <w:t>Local government area</w:t>
            </w:r>
          </w:p>
        </w:tc>
      </w:tr>
      <w:tr w:rsidR="005D17DB" w14:paraId="06949ED1" w14:textId="77777777">
        <w:tc>
          <w:tcPr>
            <w:tcW w:w="2122" w:type="dxa"/>
          </w:tcPr>
          <w:p w:rsidR="005D17DB" w:rsidRDefault="005D17DB" w14:paraId="7922EE09" w14:textId="75AE0484">
            <w:pPr>
              <w:rPr>
                <w:lang w:val="en-AU"/>
              </w:rPr>
            </w:pPr>
            <w:r>
              <w:rPr>
                <w:lang w:val="en-AU"/>
              </w:rPr>
              <w:t>PRET</w:t>
            </w:r>
          </w:p>
        </w:tc>
        <w:tc>
          <w:tcPr>
            <w:tcW w:w="7087" w:type="dxa"/>
          </w:tcPr>
          <w:p w:rsidR="005D17DB" w:rsidRDefault="005D17DB" w14:paraId="4C12C176" w14:textId="2E9118A9">
            <w:pPr>
              <w:rPr>
                <w:lang w:val="en-AU"/>
              </w:rPr>
            </w:pPr>
            <w:r w:rsidRPr="00890E51">
              <w:t>Promoting Respect &amp; Equity Together</w:t>
            </w:r>
          </w:p>
        </w:tc>
      </w:tr>
      <w:tr w:rsidR="006B5286" w14:paraId="5ECB0DA6" w14:textId="77777777">
        <w:tc>
          <w:tcPr>
            <w:tcW w:w="2122" w:type="dxa"/>
          </w:tcPr>
          <w:p w:rsidR="006B5286" w:rsidRDefault="006B5286" w14:paraId="2BF12633" w14:textId="1B495A07">
            <w:pPr>
              <w:rPr>
                <w:lang w:val="en-AU"/>
              </w:rPr>
            </w:pPr>
            <w:r>
              <w:rPr>
                <w:lang w:val="en-AU"/>
              </w:rPr>
              <w:t>GE</w:t>
            </w:r>
          </w:p>
        </w:tc>
        <w:tc>
          <w:tcPr>
            <w:tcW w:w="7087" w:type="dxa"/>
          </w:tcPr>
          <w:p w:rsidR="006B5286" w:rsidRDefault="006B5286" w14:paraId="5D5346AC" w14:textId="3A281633">
            <w:pPr>
              <w:rPr>
                <w:lang w:val="en-AU"/>
              </w:rPr>
            </w:pPr>
            <w:r>
              <w:rPr>
                <w:lang w:val="en-AU"/>
              </w:rPr>
              <w:t xml:space="preserve">Gender equality </w:t>
            </w:r>
          </w:p>
        </w:tc>
      </w:tr>
      <w:tr w:rsidR="007456B5" w14:paraId="16572AA8" w14:textId="77777777">
        <w:tc>
          <w:tcPr>
            <w:tcW w:w="2122" w:type="dxa"/>
          </w:tcPr>
          <w:p w:rsidR="007456B5" w:rsidRDefault="007456B5" w14:paraId="1C80E5D9" w14:textId="77777777">
            <w:pPr>
              <w:rPr>
                <w:lang w:val="en-AU"/>
              </w:rPr>
            </w:pPr>
            <w:r>
              <w:rPr>
                <w:lang w:val="en-AU"/>
              </w:rPr>
              <w:t>NPS</w:t>
            </w:r>
          </w:p>
        </w:tc>
        <w:tc>
          <w:tcPr>
            <w:tcW w:w="7087" w:type="dxa"/>
          </w:tcPr>
          <w:p w:rsidR="007456B5" w:rsidRDefault="007456B5" w14:paraId="17FE6AE2" w14:textId="77777777">
            <w:pPr>
              <w:rPr>
                <w:lang w:val="en-AU"/>
              </w:rPr>
            </w:pPr>
            <w:r>
              <w:rPr>
                <w:lang w:val="en-AU"/>
              </w:rPr>
              <w:t>Net Promotor Score</w:t>
            </w:r>
          </w:p>
        </w:tc>
      </w:tr>
      <w:tr w:rsidR="007456B5" w14:paraId="57F8BBF1" w14:textId="77777777">
        <w:tc>
          <w:tcPr>
            <w:tcW w:w="2122" w:type="dxa"/>
          </w:tcPr>
          <w:p w:rsidR="007456B5" w:rsidRDefault="007456B5" w14:paraId="290C3E9B" w14:textId="77777777">
            <w:pPr>
              <w:rPr>
                <w:lang w:val="en-AU"/>
              </w:rPr>
            </w:pPr>
            <w:r>
              <w:rPr>
                <w:lang w:val="en-AU"/>
              </w:rPr>
              <w:t>PVT</w:t>
            </w:r>
          </w:p>
        </w:tc>
        <w:tc>
          <w:tcPr>
            <w:tcW w:w="7087" w:type="dxa"/>
          </w:tcPr>
          <w:p w:rsidR="007456B5" w:rsidRDefault="007456B5" w14:paraId="55CA9666" w14:textId="77777777">
            <w:pPr>
              <w:rPr>
                <w:lang w:val="en-AU"/>
              </w:rPr>
            </w:pPr>
            <w:r>
              <w:rPr>
                <w:lang w:val="en-AU"/>
              </w:rPr>
              <w:t>Preventing Violence Together</w:t>
            </w:r>
          </w:p>
        </w:tc>
      </w:tr>
      <w:tr w:rsidR="007456B5" w14:paraId="4B17616C" w14:textId="77777777">
        <w:tc>
          <w:tcPr>
            <w:tcW w:w="2122" w:type="dxa"/>
          </w:tcPr>
          <w:p w:rsidR="007456B5" w:rsidRDefault="007456B5" w14:paraId="7C4EF42C" w14:textId="77777777">
            <w:pPr>
              <w:rPr>
                <w:lang w:val="en-AU"/>
              </w:rPr>
            </w:pPr>
            <w:r>
              <w:rPr>
                <w:lang w:val="en-AU"/>
              </w:rPr>
              <w:t>PVAW</w:t>
            </w:r>
          </w:p>
        </w:tc>
        <w:tc>
          <w:tcPr>
            <w:tcW w:w="7087" w:type="dxa"/>
          </w:tcPr>
          <w:p w:rsidR="007456B5" w:rsidRDefault="007456B5" w14:paraId="7BFA4433" w14:textId="77777777">
            <w:pPr>
              <w:rPr>
                <w:lang w:val="en-AU"/>
              </w:rPr>
            </w:pPr>
            <w:r>
              <w:rPr>
                <w:lang w:val="en-AU"/>
              </w:rPr>
              <w:t>Prevention of violence against women</w:t>
            </w:r>
          </w:p>
        </w:tc>
      </w:tr>
      <w:tr w:rsidR="007456B5" w14:paraId="5DEFD0AA" w14:textId="77777777">
        <w:tc>
          <w:tcPr>
            <w:tcW w:w="2122" w:type="dxa"/>
          </w:tcPr>
          <w:p w:rsidR="007456B5" w:rsidRDefault="007456B5" w14:paraId="5B0140AD" w14:textId="77777777">
            <w:pPr>
              <w:rPr>
                <w:lang w:val="en-AU"/>
              </w:rPr>
            </w:pPr>
            <w:r>
              <w:rPr>
                <w:lang w:val="en-AU"/>
              </w:rPr>
              <w:t>SC</w:t>
            </w:r>
          </w:p>
        </w:tc>
        <w:tc>
          <w:tcPr>
            <w:tcW w:w="7087" w:type="dxa"/>
          </w:tcPr>
          <w:p w:rsidR="007456B5" w:rsidRDefault="007456B5" w14:paraId="5A1B21E2" w14:textId="77777777">
            <w:pPr>
              <w:rPr>
                <w:lang w:val="en-AU"/>
              </w:rPr>
            </w:pPr>
            <w:r>
              <w:rPr>
                <w:lang w:val="en-AU"/>
              </w:rPr>
              <w:t>Steering Committee</w:t>
            </w:r>
          </w:p>
        </w:tc>
      </w:tr>
      <w:tr w:rsidR="007456B5" w14:paraId="2426F755" w14:textId="77777777">
        <w:tc>
          <w:tcPr>
            <w:tcW w:w="2122" w:type="dxa"/>
          </w:tcPr>
          <w:p w:rsidR="007456B5" w:rsidRDefault="007456B5" w14:paraId="5424E35F" w14:textId="77777777">
            <w:pPr>
              <w:rPr>
                <w:lang w:val="en-AU"/>
              </w:rPr>
            </w:pPr>
            <w:r>
              <w:rPr>
                <w:lang w:val="en-AU"/>
              </w:rPr>
              <w:t>SMR</w:t>
            </w:r>
          </w:p>
        </w:tc>
        <w:tc>
          <w:tcPr>
            <w:tcW w:w="7087" w:type="dxa"/>
          </w:tcPr>
          <w:p w:rsidR="007456B5" w:rsidRDefault="007456B5" w14:paraId="263396A5" w14:textId="77777777">
            <w:pPr>
              <w:rPr>
                <w:lang w:val="en-AU"/>
              </w:rPr>
            </w:pPr>
            <w:r>
              <w:rPr>
                <w:lang w:val="en-AU"/>
              </w:rPr>
              <w:t>Southern Metropolitan Region</w:t>
            </w:r>
          </w:p>
        </w:tc>
      </w:tr>
      <w:tr w:rsidR="007456B5" w14:paraId="0C723CEF" w14:textId="77777777">
        <w:tc>
          <w:tcPr>
            <w:tcW w:w="2122" w:type="dxa"/>
          </w:tcPr>
          <w:p w:rsidR="007456B5" w:rsidRDefault="007456B5" w14:paraId="05EB44FC" w14:textId="77777777">
            <w:pPr>
              <w:rPr>
                <w:lang w:val="en-AU"/>
              </w:rPr>
            </w:pPr>
            <w:r>
              <w:rPr>
                <w:lang w:val="en-AU"/>
              </w:rPr>
              <w:t>SRH</w:t>
            </w:r>
          </w:p>
        </w:tc>
        <w:tc>
          <w:tcPr>
            <w:tcW w:w="7087" w:type="dxa"/>
          </w:tcPr>
          <w:p w:rsidR="007456B5" w:rsidRDefault="007456B5" w14:paraId="2DC22781" w14:textId="77777777">
            <w:pPr>
              <w:rPr>
                <w:lang w:val="en-AU"/>
              </w:rPr>
            </w:pPr>
            <w:r>
              <w:rPr>
                <w:lang w:val="en-AU"/>
              </w:rPr>
              <w:t>Sexual and reproductive health</w:t>
            </w:r>
          </w:p>
        </w:tc>
      </w:tr>
      <w:tr w:rsidR="007456B5" w14:paraId="57614E41" w14:textId="77777777">
        <w:tc>
          <w:tcPr>
            <w:tcW w:w="2122" w:type="dxa"/>
          </w:tcPr>
          <w:p w:rsidR="007456B5" w:rsidRDefault="007456B5" w14:paraId="159851BA" w14:textId="77777777">
            <w:pPr>
              <w:rPr>
                <w:lang w:val="en-AU"/>
              </w:rPr>
            </w:pPr>
            <w:r>
              <w:rPr>
                <w:lang w:val="en-AU"/>
              </w:rPr>
              <w:t>WHISE</w:t>
            </w:r>
          </w:p>
        </w:tc>
        <w:tc>
          <w:tcPr>
            <w:tcW w:w="7087" w:type="dxa"/>
          </w:tcPr>
          <w:p w:rsidR="007456B5" w:rsidRDefault="007456B5" w14:paraId="0F840931" w14:textId="77777777">
            <w:pPr>
              <w:rPr>
                <w:lang w:val="en-AU"/>
              </w:rPr>
            </w:pPr>
            <w:r>
              <w:rPr>
                <w:lang w:val="en-AU"/>
              </w:rPr>
              <w:t>Women’s Health in the South East</w:t>
            </w:r>
          </w:p>
        </w:tc>
      </w:tr>
    </w:tbl>
    <w:p w:rsidRPr="00547F90" w:rsidR="007456B5" w:rsidP="007456B5" w:rsidRDefault="007456B5" w14:paraId="4B03E8F5" w14:textId="77777777">
      <w:pPr>
        <w:rPr>
          <w:lang w:val="en-AU"/>
        </w:rPr>
        <w:sectPr w:rsidRPr="00547F90" w:rsidR="007456B5" w:rsidSect="009B0AC0">
          <w:pgSz w:w="12240" w:h="15840" w:orient="portrait"/>
          <w:pgMar w:top="1440" w:right="1440" w:bottom="1440" w:left="1440" w:header="720" w:footer="720" w:gutter="0"/>
          <w:cols w:space="720"/>
          <w:docGrid w:linePitch="360"/>
        </w:sectPr>
      </w:pPr>
    </w:p>
    <w:p w:rsidR="007456B5" w:rsidP="007456B5" w:rsidRDefault="007456B5" w14:paraId="700CD492" w14:textId="77777777">
      <w:pPr>
        <w:pStyle w:val="Heading1"/>
        <w:rPr>
          <w:lang w:val="en-AU"/>
        </w:rPr>
      </w:pPr>
      <w:bookmarkStart w:name="_Toc126037751" w:id="6"/>
      <w:r>
        <w:rPr>
          <w:lang w:val="en-AU"/>
        </w:rPr>
        <w:t>Background</w:t>
      </w:r>
      <w:bookmarkEnd w:id="6"/>
    </w:p>
    <w:p w:rsidR="007456B5" w:rsidP="007456B5" w:rsidRDefault="007456B5" w14:paraId="74A03B58" w14:textId="020CAFF0">
      <w:pPr>
        <w:rPr>
          <w:lang w:val="en-AU"/>
        </w:rPr>
      </w:pPr>
      <w:r>
        <w:rPr>
          <w:lang w:val="en-AU"/>
        </w:rPr>
        <w:t xml:space="preserve">WHISE values working in partnership with businesses and individuals in the Southern Metropolitan Region (SMR). These relationships are important as they add to our knowledge of the SMR and inform and strengthen the success of our work. WHISE is informed by these partnerships through Community of Practice (CoP) meetings, Steering Committee (SC) meetings, working group meetings, consultations and more. </w:t>
      </w:r>
    </w:p>
    <w:p w:rsidR="007456B5" w:rsidP="007456B5" w:rsidRDefault="007456B5" w14:paraId="3F7CB2C6" w14:textId="3DB4A521">
      <w:pPr>
        <w:rPr>
          <w:lang w:val="en-AU"/>
        </w:rPr>
      </w:pPr>
      <w:r>
        <w:rPr>
          <w:lang w:val="en-AU"/>
        </w:rPr>
        <w:t xml:space="preserve">In 2019, WHISE made the decision to collect views and feedback more purposefully from our partners. We also wanted to know more about the people and businesses who were connected to WHISE. Thus, the first annual </w:t>
      </w:r>
      <w:r w:rsidRPr="00E22963">
        <w:rPr>
          <w:i/>
          <w:iCs/>
          <w:lang w:val="en-AU"/>
        </w:rPr>
        <w:t>Stakeholder Engagement and Impact Survey</w:t>
      </w:r>
      <w:r>
        <w:rPr>
          <w:lang w:val="en-AU"/>
        </w:rPr>
        <w:t xml:space="preserve"> was undertaken to enable us to better understand the needs of our partners, members and stakeholders, and to help us to better support all women, young girls and gender diverse people in our region. This survey was distributed again in 2020, 2021, and 2022.</w:t>
      </w:r>
    </w:p>
    <w:p w:rsidRPr="007456B5" w:rsidR="007456B5" w:rsidP="007456B5" w:rsidRDefault="007456B5" w14:paraId="3BC64D79" w14:textId="19E6000B">
      <w:pPr>
        <w:rPr>
          <w:lang w:val="en-AU" w:eastAsia="en-AU"/>
        </w:rPr>
      </w:pPr>
      <w:r w:rsidRPr="007456B5">
        <w:rPr>
          <w:lang w:val="en-AU" w:eastAsia="en-AU"/>
        </w:rPr>
        <w:t>With a two-year boost of funding for the Victorian Women's Health Services announced in the 2022/23 State Budget, the government has shown a commitment to eliminating gender inequities and improving outcomes in women’s health, safety and wellbeing through primary prevention and health promotion.</w:t>
      </w:r>
      <w:r>
        <w:rPr>
          <w:lang w:val="en-AU" w:eastAsia="en-AU"/>
        </w:rPr>
        <w:t xml:space="preserve"> Thus, </w:t>
      </w:r>
      <w:r w:rsidRPr="007456B5">
        <w:rPr>
          <w:lang w:val="en-AU" w:eastAsia="en-AU"/>
        </w:rPr>
        <w:t>measuring our reach and impact is now more important than ever.</w:t>
      </w:r>
    </w:p>
    <w:p w:rsidR="007456B5" w:rsidP="007456B5" w:rsidRDefault="007456B5" w14:paraId="0186B4E7" w14:textId="77777777">
      <w:pPr>
        <w:rPr>
          <w:lang w:val="en-AU"/>
        </w:rPr>
      </w:pPr>
      <w:r>
        <w:rPr>
          <w:lang w:val="en-AU"/>
        </w:rPr>
        <w:t xml:space="preserve">The responses to this year’s survey are therefore important as they will help to inform the areas/issues and priority areas that WHISE will work/advocate on over the next 12 to 18 months. </w:t>
      </w:r>
    </w:p>
    <w:p w:rsidR="007456B5" w:rsidP="007456B5" w:rsidRDefault="007456B5" w14:paraId="27D6BF83" w14:textId="39260978">
      <w:pPr>
        <w:rPr>
          <w:lang w:val="en-AU"/>
        </w:rPr>
      </w:pPr>
      <w:r>
        <w:rPr>
          <w:lang w:val="en-AU"/>
        </w:rPr>
        <w:t xml:space="preserve">This report will provide a summary and discussion of the results from the </w:t>
      </w:r>
      <w:r w:rsidRPr="00E22963">
        <w:rPr>
          <w:i/>
          <w:iCs/>
          <w:lang w:val="en-AU"/>
        </w:rPr>
        <w:t>Stakeholder Engagement and Impact Survey</w:t>
      </w:r>
      <w:r>
        <w:rPr>
          <w:i/>
          <w:iCs/>
          <w:lang w:val="en-AU"/>
        </w:rPr>
        <w:t xml:space="preserve"> 2022</w:t>
      </w:r>
      <w:r w:rsidR="006B1E03">
        <w:rPr>
          <w:i/>
          <w:iCs/>
          <w:lang w:val="en-AU"/>
        </w:rPr>
        <w:t>3</w:t>
      </w:r>
      <w:r>
        <w:rPr>
          <w:lang w:val="en-AU"/>
        </w:rPr>
        <w:t>.</w:t>
      </w:r>
    </w:p>
    <w:p w:rsidR="007456B5" w:rsidP="007456B5" w:rsidRDefault="007456B5" w14:paraId="747DC3E7" w14:textId="77777777">
      <w:pPr>
        <w:pStyle w:val="Heading1"/>
        <w:rPr>
          <w:lang w:val="en-AU"/>
        </w:rPr>
      </w:pPr>
      <w:bookmarkStart w:name="_Toc126037752" w:id="7"/>
      <w:r>
        <w:rPr>
          <w:lang w:val="en-AU"/>
        </w:rPr>
        <w:t>Methods</w:t>
      </w:r>
      <w:bookmarkEnd w:id="7"/>
    </w:p>
    <w:p w:rsidR="007456B5" w:rsidP="007456B5" w:rsidRDefault="007456B5" w14:paraId="17D16CEB" w14:textId="6C9F1F12">
      <w:pPr>
        <w:rPr>
          <w:lang w:val="en-AU"/>
        </w:rPr>
      </w:pPr>
      <w:r w:rsidRPr="4EE2C334">
        <w:rPr>
          <w:lang w:val="en-AU"/>
        </w:rPr>
        <w:t>The 202</w:t>
      </w:r>
      <w:r w:rsidRPr="4EE2C334" w:rsidR="6F2C4A0E">
        <w:rPr>
          <w:lang w:val="en-AU"/>
        </w:rPr>
        <w:t>3</w:t>
      </w:r>
      <w:r w:rsidRPr="4EE2C334">
        <w:rPr>
          <w:lang w:val="en-AU"/>
        </w:rPr>
        <w:t xml:space="preserve"> annual </w:t>
      </w:r>
      <w:r w:rsidRPr="4EE2C334">
        <w:rPr>
          <w:i/>
          <w:iCs/>
          <w:lang w:val="en-AU"/>
        </w:rPr>
        <w:t>Stakeholder Engagement and Impact Survey</w:t>
      </w:r>
      <w:r w:rsidRPr="4EE2C334">
        <w:rPr>
          <w:lang w:val="en-AU"/>
        </w:rPr>
        <w:t xml:space="preserve"> included the same questions as the</w:t>
      </w:r>
      <w:r w:rsidRPr="4EE2C334" w:rsidR="00C37F52">
        <w:rPr>
          <w:lang w:val="en-AU"/>
        </w:rPr>
        <w:t xml:space="preserve"> </w:t>
      </w:r>
      <w:r w:rsidRPr="4EE2C334" w:rsidR="00FF5E2F">
        <w:rPr>
          <w:lang w:val="en-AU"/>
        </w:rPr>
        <w:t>previous</w:t>
      </w:r>
      <w:r w:rsidRPr="4EE2C334" w:rsidR="00C37F52">
        <w:rPr>
          <w:lang w:val="en-AU"/>
        </w:rPr>
        <w:t xml:space="preserve"> </w:t>
      </w:r>
      <w:r w:rsidRPr="4EE2C334">
        <w:rPr>
          <w:lang w:val="en-AU"/>
        </w:rPr>
        <w:t>iterations of the survey. Some of the questions, however, included additional response options to reflect WHISE’s evolving work. For example, the question asking, “Which of the following issues and agendas do you know WHISE has presented on and/or produced position papers on?” included several new additions</w:t>
      </w:r>
      <w:r w:rsidRPr="4EE2C334" w:rsidR="00632DF8">
        <w:rPr>
          <w:lang w:val="en-AU"/>
        </w:rPr>
        <w:t xml:space="preserve"> that reflected the work we produced in 202</w:t>
      </w:r>
      <w:r w:rsidR="00DF7944">
        <w:rPr>
          <w:lang w:val="en-AU"/>
        </w:rPr>
        <w:t>3</w:t>
      </w:r>
      <w:r w:rsidRPr="4EE2C334">
        <w:rPr>
          <w:lang w:val="en-AU"/>
        </w:rPr>
        <w:t xml:space="preserve">. The same questions are presented each year to enable comparisons that reveal changing trends. </w:t>
      </w:r>
    </w:p>
    <w:p w:rsidR="007456B5" w:rsidP="007456B5" w:rsidRDefault="007456B5" w14:paraId="584C3622" w14:textId="4CF1210B">
      <w:pPr>
        <w:rPr>
          <w:lang w:val="en-AU"/>
        </w:rPr>
      </w:pPr>
      <w:r w:rsidRPr="4EE2C334">
        <w:rPr>
          <w:lang w:val="en-AU"/>
        </w:rPr>
        <w:t xml:space="preserve">The survey was open from </w:t>
      </w:r>
      <w:r w:rsidRPr="4EE2C334" w:rsidR="453986CA">
        <w:rPr>
          <w:lang w:val="en-AU"/>
        </w:rPr>
        <w:t>August 14</w:t>
      </w:r>
      <w:r w:rsidRPr="4EE2C334" w:rsidR="00C37F52">
        <w:rPr>
          <w:vertAlign w:val="superscript"/>
          <w:lang w:val="en-AU"/>
        </w:rPr>
        <w:t>th</w:t>
      </w:r>
      <w:r w:rsidRPr="4EE2C334" w:rsidR="00C37F52">
        <w:rPr>
          <w:lang w:val="en-AU"/>
        </w:rPr>
        <w:t>, 202</w:t>
      </w:r>
      <w:r w:rsidRPr="4EE2C334" w:rsidR="59292FF0">
        <w:rPr>
          <w:lang w:val="en-AU"/>
        </w:rPr>
        <w:t>3</w:t>
      </w:r>
      <w:r w:rsidRPr="4EE2C334" w:rsidR="00C37F52">
        <w:rPr>
          <w:lang w:val="en-AU"/>
        </w:rPr>
        <w:t xml:space="preserve">, </w:t>
      </w:r>
      <w:r w:rsidRPr="4EE2C334">
        <w:rPr>
          <w:lang w:val="en-AU"/>
        </w:rPr>
        <w:t>to</w:t>
      </w:r>
      <w:r w:rsidRPr="4EE2C334" w:rsidR="00C37F52">
        <w:rPr>
          <w:lang w:val="en-AU"/>
        </w:rPr>
        <w:t xml:space="preserve"> </w:t>
      </w:r>
      <w:r w:rsidRPr="4EE2C334" w:rsidR="7FB10970">
        <w:rPr>
          <w:lang w:val="en-AU"/>
        </w:rPr>
        <w:t>December</w:t>
      </w:r>
      <w:r w:rsidRPr="4EE2C334" w:rsidR="00C37F52">
        <w:rPr>
          <w:lang w:val="en-AU"/>
        </w:rPr>
        <w:t xml:space="preserve"> 2</w:t>
      </w:r>
      <w:r w:rsidRPr="4EE2C334" w:rsidR="00C37F52">
        <w:rPr>
          <w:vertAlign w:val="superscript"/>
          <w:lang w:val="en-AU"/>
        </w:rPr>
        <w:t>nd</w:t>
      </w:r>
      <w:r w:rsidRPr="4EE2C334" w:rsidR="00C37F52">
        <w:rPr>
          <w:lang w:val="en-AU"/>
        </w:rPr>
        <w:t xml:space="preserve">, </w:t>
      </w:r>
      <w:r w:rsidRPr="4EE2C334">
        <w:rPr>
          <w:lang w:val="en-AU"/>
        </w:rPr>
        <w:t>202</w:t>
      </w:r>
      <w:r w:rsidRPr="4EE2C334" w:rsidR="1E51E7FD">
        <w:rPr>
          <w:lang w:val="en-AU"/>
        </w:rPr>
        <w:t>3</w:t>
      </w:r>
      <w:r w:rsidRPr="4EE2C334">
        <w:rPr>
          <w:lang w:val="en-AU"/>
        </w:rPr>
        <w:t xml:space="preserve">. WHISE promoted the survey through social media posts, a banner in WHISE’s employee’s email signatures, and through their Electronic Direct Mail (EDM) list. </w:t>
      </w:r>
    </w:p>
    <w:p w:rsidR="773B806F" w:rsidP="4EE2C334" w:rsidRDefault="773B806F" w14:paraId="3453D4CB" w14:textId="4D94B56D">
      <w:pPr>
        <w:rPr>
          <w:lang w:val="en-AU"/>
        </w:rPr>
      </w:pPr>
      <w:r w:rsidRPr="4EE2C334">
        <w:rPr>
          <w:lang w:val="en-AU"/>
        </w:rPr>
        <w:t xml:space="preserve">The survey was completed by 41 people. This was a 24% decrease from 2022 when 54 people completed the survey, and a 55% decrease from 2021 when 91 people completed the survey. This may be because the survey was delivered a bit later in the year during a busier time for our partners and stakeholders. Of the </w:t>
      </w:r>
      <w:r w:rsidR="00AB4C26">
        <w:rPr>
          <w:lang w:val="en-AU"/>
        </w:rPr>
        <w:t>41</w:t>
      </w:r>
      <w:r w:rsidRPr="4EE2C334">
        <w:rPr>
          <w:lang w:val="en-AU"/>
        </w:rPr>
        <w:t xml:space="preserve"> respondents, on average </w:t>
      </w:r>
      <w:r w:rsidR="00CA3B5F">
        <w:rPr>
          <w:lang w:val="en-AU"/>
        </w:rPr>
        <w:t>68</w:t>
      </w:r>
      <w:r w:rsidRPr="4EE2C334">
        <w:rPr>
          <w:lang w:val="en-AU"/>
        </w:rPr>
        <w:t>% (n=</w:t>
      </w:r>
      <w:r w:rsidR="002509E4">
        <w:rPr>
          <w:lang w:val="en-AU"/>
        </w:rPr>
        <w:t>28</w:t>
      </w:r>
      <w:r w:rsidRPr="4EE2C334">
        <w:rPr>
          <w:lang w:val="en-AU"/>
        </w:rPr>
        <w:t xml:space="preserve">) completed all quantitative questions. On average </w:t>
      </w:r>
      <w:r w:rsidR="00BD3FE3">
        <w:rPr>
          <w:lang w:val="en-AU"/>
        </w:rPr>
        <w:t>29</w:t>
      </w:r>
      <w:r w:rsidRPr="4EE2C334">
        <w:rPr>
          <w:lang w:val="en-AU"/>
        </w:rPr>
        <w:t>% (n=1</w:t>
      </w:r>
      <w:r w:rsidR="00BD3FE3">
        <w:rPr>
          <w:lang w:val="en-AU"/>
        </w:rPr>
        <w:t>2</w:t>
      </w:r>
      <w:r w:rsidRPr="4EE2C334">
        <w:rPr>
          <w:lang w:val="en-AU"/>
        </w:rPr>
        <w:t>) completed all qualitative short-answer questions. The most skipped question was, “</w:t>
      </w:r>
      <w:r w:rsidRPr="006E283D" w:rsidR="006E283D">
        <w:rPr>
          <w:lang w:val="en-AU"/>
        </w:rPr>
        <w:t>Are there any specific areas of capacity or capability building (including training) that you think WHISE should be providing services for?</w:t>
      </w:r>
      <w:r>
        <w:t>” (skipped=</w:t>
      </w:r>
      <w:r w:rsidR="00941B96">
        <w:t>29</w:t>
      </w:r>
      <w:r>
        <w:t>).</w:t>
      </w:r>
      <w:r w:rsidR="00941B96">
        <w:t xml:space="preserve"> </w:t>
      </w:r>
      <w:r w:rsidRPr="00C44F67" w:rsidR="00C44F67">
        <w:t>This may be attributed to the placement of this question at the end of the survey, as it became evident that participants were more likely to disengage as they approached the survey's conclusion.</w:t>
      </w:r>
      <w:r w:rsidR="00F93BD6">
        <w:t xml:space="preserve"> </w:t>
      </w:r>
      <w:r w:rsidRPr="4EE2C334">
        <w:rPr>
          <w:lang w:val="en-AU"/>
        </w:rPr>
        <w:t>Overall, this survey had a 69% completion rate.</w:t>
      </w:r>
    </w:p>
    <w:p w:rsidR="007456B5" w:rsidP="007456B5" w:rsidRDefault="007456B5" w14:paraId="7B50A3F2" w14:textId="77777777">
      <w:pPr>
        <w:pStyle w:val="Heading1"/>
        <w:rPr>
          <w:lang w:val="en-AU"/>
        </w:rPr>
      </w:pPr>
      <w:bookmarkStart w:name="_Toc126037753" w:id="8"/>
      <w:r>
        <w:rPr>
          <w:lang w:val="en-AU"/>
        </w:rPr>
        <w:t>Survey results</w:t>
      </w:r>
      <w:bookmarkEnd w:id="8"/>
    </w:p>
    <w:p w:rsidR="007456B5" w:rsidP="007456B5" w:rsidRDefault="007456B5" w14:paraId="5FAE6F47" w14:textId="77777777">
      <w:pPr>
        <w:pStyle w:val="Heading2"/>
        <w:rPr>
          <w:lang w:val="en-AU"/>
        </w:rPr>
      </w:pPr>
      <w:bookmarkStart w:name="_Toc126037754" w:id="9"/>
      <w:r>
        <w:rPr>
          <w:lang w:val="en-AU"/>
        </w:rPr>
        <w:t>About the respondents</w:t>
      </w:r>
      <w:bookmarkEnd w:id="9"/>
    </w:p>
    <w:p w:rsidRPr="003164ED" w:rsidR="007456B5" w:rsidP="007456B5" w:rsidRDefault="007456B5" w14:paraId="41EFD414" w14:textId="77777777">
      <w:pPr>
        <w:pStyle w:val="Heading3"/>
        <w:rPr>
          <w:lang w:val="en-AU"/>
        </w:rPr>
      </w:pPr>
      <w:bookmarkStart w:name="_Toc126037755" w:id="10"/>
      <w:r>
        <w:rPr>
          <w:lang w:val="en-AU"/>
        </w:rPr>
        <w:t>Local Government Areas</w:t>
      </w:r>
      <w:bookmarkEnd w:id="10"/>
    </w:p>
    <w:p w:rsidR="007456B5" w:rsidP="007456B5" w:rsidRDefault="007456B5" w14:paraId="28A7E293" w14:textId="77777777">
      <w:pPr>
        <w:rPr>
          <w:lang w:val="en-AU"/>
        </w:rPr>
      </w:pPr>
      <w:r>
        <w:rPr>
          <w:lang w:val="en-AU"/>
        </w:rPr>
        <w:t xml:space="preserve">Figure 1 shows the local government areas (LGAs) that people were working in. As can be seen, respondents </w:t>
      </w:r>
      <w:r w:rsidRPr="001A1FCE">
        <w:rPr>
          <w:b/>
          <w:bCs/>
          <w:lang w:val="en-AU"/>
        </w:rPr>
        <w:t>mostly</w:t>
      </w:r>
      <w:r w:rsidRPr="001A1FCE">
        <w:rPr>
          <w:lang w:val="en-AU"/>
        </w:rPr>
        <w:t xml:space="preserve"> worked</w:t>
      </w:r>
      <w:r>
        <w:rPr>
          <w:lang w:val="en-AU"/>
        </w:rPr>
        <w:t xml:space="preserve"> in the following LGAs:</w:t>
      </w:r>
    </w:p>
    <w:p w:rsidR="001F2E47" w:rsidP="002B4682" w:rsidRDefault="00800FD9" w14:paraId="12A30B9E" w14:textId="16757140">
      <w:pPr>
        <w:pStyle w:val="ListParagraph"/>
        <w:numPr>
          <w:ilvl w:val="0"/>
          <w:numId w:val="4"/>
        </w:numPr>
        <w:rPr>
          <w:lang w:val="en-AU"/>
        </w:rPr>
      </w:pPr>
      <w:r>
        <w:rPr>
          <w:lang w:val="en-AU"/>
        </w:rPr>
        <w:t xml:space="preserve">Victoria wide </w:t>
      </w:r>
    </w:p>
    <w:p w:rsidR="007456B5" w:rsidP="002B4682" w:rsidRDefault="007456B5" w14:paraId="4BABFD0A" w14:textId="508401ED">
      <w:pPr>
        <w:pStyle w:val="ListParagraph"/>
        <w:numPr>
          <w:ilvl w:val="0"/>
          <w:numId w:val="4"/>
        </w:numPr>
        <w:rPr>
          <w:lang w:val="en-AU"/>
        </w:rPr>
      </w:pPr>
      <w:r w:rsidRPr="000C283B">
        <w:rPr>
          <w:lang w:val="en-AU"/>
        </w:rPr>
        <w:t>Greater Dandenong</w:t>
      </w:r>
      <w:r w:rsidR="00CB58BC">
        <w:rPr>
          <w:lang w:val="en-AU"/>
        </w:rPr>
        <w:t xml:space="preserve"> and Casey</w:t>
      </w:r>
      <w:r>
        <w:rPr>
          <w:lang w:val="en-AU"/>
        </w:rPr>
        <w:t xml:space="preserve">: </w:t>
      </w:r>
      <w:r w:rsidR="00CB58BC">
        <w:rPr>
          <w:lang w:val="en-AU"/>
        </w:rPr>
        <w:t xml:space="preserve">both </w:t>
      </w:r>
      <w:r w:rsidR="001F2E47">
        <w:rPr>
          <w:lang w:val="en-AU"/>
        </w:rPr>
        <w:t>17</w:t>
      </w:r>
      <w:r>
        <w:rPr>
          <w:lang w:val="en-AU"/>
        </w:rPr>
        <w:t>%</w:t>
      </w:r>
      <w:r w:rsidRPr="000C283B">
        <w:rPr>
          <w:lang w:val="en-AU"/>
        </w:rPr>
        <w:t xml:space="preserve"> </w:t>
      </w:r>
    </w:p>
    <w:p w:rsidR="00CB58BC" w:rsidP="002B4682" w:rsidRDefault="00CB58BC" w14:paraId="6BCD566C" w14:textId="333B4E0F">
      <w:pPr>
        <w:pStyle w:val="ListParagraph"/>
        <w:numPr>
          <w:ilvl w:val="0"/>
          <w:numId w:val="4"/>
        </w:numPr>
        <w:rPr>
          <w:lang w:val="en-AU"/>
        </w:rPr>
      </w:pPr>
      <w:r>
        <w:rPr>
          <w:lang w:val="en-AU"/>
        </w:rPr>
        <w:t>Mornington Peninsula</w:t>
      </w:r>
      <w:r w:rsidR="007456B5">
        <w:rPr>
          <w:lang w:val="en-AU"/>
        </w:rPr>
        <w:t>:</w:t>
      </w:r>
      <w:r>
        <w:rPr>
          <w:lang w:val="en-AU"/>
        </w:rPr>
        <w:t xml:space="preserve"> </w:t>
      </w:r>
      <w:r w:rsidR="00800FD9">
        <w:rPr>
          <w:lang w:val="en-AU"/>
        </w:rPr>
        <w:t>15</w:t>
      </w:r>
      <w:r w:rsidR="007456B5">
        <w:rPr>
          <w:lang w:val="en-AU"/>
        </w:rPr>
        <w:t>%</w:t>
      </w:r>
    </w:p>
    <w:p w:rsidR="007456B5" w:rsidP="007456B5" w:rsidRDefault="007456B5" w14:paraId="781318AD" w14:textId="77777777">
      <w:pPr>
        <w:rPr>
          <w:lang w:val="en-AU"/>
        </w:rPr>
      </w:pPr>
      <w:r w:rsidRPr="001A1FCE">
        <w:rPr>
          <w:b/>
          <w:bCs/>
          <w:lang w:val="en-AU"/>
        </w:rPr>
        <w:t>Few</w:t>
      </w:r>
      <w:r>
        <w:rPr>
          <w:lang w:val="en-AU"/>
        </w:rPr>
        <w:t xml:space="preserve"> </w:t>
      </w:r>
      <w:r w:rsidRPr="00495E98">
        <w:rPr>
          <w:lang w:val="en-AU"/>
        </w:rPr>
        <w:t>respondents worked in</w:t>
      </w:r>
      <w:r>
        <w:rPr>
          <w:lang w:val="en-AU"/>
        </w:rPr>
        <w:t>:</w:t>
      </w:r>
      <w:r w:rsidRPr="00495E98">
        <w:rPr>
          <w:lang w:val="en-AU"/>
        </w:rPr>
        <w:t xml:space="preserve"> </w:t>
      </w:r>
    </w:p>
    <w:p w:rsidR="007456B5" w:rsidP="002B4682" w:rsidRDefault="00B208DD" w14:paraId="0FA68F2D" w14:textId="2B17F041">
      <w:pPr>
        <w:pStyle w:val="ListParagraph"/>
        <w:numPr>
          <w:ilvl w:val="0"/>
          <w:numId w:val="6"/>
        </w:numPr>
        <w:rPr>
          <w:lang w:val="en-AU"/>
        </w:rPr>
      </w:pPr>
      <w:r>
        <w:rPr>
          <w:lang w:val="en-AU"/>
        </w:rPr>
        <w:t>Cardina</w:t>
      </w:r>
      <w:r w:rsidR="007456B5">
        <w:rPr>
          <w:lang w:val="en-AU"/>
        </w:rPr>
        <w:t>:</w:t>
      </w:r>
      <w:r w:rsidRPr="0094458F" w:rsidR="007456B5">
        <w:rPr>
          <w:lang w:val="en-AU"/>
        </w:rPr>
        <w:t xml:space="preserve"> </w:t>
      </w:r>
      <w:r w:rsidR="00CB58BC">
        <w:rPr>
          <w:lang w:val="en-AU"/>
        </w:rPr>
        <w:t>1</w:t>
      </w:r>
      <w:r>
        <w:rPr>
          <w:lang w:val="en-AU"/>
        </w:rPr>
        <w:t>0</w:t>
      </w:r>
      <w:r w:rsidRPr="0094458F" w:rsidR="007456B5">
        <w:rPr>
          <w:lang w:val="en-AU"/>
        </w:rPr>
        <w:t>%</w:t>
      </w:r>
    </w:p>
    <w:p w:rsidRPr="0094458F" w:rsidR="00231799" w:rsidP="00231799" w:rsidRDefault="00231799" w14:paraId="528FADD4" w14:textId="77777777">
      <w:pPr>
        <w:pStyle w:val="ListParagraph"/>
        <w:numPr>
          <w:ilvl w:val="0"/>
          <w:numId w:val="6"/>
        </w:numPr>
        <w:rPr>
          <w:lang w:val="en-AU"/>
        </w:rPr>
      </w:pPr>
      <w:r w:rsidRPr="0094458F">
        <w:rPr>
          <w:lang w:val="en-AU"/>
        </w:rPr>
        <w:t>Stonnington</w:t>
      </w:r>
      <w:r>
        <w:rPr>
          <w:lang w:val="en-AU"/>
        </w:rPr>
        <w:t>: 7</w:t>
      </w:r>
      <w:r w:rsidRPr="0094458F">
        <w:rPr>
          <w:lang w:val="en-AU"/>
        </w:rPr>
        <w:t>%</w:t>
      </w:r>
    </w:p>
    <w:p w:rsidR="007456B5" w:rsidP="002B4682" w:rsidRDefault="007456B5" w14:paraId="03CF5B3D" w14:textId="2F0E41DC">
      <w:pPr>
        <w:pStyle w:val="ListParagraph"/>
        <w:numPr>
          <w:ilvl w:val="0"/>
          <w:numId w:val="6"/>
        </w:numPr>
        <w:rPr>
          <w:lang w:val="en-AU"/>
        </w:rPr>
      </w:pPr>
      <w:r w:rsidRPr="0094458F">
        <w:rPr>
          <w:lang w:val="en-AU"/>
        </w:rPr>
        <w:t>Port Phillip</w:t>
      </w:r>
      <w:r>
        <w:rPr>
          <w:lang w:val="en-AU"/>
        </w:rPr>
        <w:t>:</w:t>
      </w:r>
      <w:r w:rsidRPr="0094458F">
        <w:rPr>
          <w:lang w:val="en-AU"/>
        </w:rPr>
        <w:t xml:space="preserve"> </w:t>
      </w:r>
      <w:r w:rsidR="00231799">
        <w:rPr>
          <w:lang w:val="en-AU"/>
        </w:rPr>
        <w:t>5</w:t>
      </w:r>
      <w:r w:rsidRPr="0094458F">
        <w:rPr>
          <w:lang w:val="en-AU"/>
        </w:rPr>
        <w:t>%</w:t>
      </w:r>
    </w:p>
    <w:p w:rsidR="007456B5" w:rsidP="007456B5" w:rsidRDefault="007456B5" w14:paraId="26528B8A" w14:textId="507E6A9D">
      <w:pPr>
        <w:rPr>
          <w:lang w:val="en-AU"/>
        </w:rPr>
      </w:pPr>
      <w:r w:rsidRPr="00495E98">
        <w:rPr>
          <w:lang w:val="en-AU"/>
        </w:rPr>
        <w:t xml:space="preserve">People who selected </w:t>
      </w:r>
      <w:r>
        <w:rPr>
          <w:lang w:val="en-AU"/>
        </w:rPr>
        <w:t>“</w:t>
      </w:r>
      <w:r w:rsidRPr="00495E98" w:rsidR="00213295">
        <w:rPr>
          <w:lang w:val="en-AU"/>
        </w:rPr>
        <w:t>other</w:t>
      </w:r>
      <w:r w:rsidR="00213295">
        <w:rPr>
          <w:lang w:val="en-AU"/>
        </w:rPr>
        <w:t>”</w:t>
      </w:r>
      <w:r w:rsidRPr="00495E98" w:rsidR="00213295">
        <w:rPr>
          <w:lang w:val="en-AU"/>
        </w:rPr>
        <w:t xml:space="preserve"> </w:t>
      </w:r>
      <w:r w:rsidR="00213295">
        <w:rPr>
          <w:lang w:val="en-AU"/>
        </w:rPr>
        <w:t>(</w:t>
      </w:r>
      <w:r w:rsidR="00756847">
        <w:rPr>
          <w:lang w:val="en-AU"/>
        </w:rPr>
        <w:t>5</w:t>
      </w:r>
      <w:r w:rsidR="00872CE5">
        <w:rPr>
          <w:lang w:val="en-AU"/>
        </w:rPr>
        <w:t xml:space="preserve">%) </w:t>
      </w:r>
      <w:r>
        <w:rPr>
          <w:lang w:val="en-AU"/>
        </w:rPr>
        <w:t>said</w:t>
      </w:r>
      <w:r w:rsidRPr="00495E98">
        <w:rPr>
          <w:lang w:val="en-AU"/>
        </w:rPr>
        <w:t xml:space="preserve"> that they worked in</w:t>
      </w:r>
      <w:r>
        <w:rPr>
          <w:lang w:val="en-AU"/>
        </w:rPr>
        <w:t>:</w:t>
      </w:r>
    </w:p>
    <w:p w:rsidRPr="00365BAE" w:rsidR="007456B5" w:rsidP="002B4682" w:rsidRDefault="00756847" w14:paraId="47BFF1C4" w14:textId="18097B26">
      <w:pPr>
        <w:pStyle w:val="ListParagraph"/>
        <w:numPr>
          <w:ilvl w:val="0"/>
          <w:numId w:val="7"/>
        </w:numPr>
        <w:rPr>
          <w:lang w:val="en-AU"/>
        </w:rPr>
      </w:pPr>
      <w:r>
        <w:rPr>
          <w:lang w:val="en-AU"/>
        </w:rPr>
        <w:t>I don’t work</w:t>
      </w:r>
    </w:p>
    <w:p w:rsidRPr="00365BAE" w:rsidR="007456B5" w:rsidP="002B4682" w:rsidRDefault="00756847" w14:paraId="29AAD4BB" w14:textId="1843F32B">
      <w:pPr>
        <w:pStyle w:val="ListParagraph"/>
        <w:numPr>
          <w:ilvl w:val="0"/>
          <w:numId w:val="7"/>
        </w:numPr>
        <w:rPr>
          <w:lang w:val="en-AU"/>
        </w:rPr>
      </w:pPr>
      <w:r>
        <w:rPr>
          <w:lang w:val="en-AU"/>
        </w:rPr>
        <w:t>Melbourne</w:t>
      </w:r>
    </w:p>
    <w:p w:rsidR="007456B5" w:rsidP="007456B5" w:rsidRDefault="002F5DD4" w14:paraId="56BA198E" w14:textId="3B8C2527">
      <w:pPr>
        <w:rPr>
          <w:lang w:val="en-AU"/>
        </w:rPr>
      </w:pPr>
      <w:r>
        <w:rPr>
          <w:noProof/>
          <w:lang w:val="en-AU"/>
        </w:rPr>
        <w:drawing>
          <wp:inline distT="0" distB="0" distL="0" distR="0" wp14:anchorId="2A31BAAC" wp14:editId="32AD4065">
            <wp:extent cx="4584700" cy="2755900"/>
            <wp:effectExtent l="0" t="0" r="6350" b="6350"/>
            <wp:docPr id="286110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456B5" w:rsidP="008679E3" w:rsidRDefault="007456B5" w14:paraId="3C734F01" w14:textId="7EBBD927">
      <w:pPr>
        <w:pStyle w:val="Caption"/>
        <w:jc w:val="both"/>
        <w:rPr>
          <w:sz w:val="16"/>
          <w:lang w:val="en-AU"/>
        </w:rPr>
      </w:pPr>
      <w:bookmarkStart w:name="_Toc85620035" w:id="11"/>
      <w:r>
        <w:t xml:space="preserve">Figure </w:t>
      </w:r>
      <w:r>
        <w:fldChar w:fldCharType="begin"/>
      </w:r>
      <w:r>
        <w:instrText xml:space="preserve"> SEQ Figure \* ARABIC </w:instrText>
      </w:r>
      <w:r>
        <w:fldChar w:fldCharType="separate"/>
      </w:r>
      <w:r w:rsidR="008E5F9E">
        <w:rPr>
          <w:noProof/>
        </w:rPr>
        <w:t>1</w:t>
      </w:r>
      <w:r>
        <w:fldChar w:fldCharType="end"/>
      </w:r>
      <w:r>
        <w:t xml:space="preserve">. </w:t>
      </w:r>
      <w:r w:rsidRPr="00AE69C6">
        <w:rPr>
          <w:sz w:val="16"/>
          <w:lang w:val="en-AU"/>
        </w:rPr>
        <w:t>Local government areas that respondents worked in</w:t>
      </w:r>
      <w:r>
        <w:rPr>
          <w:sz w:val="16"/>
          <w:lang w:val="en-AU"/>
        </w:rPr>
        <w:t xml:space="preserve"> 202</w:t>
      </w:r>
      <w:r w:rsidR="002F5DD4">
        <w:rPr>
          <w:sz w:val="16"/>
          <w:lang w:val="en-AU"/>
        </w:rPr>
        <w:t>3</w:t>
      </w:r>
      <w:r>
        <w:rPr>
          <w:sz w:val="16"/>
          <w:lang w:val="en-AU"/>
        </w:rPr>
        <w:t>.</w:t>
      </w:r>
      <w:bookmarkEnd w:id="11"/>
    </w:p>
    <w:p w:rsidR="007456B5" w:rsidP="007456B5" w:rsidRDefault="007456B5" w14:paraId="2EAA9ADA" w14:textId="77777777">
      <w:pPr>
        <w:rPr>
          <w:lang w:val="en-AU"/>
        </w:rPr>
      </w:pPr>
    </w:p>
    <w:p w:rsidR="007456B5" w:rsidP="007456B5" w:rsidRDefault="007456B5" w14:paraId="62036D97" w14:textId="77777777">
      <w:pPr>
        <w:rPr>
          <w:lang w:val="en-AU"/>
        </w:rPr>
      </w:pPr>
    </w:p>
    <w:p w:rsidR="007456B5" w:rsidP="007456B5" w:rsidRDefault="007456B5" w14:paraId="3890363D" w14:textId="77777777">
      <w:pPr>
        <w:rPr>
          <w:lang w:val="en-AU"/>
        </w:rPr>
      </w:pPr>
    </w:p>
    <w:p w:rsidR="007456B5" w:rsidP="007456B5" w:rsidRDefault="007456B5" w14:paraId="0F7D89B8" w14:textId="041A3BEE">
      <w:pPr>
        <w:rPr>
          <w:lang w:val="en-AU"/>
        </w:rPr>
      </w:pPr>
      <w:r>
        <w:rPr>
          <w:lang w:val="en-AU"/>
        </w:rPr>
        <w:t>Compared with the 202</w:t>
      </w:r>
      <w:r w:rsidR="00CF1344">
        <w:rPr>
          <w:lang w:val="en-AU"/>
        </w:rPr>
        <w:t>2</w:t>
      </w:r>
      <w:r>
        <w:rPr>
          <w:lang w:val="en-AU"/>
        </w:rPr>
        <w:t xml:space="preserve"> survey, Figure 2 shows that 202</w:t>
      </w:r>
      <w:r w:rsidR="00CF1344">
        <w:rPr>
          <w:lang w:val="en-AU"/>
        </w:rPr>
        <w:t>3</w:t>
      </w:r>
      <w:r>
        <w:rPr>
          <w:lang w:val="en-AU"/>
        </w:rPr>
        <w:t xml:space="preserve"> saw </w:t>
      </w:r>
      <w:r>
        <w:rPr>
          <w:b/>
          <w:bCs/>
          <w:lang w:val="en-AU"/>
        </w:rPr>
        <w:t>increases</w:t>
      </w:r>
      <w:r>
        <w:rPr>
          <w:lang w:val="en-AU"/>
        </w:rPr>
        <w:t xml:space="preserve"> in the </w:t>
      </w:r>
      <w:r w:rsidRPr="008F14A3">
        <w:rPr>
          <w:lang w:val="en-AU"/>
        </w:rPr>
        <w:t xml:space="preserve">proportions </w:t>
      </w:r>
      <w:r>
        <w:rPr>
          <w:lang w:val="en-AU"/>
        </w:rPr>
        <w:t>of respondents from the following LGAs:</w:t>
      </w:r>
    </w:p>
    <w:p w:rsidR="007456B5" w:rsidP="002B4682" w:rsidRDefault="007456B5" w14:paraId="5E191D3A" w14:textId="77777777">
      <w:pPr>
        <w:pStyle w:val="ListParagraph"/>
        <w:numPr>
          <w:ilvl w:val="0"/>
          <w:numId w:val="2"/>
        </w:numPr>
        <w:rPr>
          <w:lang w:val="en-AU"/>
        </w:rPr>
        <w:sectPr w:rsidR="007456B5" w:rsidSect="009B0AC0">
          <w:pgSz w:w="12240" w:h="15840" w:orient="portrait"/>
          <w:pgMar w:top="1440" w:right="1440" w:bottom="1440" w:left="1440" w:header="720" w:footer="720" w:gutter="0"/>
          <w:cols w:space="720"/>
          <w:docGrid w:linePitch="360"/>
        </w:sectPr>
      </w:pPr>
    </w:p>
    <w:p w:rsidR="007456B5" w:rsidP="002B4682" w:rsidRDefault="00A17F88" w14:paraId="04831B8E" w14:textId="48BA5EFB">
      <w:pPr>
        <w:pStyle w:val="ListParagraph"/>
        <w:numPr>
          <w:ilvl w:val="0"/>
          <w:numId w:val="2"/>
        </w:numPr>
        <w:rPr>
          <w:lang w:val="en-AU"/>
        </w:rPr>
      </w:pPr>
      <w:r>
        <w:rPr>
          <w:lang w:val="en-AU"/>
        </w:rPr>
        <w:t xml:space="preserve">Victoria wide </w:t>
      </w:r>
    </w:p>
    <w:p w:rsidR="00A17F88" w:rsidP="00A17F88" w:rsidRDefault="00A17F88" w14:paraId="46A38B8B" w14:textId="77777777">
      <w:pPr>
        <w:pStyle w:val="ListParagraph"/>
        <w:numPr>
          <w:ilvl w:val="0"/>
          <w:numId w:val="2"/>
        </w:numPr>
        <w:rPr>
          <w:lang w:val="en-AU"/>
        </w:rPr>
      </w:pPr>
      <w:r>
        <w:rPr>
          <w:lang w:val="en-AU"/>
        </w:rPr>
        <w:t xml:space="preserve">Glen Eira </w:t>
      </w:r>
    </w:p>
    <w:p w:rsidR="00FD3307" w:rsidP="00A17F88" w:rsidRDefault="00FD3307" w14:paraId="3A6421BA" w14:textId="77777777">
      <w:pPr>
        <w:pStyle w:val="ListParagraph"/>
        <w:rPr>
          <w:lang w:val="en-AU"/>
        </w:rPr>
      </w:pPr>
    </w:p>
    <w:p w:rsidR="00A17F88" w:rsidP="00A17F88" w:rsidRDefault="00A17F88" w14:paraId="68DA05FF" w14:textId="77777777">
      <w:pPr>
        <w:pStyle w:val="ListParagraph"/>
        <w:rPr>
          <w:lang w:val="en-AU"/>
        </w:rPr>
      </w:pPr>
    </w:p>
    <w:p w:rsidR="00A17F88" w:rsidP="00A17F88" w:rsidRDefault="00A17F88" w14:paraId="15CDECC7" w14:textId="77777777">
      <w:pPr>
        <w:pStyle w:val="ListParagraph"/>
        <w:rPr>
          <w:lang w:val="en-AU"/>
        </w:rPr>
      </w:pPr>
    </w:p>
    <w:p w:rsidRPr="00A17F88" w:rsidR="00A17F88" w:rsidP="00A17F88" w:rsidRDefault="00A17F88" w14:paraId="07AE8D7C" w14:textId="0700D76A">
      <w:pPr>
        <w:pStyle w:val="ListParagraph"/>
        <w:rPr>
          <w:lang w:val="en-AU"/>
        </w:rPr>
        <w:sectPr w:rsidRPr="00A17F88" w:rsidR="00A17F88" w:rsidSect="009B0AC0">
          <w:type w:val="continuous"/>
          <w:pgSz w:w="12240" w:h="15840" w:orient="portrait"/>
          <w:pgMar w:top="1440" w:right="1440" w:bottom="1440" w:left="1440" w:header="720" w:footer="720" w:gutter="0"/>
          <w:cols w:space="720" w:num="2"/>
          <w:docGrid w:linePitch="360"/>
        </w:sectPr>
      </w:pPr>
    </w:p>
    <w:p w:rsidRPr="00D16AFC" w:rsidR="007456B5" w:rsidP="007456B5" w:rsidRDefault="007456B5" w14:paraId="4E7686D8" w14:textId="39B70E65">
      <w:pPr>
        <w:spacing w:before="0"/>
        <w:rPr>
          <w:lang w:val="en-AU"/>
        </w:rPr>
      </w:pPr>
      <w:r w:rsidRPr="00D16AFC">
        <w:rPr>
          <w:lang w:val="en-AU"/>
        </w:rPr>
        <w:t xml:space="preserve">Meanwhile, the </w:t>
      </w:r>
      <w:r w:rsidRPr="008F14A3">
        <w:rPr>
          <w:lang w:val="en-AU"/>
        </w:rPr>
        <w:t>proportions</w:t>
      </w:r>
      <w:r w:rsidRPr="00D16AFC">
        <w:rPr>
          <w:lang w:val="en-AU"/>
        </w:rPr>
        <w:t xml:space="preserve"> of</w:t>
      </w:r>
      <w:r w:rsidRPr="00D16AFC">
        <w:rPr>
          <w:b/>
          <w:bCs/>
          <w:lang w:val="en-AU"/>
        </w:rPr>
        <w:t xml:space="preserve"> </w:t>
      </w:r>
      <w:r w:rsidRPr="00D16AFC">
        <w:rPr>
          <w:lang w:val="en-AU"/>
        </w:rPr>
        <w:t xml:space="preserve">respondents from the following LGAs showed </w:t>
      </w:r>
      <w:r w:rsidRPr="00D16AFC">
        <w:rPr>
          <w:b/>
          <w:bCs/>
          <w:lang w:val="en-AU"/>
        </w:rPr>
        <w:t>decreases</w:t>
      </w:r>
      <w:r w:rsidRPr="00D16AFC">
        <w:rPr>
          <w:lang w:val="en-AU"/>
        </w:rPr>
        <w:t xml:space="preserve"> from 202</w:t>
      </w:r>
      <w:r w:rsidR="00CF1344">
        <w:rPr>
          <w:lang w:val="en-AU"/>
        </w:rPr>
        <w:t>2</w:t>
      </w:r>
      <w:r w:rsidRPr="00D16AFC">
        <w:rPr>
          <w:lang w:val="en-AU"/>
        </w:rPr>
        <w:t xml:space="preserve"> to 202</w:t>
      </w:r>
      <w:r w:rsidR="00CF1344">
        <w:rPr>
          <w:lang w:val="en-AU"/>
        </w:rPr>
        <w:t>3</w:t>
      </w:r>
      <w:r w:rsidRPr="00D16AFC">
        <w:rPr>
          <w:lang w:val="en-AU"/>
        </w:rPr>
        <w:t>:</w:t>
      </w:r>
    </w:p>
    <w:p w:rsidR="007456B5" w:rsidP="002B4682" w:rsidRDefault="007456B5" w14:paraId="341FDA2C" w14:textId="77777777">
      <w:pPr>
        <w:pStyle w:val="ListParagraph"/>
        <w:numPr>
          <w:ilvl w:val="0"/>
          <w:numId w:val="5"/>
        </w:numPr>
        <w:rPr>
          <w:lang w:val="en-AU"/>
        </w:rPr>
        <w:sectPr w:rsidR="007456B5" w:rsidSect="009B0AC0">
          <w:type w:val="continuous"/>
          <w:pgSz w:w="12240" w:h="15840" w:orient="portrait"/>
          <w:pgMar w:top="1440" w:right="1440" w:bottom="1440" w:left="1440" w:header="720" w:footer="720" w:gutter="0"/>
          <w:cols w:space="720"/>
          <w:docGrid w:linePitch="360"/>
        </w:sectPr>
      </w:pPr>
    </w:p>
    <w:p w:rsidR="007456B5" w:rsidP="002B4682" w:rsidRDefault="00764AD1" w14:paraId="45018B52" w14:textId="6A25C5F7">
      <w:pPr>
        <w:pStyle w:val="ListParagraph"/>
        <w:numPr>
          <w:ilvl w:val="0"/>
          <w:numId w:val="5"/>
        </w:numPr>
        <w:rPr>
          <w:lang w:val="en-AU"/>
        </w:rPr>
      </w:pPr>
      <w:r>
        <w:rPr>
          <w:lang w:val="en-AU"/>
        </w:rPr>
        <w:t xml:space="preserve">Bayside </w:t>
      </w:r>
    </w:p>
    <w:p w:rsidR="007456B5" w:rsidP="002B4682" w:rsidRDefault="00FD3307" w14:paraId="674AB19D" w14:textId="4A943ECF">
      <w:pPr>
        <w:pStyle w:val="ListParagraph"/>
        <w:numPr>
          <w:ilvl w:val="0"/>
          <w:numId w:val="5"/>
        </w:numPr>
        <w:rPr>
          <w:lang w:val="en-AU"/>
        </w:rPr>
      </w:pPr>
      <w:r>
        <w:rPr>
          <w:lang w:val="en-AU"/>
        </w:rPr>
        <w:t>Casey</w:t>
      </w:r>
    </w:p>
    <w:p w:rsidR="004374BC" w:rsidP="002B4682" w:rsidRDefault="004374BC" w14:paraId="570A2B8B" w14:textId="391F6EF9">
      <w:pPr>
        <w:pStyle w:val="ListParagraph"/>
        <w:numPr>
          <w:ilvl w:val="0"/>
          <w:numId w:val="5"/>
        </w:numPr>
        <w:rPr>
          <w:lang w:val="en-AU"/>
        </w:rPr>
      </w:pPr>
      <w:r>
        <w:rPr>
          <w:lang w:val="en-AU"/>
        </w:rPr>
        <w:t xml:space="preserve">Cardina </w:t>
      </w:r>
    </w:p>
    <w:p w:rsidR="004374BC" w:rsidP="002B4682" w:rsidRDefault="004374BC" w14:paraId="0FF203F4" w14:textId="10BF189E">
      <w:pPr>
        <w:pStyle w:val="ListParagraph"/>
        <w:numPr>
          <w:ilvl w:val="0"/>
          <w:numId w:val="5"/>
        </w:numPr>
        <w:rPr>
          <w:lang w:val="en-AU"/>
        </w:rPr>
      </w:pPr>
      <w:r>
        <w:rPr>
          <w:lang w:val="en-AU"/>
        </w:rPr>
        <w:t>Frankston</w:t>
      </w:r>
    </w:p>
    <w:p w:rsidR="004374BC" w:rsidP="002B4682" w:rsidRDefault="007F1D95" w14:paraId="7F8F84BE" w14:textId="2B526C6A">
      <w:pPr>
        <w:pStyle w:val="ListParagraph"/>
        <w:numPr>
          <w:ilvl w:val="0"/>
          <w:numId w:val="5"/>
        </w:numPr>
        <w:rPr>
          <w:lang w:val="en-AU"/>
        </w:rPr>
      </w:pPr>
      <w:r>
        <w:rPr>
          <w:lang w:val="en-AU"/>
        </w:rPr>
        <w:t xml:space="preserve">Mornington Peninsula </w:t>
      </w:r>
    </w:p>
    <w:p w:rsidRPr="007B7184" w:rsidR="007F1D95" w:rsidP="002B4682" w:rsidRDefault="007F1D95" w14:paraId="28868FC9" w14:textId="2339E0CB">
      <w:pPr>
        <w:pStyle w:val="ListParagraph"/>
        <w:numPr>
          <w:ilvl w:val="0"/>
          <w:numId w:val="5"/>
        </w:numPr>
        <w:rPr>
          <w:lang w:val="en-AU"/>
        </w:rPr>
      </w:pPr>
      <w:r>
        <w:rPr>
          <w:lang w:val="en-AU"/>
        </w:rPr>
        <w:t>Port Phi</w:t>
      </w:r>
      <w:r w:rsidR="00BF0CEE">
        <w:rPr>
          <w:lang w:val="en-AU"/>
        </w:rPr>
        <w:t>llip</w:t>
      </w:r>
    </w:p>
    <w:p w:rsidRPr="00FD3307" w:rsidR="00FD3307" w:rsidP="002B4682" w:rsidRDefault="007456B5" w14:paraId="7D4F756B" w14:textId="1462AB79">
      <w:pPr>
        <w:pStyle w:val="ListParagraph"/>
        <w:numPr>
          <w:ilvl w:val="0"/>
          <w:numId w:val="5"/>
        </w:numPr>
        <w:rPr>
          <w:lang w:val="en-AU"/>
        </w:rPr>
      </w:pPr>
      <w:r>
        <w:rPr>
          <w:lang w:val="en-AU"/>
        </w:rPr>
        <w:t>Greater Dandenong</w:t>
      </w:r>
    </w:p>
    <w:p w:rsidR="00FD3307" w:rsidP="002B4682" w:rsidRDefault="00FD3307" w14:paraId="73409BF2" w14:textId="7ACA51DF">
      <w:pPr>
        <w:pStyle w:val="ListParagraph"/>
        <w:numPr>
          <w:ilvl w:val="0"/>
          <w:numId w:val="5"/>
        </w:numPr>
        <w:rPr>
          <w:lang w:val="en-AU"/>
        </w:rPr>
      </w:pPr>
      <w:r>
        <w:rPr>
          <w:lang w:val="en-AU"/>
        </w:rPr>
        <w:t xml:space="preserve">Kingston </w:t>
      </w:r>
    </w:p>
    <w:p w:rsidR="007456B5" w:rsidP="002B4682" w:rsidRDefault="007456B5" w14:paraId="5401D94C" w14:textId="677F514F">
      <w:pPr>
        <w:pStyle w:val="ListParagraph"/>
        <w:numPr>
          <w:ilvl w:val="0"/>
          <w:numId w:val="5"/>
        </w:numPr>
        <w:rPr>
          <w:lang w:val="en-AU"/>
        </w:rPr>
        <w:sectPr w:rsidR="007456B5" w:rsidSect="009B0AC0">
          <w:type w:val="continuous"/>
          <w:pgSz w:w="12240" w:h="15840" w:orient="portrait"/>
          <w:pgMar w:top="1440" w:right="1440" w:bottom="1440" w:left="1440" w:header="720" w:footer="720" w:gutter="0"/>
          <w:cols w:space="720" w:num="2"/>
          <w:docGrid w:linePitch="360"/>
        </w:sectPr>
      </w:pPr>
    </w:p>
    <w:p w:rsidR="00577592" w:rsidP="007456B5" w:rsidRDefault="00577592" w14:paraId="06177510" w14:textId="77777777">
      <w:pPr>
        <w:rPr>
          <w:lang w:val="en-AU"/>
        </w:rPr>
      </w:pPr>
    </w:p>
    <w:p w:rsidR="007456B5" w:rsidP="007456B5" w:rsidRDefault="000447CA" w14:paraId="47350558" w14:textId="5596627B">
      <w:pPr>
        <w:rPr>
          <w:lang w:val="en-AU"/>
        </w:rPr>
      </w:pPr>
      <w:r>
        <w:rPr>
          <w:noProof/>
          <w:lang w:val="en-AU"/>
        </w:rPr>
        <w:drawing>
          <wp:inline distT="0" distB="0" distL="0" distR="0" wp14:anchorId="77E00243" wp14:editId="22467339">
            <wp:extent cx="4723075" cy="2664201"/>
            <wp:effectExtent l="0" t="0" r="1905" b="3175"/>
            <wp:docPr id="16043330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0993" cy="2674308"/>
                    </a:xfrm>
                    <a:prstGeom prst="rect">
                      <a:avLst/>
                    </a:prstGeom>
                    <a:noFill/>
                  </pic:spPr>
                </pic:pic>
              </a:graphicData>
            </a:graphic>
          </wp:inline>
        </w:drawing>
      </w:r>
    </w:p>
    <w:p w:rsidR="007456B5" w:rsidP="006E68E4" w:rsidRDefault="007456B5" w14:paraId="18FE4C3C" w14:textId="6462B18E">
      <w:pPr>
        <w:pStyle w:val="Caption"/>
        <w:rPr>
          <w:lang w:val="en-AU"/>
        </w:rPr>
      </w:pPr>
      <w:bookmarkStart w:name="_Toc85620036" w:id="12"/>
      <w:r>
        <w:t xml:space="preserve">Figure </w:t>
      </w:r>
      <w:r>
        <w:fldChar w:fldCharType="begin"/>
      </w:r>
      <w:r>
        <w:instrText xml:space="preserve"> SEQ Figure \* ARABIC </w:instrText>
      </w:r>
      <w:r>
        <w:fldChar w:fldCharType="separate"/>
      </w:r>
      <w:r w:rsidR="008E5F9E">
        <w:rPr>
          <w:noProof/>
        </w:rPr>
        <w:t>2</w:t>
      </w:r>
      <w:r>
        <w:fldChar w:fldCharType="end"/>
      </w:r>
      <w:r>
        <w:t xml:space="preserve">. </w:t>
      </w:r>
      <w:r w:rsidRPr="00AE69C6">
        <w:rPr>
          <w:lang w:val="en-AU"/>
        </w:rPr>
        <w:t>Local government areas that respondents worked in</w:t>
      </w:r>
      <w:r>
        <w:rPr>
          <w:lang w:val="en-AU"/>
        </w:rPr>
        <w:t xml:space="preserve"> 202</w:t>
      </w:r>
      <w:r w:rsidR="00AB4972">
        <w:rPr>
          <w:lang w:val="en-AU"/>
        </w:rPr>
        <w:t>2</w:t>
      </w:r>
      <w:r>
        <w:rPr>
          <w:lang w:val="en-AU"/>
        </w:rPr>
        <w:t xml:space="preserve"> and 202</w:t>
      </w:r>
      <w:r w:rsidR="00AB4972">
        <w:rPr>
          <w:lang w:val="en-AU"/>
        </w:rPr>
        <w:t>3</w:t>
      </w:r>
      <w:r>
        <w:rPr>
          <w:lang w:val="en-AU"/>
        </w:rPr>
        <w:t>.</w:t>
      </w:r>
      <w:bookmarkEnd w:id="12"/>
    </w:p>
    <w:p w:rsidR="001C7D94" w:rsidP="001C7D94" w:rsidRDefault="00FD3307" w14:paraId="56C30751" w14:textId="584492BE">
      <w:pPr>
        <w:rPr>
          <w:lang w:val="en-AU"/>
        </w:rPr>
      </w:pPr>
      <w:r w:rsidRPr="006E68E4">
        <w:rPr>
          <w:lang w:val="en-AU"/>
        </w:rPr>
        <w:t>It was identified that despite a decrease in the propositions of</w:t>
      </w:r>
      <w:r w:rsidRPr="006E68E4">
        <w:rPr>
          <w:b/>
          <w:bCs/>
          <w:lang w:val="en-AU"/>
        </w:rPr>
        <w:t xml:space="preserve"> </w:t>
      </w:r>
      <w:r w:rsidRPr="006E68E4">
        <w:rPr>
          <w:lang w:val="en-AU"/>
        </w:rPr>
        <w:t xml:space="preserve">respondents from </w:t>
      </w:r>
      <w:r w:rsidRPr="0071140B" w:rsidR="006E68E4">
        <w:rPr>
          <w:lang w:val="en-AU"/>
        </w:rPr>
        <w:t>Greater Dandenong,</w:t>
      </w:r>
      <w:r w:rsidR="006E68E4">
        <w:rPr>
          <w:i/>
          <w:iCs/>
          <w:lang w:val="en-AU"/>
        </w:rPr>
        <w:t xml:space="preserve"> </w:t>
      </w:r>
      <w:r w:rsidR="006E68E4">
        <w:rPr>
          <w:lang w:val="en-AU"/>
        </w:rPr>
        <w:t xml:space="preserve">it was recognised these regions have the highest </w:t>
      </w:r>
      <w:r w:rsidRPr="006E68E4" w:rsidR="006E68E4">
        <w:rPr>
          <w:lang w:val="en-AU"/>
        </w:rPr>
        <w:t>propositions of</w:t>
      </w:r>
      <w:r w:rsidRPr="006E68E4" w:rsidR="006E68E4">
        <w:rPr>
          <w:b/>
          <w:bCs/>
          <w:lang w:val="en-AU"/>
        </w:rPr>
        <w:t xml:space="preserve"> </w:t>
      </w:r>
      <w:r w:rsidRPr="006E68E4" w:rsidR="006E68E4">
        <w:rPr>
          <w:lang w:val="en-AU"/>
        </w:rPr>
        <w:t>respondents</w:t>
      </w:r>
      <w:r w:rsidR="006E68E4">
        <w:rPr>
          <w:lang w:val="en-AU"/>
        </w:rPr>
        <w:t xml:space="preserve"> in both 202</w:t>
      </w:r>
      <w:r w:rsidR="001C7D94">
        <w:rPr>
          <w:lang w:val="en-AU"/>
        </w:rPr>
        <w:t>2</w:t>
      </w:r>
      <w:r w:rsidR="006E68E4">
        <w:rPr>
          <w:lang w:val="en-AU"/>
        </w:rPr>
        <w:t xml:space="preserve"> and 202</w:t>
      </w:r>
      <w:r w:rsidR="001C7D94">
        <w:rPr>
          <w:lang w:val="en-AU"/>
        </w:rPr>
        <w:t>3</w:t>
      </w:r>
      <w:r w:rsidR="006E68E4">
        <w:rPr>
          <w:lang w:val="en-AU"/>
        </w:rPr>
        <w:t>.</w:t>
      </w:r>
      <w:r w:rsidR="001C7D94">
        <w:rPr>
          <w:lang w:val="en-AU"/>
        </w:rPr>
        <w:t xml:space="preserve"> </w:t>
      </w:r>
      <w:r w:rsidR="00D02919">
        <w:rPr>
          <w:lang w:val="en-AU"/>
        </w:rPr>
        <w:t>Similarly</w:t>
      </w:r>
      <w:r w:rsidR="001C7D94">
        <w:rPr>
          <w:lang w:val="en-AU"/>
        </w:rPr>
        <w:t>, Kingston</w:t>
      </w:r>
      <w:r w:rsidRPr="0071140B" w:rsidR="001C7D94">
        <w:rPr>
          <w:lang w:val="en-AU"/>
        </w:rPr>
        <w:t xml:space="preserve"> </w:t>
      </w:r>
      <w:r w:rsidR="001C7D94">
        <w:rPr>
          <w:lang w:val="en-AU"/>
        </w:rPr>
        <w:t xml:space="preserve">had a high </w:t>
      </w:r>
      <w:r w:rsidR="00D02919">
        <w:rPr>
          <w:lang w:val="en-AU"/>
        </w:rPr>
        <w:t xml:space="preserve">proportion of responses compared to other LGAs. </w:t>
      </w:r>
      <w:r w:rsidRPr="006E68E4" w:rsidR="001C7D94">
        <w:rPr>
          <w:lang w:val="en-AU"/>
        </w:rPr>
        <w:t>It was</w:t>
      </w:r>
      <w:r w:rsidR="001C7D94">
        <w:rPr>
          <w:lang w:val="en-AU"/>
        </w:rPr>
        <w:t xml:space="preserve"> also</w:t>
      </w:r>
      <w:r w:rsidRPr="006E68E4" w:rsidR="001C7D94">
        <w:rPr>
          <w:lang w:val="en-AU"/>
        </w:rPr>
        <w:t xml:space="preserve"> identified that</w:t>
      </w:r>
      <w:r w:rsidR="001C7D94">
        <w:rPr>
          <w:lang w:val="en-AU"/>
        </w:rPr>
        <w:t xml:space="preserve"> the number of respondents in</w:t>
      </w:r>
      <w:r w:rsidRPr="006E68E4" w:rsidR="001C7D94">
        <w:rPr>
          <w:lang w:val="en-AU"/>
        </w:rPr>
        <w:t xml:space="preserve"> </w:t>
      </w:r>
      <w:r w:rsidR="001C7D94">
        <w:rPr>
          <w:lang w:val="en-AU"/>
        </w:rPr>
        <w:t xml:space="preserve">Stonnington remained that same in both 2022 and 2023. </w:t>
      </w:r>
    </w:p>
    <w:p w:rsidR="00FD3307" w:rsidP="007456B5" w:rsidRDefault="00FD3307" w14:paraId="0460BAE3" w14:textId="12FC893E">
      <w:pPr>
        <w:rPr>
          <w:lang w:val="en-AU"/>
        </w:rPr>
      </w:pPr>
    </w:p>
    <w:p w:rsidR="007456B5" w:rsidP="007456B5" w:rsidRDefault="007456B5" w14:paraId="6EBF6B3E" w14:textId="77777777">
      <w:pPr>
        <w:pStyle w:val="Heading3"/>
        <w:rPr>
          <w:lang w:val="en-AU"/>
        </w:rPr>
      </w:pPr>
      <w:bookmarkStart w:name="_Toc126037756" w:id="13"/>
      <w:r>
        <w:rPr>
          <w:lang w:val="en-AU"/>
        </w:rPr>
        <w:t>Type of organisation</w:t>
      </w:r>
      <w:bookmarkEnd w:id="13"/>
    </w:p>
    <w:p w:rsidR="007456B5" w:rsidP="007456B5" w:rsidRDefault="007456B5" w14:paraId="4082145F" w14:textId="745F006F">
      <w:pPr>
        <w:rPr>
          <w:lang w:val="en-AU"/>
        </w:rPr>
      </w:pPr>
      <w:r w:rsidRPr="7263AD81" w:rsidR="6C1DBD6C">
        <w:rPr>
          <w:lang w:val="en-AU"/>
        </w:rPr>
        <w:t>In 202</w:t>
      </w:r>
      <w:r w:rsidRPr="7263AD81" w:rsidR="12D2F939">
        <w:rPr>
          <w:lang w:val="en-AU"/>
        </w:rPr>
        <w:t>3</w:t>
      </w:r>
      <w:r w:rsidRPr="7263AD81" w:rsidR="6C1DBD6C">
        <w:rPr>
          <w:lang w:val="en-AU"/>
        </w:rPr>
        <w:t xml:space="preserve">, the respondents worked in a variety of different organisations. As can be seen in Figure 3, </w:t>
      </w:r>
      <w:r w:rsidRPr="7263AD81" w:rsidR="6C1DBD6C">
        <w:rPr>
          <w:lang w:val="en-AU"/>
        </w:rPr>
        <w:t>the majority of</w:t>
      </w:r>
      <w:r w:rsidRPr="7263AD81" w:rsidR="6C1DBD6C">
        <w:rPr>
          <w:lang w:val="en-AU"/>
        </w:rPr>
        <w:t xml:space="preserve"> respondents worked in: </w:t>
      </w:r>
    </w:p>
    <w:p w:rsidR="007456B5" w:rsidP="002B4682" w:rsidRDefault="007456B5" w14:paraId="143D7ED1" w14:textId="36CC1B9C">
      <w:pPr>
        <w:pStyle w:val="ListParagraph"/>
        <w:numPr>
          <w:ilvl w:val="0"/>
          <w:numId w:val="3"/>
        </w:numPr>
        <w:rPr>
          <w:lang w:val="en-AU"/>
        </w:rPr>
      </w:pPr>
      <w:r>
        <w:rPr>
          <w:lang w:val="en-AU"/>
        </w:rPr>
        <w:t xml:space="preserve">A </w:t>
      </w:r>
      <w:r w:rsidRPr="008953D1">
        <w:rPr>
          <w:lang w:val="en-AU"/>
        </w:rPr>
        <w:t xml:space="preserve">large not for profit organisation </w:t>
      </w:r>
      <w:r>
        <w:rPr>
          <w:lang w:val="en-AU"/>
        </w:rPr>
        <w:t>(</w:t>
      </w:r>
      <w:r w:rsidRPr="008953D1">
        <w:rPr>
          <w:lang w:val="en-AU"/>
        </w:rPr>
        <w:t>defined as having a turnover above $1 million)</w:t>
      </w:r>
      <w:r>
        <w:rPr>
          <w:lang w:val="en-AU"/>
        </w:rPr>
        <w:t xml:space="preserve">: </w:t>
      </w:r>
      <w:r w:rsidR="00C86C5E">
        <w:rPr>
          <w:lang w:val="en-AU"/>
        </w:rPr>
        <w:t>22%</w:t>
      </w:r>
    </w:p>
    <w:p w:rsidR="00880B0F" w:rsidP="00880B0F" w:rsidRDefault="00880B0F" w14:paraId="5D85DE58" w14:textId="03EE46CA">
      <w:pPr>
        <w:pStyle w:val="ListParagraph"/>
        <w:numPr>
          <w:ilvl w:val="0"/>
          <w:numId w:val="3"/>
        </w:numPr>
        <w:rPr>
          <w:lang w:val="en-AU"/>
        </w:rPr>
      </w:pPr>
      <w:r>
        <w:rPr>
          <w:lang w:val="en-AU"/>
        </w:rPr>
        <w:t>L</w:t>
      </w:r>
      <w:r w:rsidRPr="008953D1">
        <w:rPr>
          <w:lang w:val="en-AU"/>
        </w:rPr>
        <w:t>ocal government</w:t>
      </w:r>
      <w:r>
        <w:rPr>
          <w:lang w:val="en-AU"/>
        </w:rPr>
        <w:t xml:space="preserve">: </w:t>
      </w:r>
      <w:r w:rsidR="00C86C5E">
        <w:rPr>
          <w:lang w:val="en-AU"/>
        </w:rPr>
        <w:t>20</w:t>
      </w:r>
      <w:r w:rsidRPr="008953D1">
        <w:rPr>
          <w:lang w:val="en-AU"/>
        </w:rPr>
        <w:t xml:space="preserve">% </w:t>
      </w:r>
    </w:p>
    <w:p w:rsidR="007E5A37" w:rsidP="008F14A3" w:rsidRDefault="007456B5" w14:paraId="4090383B" w14:textId="23B3E3D3">
      <w:pPr>
        <w:pStyle w:val="ListParagraph"/>
        <w:numPr>
          <w:ilvl w:val="0"/>
          <w:numId w:val="3"/>
        </w:numPr>
        <w:rPr>
          <w:lang w:val="en-AU"/>
        </w:rPr>
      </w:pPr>
      <w:r w:rsidRPr="00AB1A41">
        <w:rPr>
          <w:lang w:val="en-AU"/>
        </w:rPr>
        <w:t>Community health organisation</w:t>
      </w:r>
      <w:r w:rsidRPr="00AB1A41" w:rsidR="00AB1A41">
        <w:rPr>
          <w:lang w:val="en-AU"/>
        </w:rPr>
        <w:t xml:space="preserve">s: </w:t>
      </w:r>
      <w:r w:rsidR="00C0767F">
        <w:rPr>
          <w:lang w:val="en-AU"/>
        </w:rPr>
        <w:t>17</w:t>
      </w:r>
      <w:r w:rsidRPr="00AB1A41" w:rsidR="00AB1A41">
        <w:rPr>
          <w:lang w:val="en-AU"/>
        </w:rPr>
        <w:t>%</w:t>
      </w:r>
      <w:bookmarkStart w:name="_Toc85620037" w:id="14"/>
    </w:p>
    <w:p w:rsidRPr="00FD35D4" w:rsidR="00C0767F" w:rsidP="008F14A3" w:rsidRDefault="00C0767F" w14:paraId="436ADA4E" w14:textId="28848984">
      <w:pPr>
        <w:pStyle w:val="ListParagraph"/>
        <w:numPr>
          <w:ilvl w:val="0"/>
          <w:numId w:val="3"/>
        </w:numPr>
        <w:rPr>
          <w:lang w:val="en-AU"/>
        </w:rPr>
      </w:pPr>
      <w:r>
        <w:rPr>
          <w:lang w:val="en-AU"/>
        </w:rPr>
        <w:t xml:space="preserve">Public Health organisation: 15% </w:t>
      </w:r>
    </w:p>
    <w:p w:rsidRPr="006F07E9" w:rsidR="006F07E9" w:rsidP="00BC2C41" w:rsidRDefault="00FD35D4" w14:paraId="710ECEE2" w14:textId="0F3D2110">
      <w:pPr>
        <w:pStyle w:val="Caption"/>
      </w:pPr>
      <w:r>
        <w:rPr>
          <w:noProof/>
        </w:rPr>
        <w:drawing>
          <wp:inline distT="0" distB="0" distL="0" distR="0" wp14:anchorId="4E9E7D55" wp14:editId="398C9F9C">
            <wp:extent cx="5144494" cy="2941339"/>
            <wp:effectExtent l="0" t="0" r="0" b="0"/>
            <wp:docPr id="3245549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0206" cy="2950322"/>
                    </a:xfrm>
                    <a:prstGeom prst="rect">
                      <a:avLst/>
                    </a:prstGeom>
                    <a:noFill/>
                  </pic:spPr>
                </pic:pic>
              </a:graphicData>
            </a:graphic>
          </wp:inline>
        </w:drawing>
      </w:r>
    </w:p>
    <w:p w:rsidRPr="008F14A3" w:rsidR="007456B5" w:rsidP="008F14A3" w:rsidRDefault="007456B5" w14:paraId="517977DD" w14:textId="1F7D35DF">
      <w:pPr>
        <w:pStyle w:val="Caption"/>
        <w:rPr>
          <w:sz w:val="16"/>
          <w:lang w:val="en-AU"/>
        </w:rPr>
      </w:pPr>
      <w:r>
        <w:t xml:space="preserve">Figure </w:t>
      </w:r>
      <w:r>
        <w:fldChar w:fldCharType="begin"/>
      </w:r>
      <w:r>
        <w:instrText xml:space="preserve"> SEQ Figure \* ARABIC </w:instrText>
      </w:r>
      <w:r>
        <w:fldChar w:fldCharType="separate"/>
      </w:r>
      <w:r w:rsidR="008E5F9E">
        <w:rPr>
          <w:noProof/>
        </w:rPr>
        <w:t>3</w:t>
      </w:r>
      <w:r>
        <w:fldChar w:fldCharType="end"/>
      </w:r>
      <w:r>
        <w:t xml:space="preserve">. </w:t>
      </w:r>
      <w:r w:rsidRPr="002A5430">
        <w:rPr>
          <w:sz w:val="16"/>
          <w:lang w:val="en-AU"/>
        </w:rPr>
        <w:t>Type of organisation that respondents worked in</w:t>
      </w:r>
      <w:r>
        <w:rPr>
          <w:sz w:val="16"/>
          <w:lang w:val="en-AU"/>
        </w:rPr>
        <w:t xml:space="preserve"> 20</w:t>
      </w:r>
      <w:r w:rsidR="00C24905">
        <w:rPr>
          <w:sz w:val="16"/>
          <w:lang w:val="en-AU"/>
        </w:rPr>
        <w:t>2</w:t>
      </w:r>
      <w:r w:rsidR="002760EF">
        <w:rPr>
          <w:sz w:val="16"/>
          <w:lang w:val="en-AU"/>
        </w:rPr>
        <w:t>3</w:t>
      </w:r>
      <w:r w:rsidRPr="002A5430">
        <w:rPr>
          <w:sz w:val="16"/>
          <w:lang w:val="en-AU"/>
        </w:rPr>
        <w:t>.</w:t>
      </w:r>
      <w:r>
        <w:rPr>
          <w:sz w:val="16"/>
          <w:lang w:val="en-AU"/>
        </w:rPr>
        <w:t xml:space="preserve"> Small not for profit = turnover under $1 million. Large not for profit = turnover above $1 million.</w:t>
      </w:r>
      <w:bookmarkEnd w:id="14"/>
    </w:p>
    <w:p w:rsidR="007456B5" w:rsidP="007456B5" w:rsidRDefault="007456B5" w14:paraId="3BF84C9A" w14:textId="68E3010C">
      <w:pPr>
        <w:rPr>
          <w:lang w:val="en-AU"/>
        </w:rPr>
      </w:pPr>
      <w:r>
        <w:rPr>
          <w:lang w:val="en-AU"/>
        </w:rPr>
        <w:t xml:space="preserve">Figure 4 shows that there were </w:t>
      </w:r>
      <w:r>
        <w:rPr>
          <w:b/>
          <w:bCs/>
          <w:lang w:val="en-AU"/>
        </w:rPr>
        <w:t>increases</w:t>
      </w:r>
      <w:r>
        <w:rPr>
          <w:lang w:val="en-AU"/>
        </w:rPr>
        <w:t xml:space="preserve"> from 202</w:t>
      </w:r>
      <w:r w:rsidR="003202DF">
        <w:rPr>
          <w:lang w:val="en-AU"/>
        </w:rPr>
        <w:t>1</w:t>
      </w:r>
      <w:r>
        <w:rPr>
          <w:lang w:val="en-AU"/>
        </w:rPr>
        <w:t xml:space="preserve"> to 202</w:t>
      </w:r>
      <w:r w:rsidR="003202DF">
        <w:rPr>
          <w:lang w:val="en-AU"/>
        </w:rPr>
        <w:t>2</w:t>
      </w:r>
      <w:r>
        <w:rPr>
          <w:lang w:val="en-AU"/>
        </w:rPr>
        <w:t xml:space="preserve"> in the proportion of respondents who worked in:</w:t>
      </w:r>
    </w:p>
    <w:p w:rsidR="00AB1A41" w:rsidP="002B4682" w:rsidRDefault="00AB1A41" w14:paraId="08B4BCDF" w14:textId="77777777">
      <w:pPr>
        <w:pStyle w:val="ListParagraph"/>
        <w:numPr>
          <w:ilvl w:val="0"/>
          <w:numId w:val="8"/>
        </w:numPr>
        <w:rPr>
          <w:lang w:val="en-AU"/>
        </w:rPr>
        <w:sectPr w:rsidR="00AB1A41" w:rsidSect="009B0AC0">
          <w:type w:val="continuous"/>
          <w:pgSz w:w="12240" w:h="15840" w:orient="portrait"/>
          <w:pgMar w:top="1440" w:right="1440" w:bottom="1440" w:left="1440" w:header="720" w:footer="720" w:gutter="0"/>
          <w:cols w:space="720"/>
          <w:docGrid w:linePitch="360"/>
        </w:sectPr>
      </w:pPr>
    </w:p>
    <w:p w:rsidR="000A57CB" w:rsidP="002B4682" w:rsidRDefault="0009389F" w14:paraId="333439C6" w14:textId="77777777">
      <w:pPr>
        <w:pStyle w:val="ListParagraph"/>
        <w:numPr>
          <w:ilvl w:val="0"/>
          <w:numId w:val="8"/>
        </w:numPr>
        <w:rPr>
          <w:lang w:val="en-AU"/>
        </w:rPr>
      </w:pPr>
      <w:r>
        <w:rPr>
          <w:lang w:val="en-AU"/>
        </w:rPr>
        <w:t xml:space="preserve">A </w:t>
      </w:r>
      <w:r w:rsidRPr="008953D1">
        <w:rPr>
          <w:lang w:val="en-AU"/>
        </w:rPr>
        <w:t xml:space="preserve">large not for profit organisation </w:t>
      </w:r>
      <w:r>
        <w:rPr>
          <w:lang w:val="en-AU"/>
        </w:rPr>
        <w:t>(</w:t>
      </w:r>
      <w:r w:rsidRPr="008953D1">
        <w:rPr>
          <w:lang w:val="en-AU"/>
        </w:rPr>
        <w:t>defined as having a turnover above $1 million)</w:t>
      </w:r>
    </w:p>
    <w:p w:rsidR="00AB1A41" w:rsidP="002B4682" w:rsidRDefault="000A57CB" w14:paraId="402BF9D9" w14:textId="2C6408FA">
      <w:pPr>
        <w:pStyle w:val="ListParagraph"/>
        <w:numPr>
          <w:ilvl w:val="0"/>
          <w:numId w:val="8"/>
        </w:numPr>
        <w:rPr>
          <w:lang w:val="en-AU"/>
        </w:rPr>
      </w:pPr>
      <w:r>
        <w:rPr>
          <w:lang w:val="en-AU"/>
        </w:rPr>
        <w:t xml:space="preserve">Community Health organisation </w:t>
      </w:r>
    </w:p>
    <w:p w:rsidRPr="00336751" w:rsidR="00AB1A41" w:rsidP="002B4682" w:rsidRDefault="000A57CB" w14:paraId="10391E98" w14:textId="6F0543B8">
      <w:pPr>
        <w:pStyle w:val="ListParagraph"/>
        <w:numPr>
          <w:ilvl w:val="0"/>
          <w:numId w:val="8"/>
        </w:numPr>
        <w:rPr>
          <w:lang w:val="en-AU"/>
        </w:rPr>
      </w:pPr>
      <w:r>
        <w:rPr>
          <w:lang w:val="en-AU"/>
        </w:rPr>
        <w:t>Public health organisation</w:t>
      </w:r>
    </w:p>
    <w:p w:rsidR="00AB1A41" w:rsidP="007456B5" w:rsidRDefault="00AB1A41" w14:paraId="18BE6B04" w14:textId="77777777">
      <w:pPr>
        <w:rPr>
          <w:lang w:val="en-AU"/>
        </w:rPr>
        <w:sectPr w:rsidR="00AB1A41" w:rsidSect="009B0AC0">
          <w:type w:val="continuous"/>
          <w:pgSz w:w="12240" w:h="15840" w:orient="portrait"/>
          <w:pgMar w:top="1440" w:right="1440" w:bottom="1440" w:left="1440" w:header="720" w:footer="720" w:gutter="0"/>
          <w:cols w:space="720" w:num="2"/>
          <w:docGrid w:linePitch="360"/>
        </w:sectPr>
      </w:pPr>
    </w:p>
    <w:p w:rsidR="00EC4D28" w:rsidP="007456B5" w:rsidRDefault="00EC4D28" w14:paraId="54073FAC" w14:textId="77777777">
      <w:pPr>
        <w:rPr>
          <w:lang w:val="en-AU"/>
        </w:rPr>
      </w:pPr>
    </w:p>
    <w:p w:rsidR="007456B5" w:rsidP="007456B5" w:rsidRDefault="007456B5" w14:paraId="6EB1C02A" w14:textId="407B44B2">
      <w:pPr>
        <w:rPr>
          <w:lang w:val="en-AU"/>
        </w:rPr>
      </w:pPr>
      <w:r>
        <w:rPr>
          <w:lang w:val="en-AU"/>
        </w:rPr>
        <w:t xml:space="preserve">However, there were </w:t>
      </w:r>
      <w:r w:rsidR="00AB1A41">
        <w:rPr>
          <w:b/>
          <w:bCs/>
          <w:lang w:val="en-AU"/>
        </w:rPr>
        <w:t>decrease</w:t>
      </w:r>
      <w:r>
        <w:rPr>
          <w:lang w:val="en-AU"/>
        </w:rPr>
        <w:t xml:space="preserve"> respondents working in the following organisations: </w:t>
      </w:r>
    </w:p>
    <w:p w:rsidR="00DC522D" w:rsidP="002B4682" w:rsidRDefault="00DC522D" w14:paraId="449285DD" w14:textId="77777777">
      <w:pPr>
        <w:pStyle w:val="ListParagraph"/>
        <w:numPr>
          <w:ilvl w:val="0"/>
          <w:numId w:val="9"/>
        </w:numPr>
        <w:rPr>
          <w:lang w:val="en-AU"/>
        </w:rPr>
        <w:sectPr w:rsidR="00DC522D" w:rsidSect="009B0AC0">
          <w:type w:val="continuous"/>
          <w:pgSz w:w="12240" w:h="15840" w:orient="portrait"/>
          <w:pgMar w:top="1440" w:right="1440" w:bottom="1440" w:left="1440" w:header="720" w:footer="720" w:gutter="0"/>
          <w:cols w:space="720"/>
          <w:docGrid w:linePitch="360"/>
        </w:sectPr>
      </w:pPr>
    </w:p>
    <w:p w:rsidR="007456B5" w:rsidP="002B4682" w:rsidRDefault="0018467D" w14:paraId="3425F548" w14:textId="335C86D1">
      <w:pPr>
        <w:pStyle w:val="ListParagraph"/>
        <w:numPr>
          <w:ilvl w:val="0"/>
          <w:numId w:val="9"/>
        </w:numPr>
        <w:rPr>
          <w:lang w:val="en-AU"/>
        </w:rPr>
      </w:pPr>
      <w:r>
        <w:rPr>
          <w:lang w:val="en-AU"/>
        </w:rPr>
        <w:t xml:space="preserve">Local government </w:t>
      </w:r>
    </w:p>
    <w:p w:rsidR="007456B5" w:rsidP="002B4682" w:rsidRDefault="007456B5" w14:paraId="2F3FA5E5" w14:textId="2E7618CC">
      <w:pPr>
        <w:pStyle w:val="ListParagraph"/>
        <w:numPr>
          <w:ilvl w:val="0"/>
          <w:numId w:val="9"/>
        </w:numPr>
        <w:rPr>
          <w:lang w:val="en-AU"/>
        </w:rPr>
      </w:pPr>
      <w:r>
        <w:rPr>
          <w:lang w:val="en-AU"/>
        </w:rPr>
        <w:t>S</w:t>
      </w:r>
      <w:r w:rsidRPr="00336751">
        <w:rPr>
          <w:lang w:val="en-AU"/>
        </w:rPr>
        <w:t>mall not for profit organisations</w:t>
      </w:r>
    </w:p>
    <w:p w:rsidRPr="00E33591" w:rsidR="00DC522D" w:rsidP="00E33591" w:rsidRDefault="00DC522D" w14:paraId="03A22108" w14:textId="3187A832">
      <w:pPr>
        <w:rPr>
          <w:lang w:val="en-AU"/>
        </w:rPr>
      </w:pPr>
    </w:p>
    <w:p w:rsidR="00DC522D" w:rsidP="002B4682" w:rsidRDefault="00DC522D" w14:paraId="090FCF36" w14:textId="347AFF5A">
      <w:pPr>
        <w:pStyle w:val="ListParagraph"/>
        <w:numPr>
          <w:ilvl w:val="0"/>
          <w:numId w:val="9"/>
        </w:numPr>
        <w:rPr>
          <w:lang w:val="en-AU"/>
        </w:rPr>
      </w:pPr>
      <w:r>
        <w:rPr>
          <w:lang w:val="en-AU"/>
        </w:rPr>
        <w:t xml:space="preserve">Those who do not identify with an organisation </w:t>
      </w:r>
    </w:p>
    <w:p w:rsidRPr="00DC522D" w:rsidR="00DC522D" w:rsidP="002B4682" w:rsidRDefault="00E33591" w14:paraId="50BC13DB" w14:textId="640155A8">
      <w:pPr>
        <w:pStyle w:val="ListParagraph"/>
        <w:numPr>
          <w:ilvl w:val="0"/>
          <w:numId w:val="9"/>
        </w:numPr>
        <w:rPr>
          <w:lang w:val="en-AU"/>
        </w:rPr>
      </w:pPr>
      <w:r>
        <w:rPr>
          <w:lang w:val="en-AU"/>
        </w:rPr>
        <w:t>Migrant and Refugee services</w:t>
      </w:r>
    </w:p>
    <w:p w:rsidR="00EC4D28" w:rsidP="00EC4D28" w:rsidRDefault="00EC4D28" w14:paraId="0C7FE3F9" w14:textId="77777777">
      <w:pPr>
        <w:rPr>
          <w:lang w:val="en-AU"/>
        </w:rPr>
        <w:sectPr w:rsidR="00EC4D28" w:rsidSect="009B0AC0">
          <w:type w:val="continuous"/>
          <w:pgSz w:w="12240" w:h="15840" w:orient="portrait"/>
          <w:pgMar w:top="1440" w:right="1440" w:bottom="1440" w:left="1440" w:header="720" w:footer="720" w:gutter="0"/>
          <w:cols w:space="720" w:num="2"/>
          <w:docGrid w:linePitch="360"/>
        </w:sectPr>
      </w:pPr>
    </w:p>
    <w:p w:rsidR="00AB23BC" w:rsidP="00AB23BC" w:rsidRDefault="00AB23BC" w14:paraId="2C9C660E" w14:textId="77777777">
      <w:pPr>
        <w:rPr>
          <w:lang w:val="en-AU"/>
        </w:rPr>
      </w:pPr>
      <w:r>
        <w:rPr>
          <w:lang w:val="en-AU"/>
        </w:rPr>
        <w:t>One person responded with ‘other’:</w:t>
      </w:r>
    </w:p>
    <w:p w:rsidRPr="00AC1086" w:rsidR="00AB23BC" w:rsidP="00AB23BC" w:rsidRDefault="00AB23BC" w14:paraId="0703E7FA" w14:textId="77777777">
      <w:pPr>
        <w:pStyle w:val="ListParagraph"/>
        <w:numPr>
          <w:ilvl w:val="0"/>
          <w:numId w:val="31"/>
        </w:numPr>
        <w:rPr>
          <w:lang w:val="en-AU"/>
        </w:rPr>
      </w:pPr>
      <w:r>
        <w:rPr>
          <w:lang w:val="en-AU"/>
        </w:rPr>
        <w:t xml:space="preserve">Family violence partnership  </w:t>
      </w:r>
    </w:p>
    <w:p w:rsidR="00EC4D28" w:rsidP="00EC4D28" w:rsidRDefault="00EC4D28" w14:paraId="055FE7D8" w14:textId="2790E690">
      <w:pPr>
        <w:rPr>
          <w:lang w:val="en-AU"/>
        </w:rPr>
      </w:pPr>
      <w:r w:rsidRPr="00E33591">
        <w:rPr>
          <w:lang w:val="en-AU"/>
        </w:rPr>
        <w:t xml:space="preserve">It was also identified that the number of respondents in </w:t>
      </w:r>
      <w:r w:rsidRPr="003A4ED9" w:rsidR="003A4ED9">
        <w:rPr>
          <w:i/>
          <w:iCs/>
          <w:lang w:val="en-AU"/>
        </w:rPr>
        <w:t>s</w:t>
      </w:r>
      <w:r w:rsidRPr="003A4ED9">
        <w:rPr>
          <w:i/>
          <w:iCs/>
          <w:lang w:val="en-AU"/>
        </w:rPr>
        <w:t xml:space="preserve">tate </w:t>
      </w:r>
      <w:r w:rsidRPr="003A4ED9" w:rsidR="003A4ED9">
        <w:rPr>
          <w:i/>
          <w:iCs/>
          <w:lang w:val="en-AU"/>
        </w:rPr>
        <w:t>g</w:t>
      </w:r>
      <w:r w:rsidRPr="003A4ED9">
        <w:rPr>
          <w:i/>
          <w:iCs/>
          <w:lang w:val="en-AU"/>
        </w:rPr>
        <w:t>overnment</w:t>
      </w:r>
      <w:r w:rsidRPr="00E33591">
        <w:rPr>
          <w:lang w:val="en-AU"/>
        </w:rPr>
        <w:t xml:space="preserve"> remained that same in both 2022 and 2023.</w:t>
      </w:r>
    </w:p>
    <w:p w:rsidR="00AC1086" w:rsidP="007456B5" w:rsidRDefault="00AC1086" w14:paraId="3A83F6FF" w14:textId="77777777">
      <w:pPr>
        <w:rPr>
          <w:lang w:val="en-AU"/>
        </w:rPr>
      </w:pPr>
    </w:p>
    <w:p w:rsidR="00AC1086" w:rsidP="007456B5" w:rsidRDefault="00AC1086" w14:paraId="442645E7" w14:textId="3510C04F">
      <w:pPr>
        <w:rPr>
          <w:lang w:val="en-AU"/>
        </w:rPr>
        <w:sectPr w:rsidR="00AC1086" w:rsidSect="009B0AC0">
          <w:type w:val="continuous"/>
          <w:pgSz w:w="12240" w:h="15840" w:orient="portrait"/>
          <w:pgMar w:top="1440" w:right="1440" w:bottom="1440" w:left="1440" w:header="720" w:footer="720" w:gutter="0"/>
          <w:cols w:space="720"/>
          <w:docGrid w:linePitch="360"/>
        </w:sectPr>
      </w:pPr>
    </w:p>
    <w:p w:rsidR="007456B5" w:rsidP="007456B5" w:rsidRDefault="00543759" w14:paraId="2C2B52C7" w14:textId="5B909326">
      <w:pPr>
        <w:rPr>
          <w:lang w:val="en-AU"/>
        </w:rPr>
      </w:pPr>
      <w:r>
        <w:rPr>
          <w:noProof/>
          <w:lang w:val="en-AU"/>
        </w:rPr>
        <w:drawing>
          <wp:inline distT="0" distB="0" distL="0" distR="0" wp14:anchorId="358D4490" wp14:editId="138B217E">
            <wp:extent cx="4805377" cy="3037398"/>
            <wp:effectExtent l="0" t="0" r="0" b="0"/>
            <wp:docPr id="14571215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6000" cy="3044112"/>
                    </a:xfrm>
                    <a:prstGeom prst="rect">
                      <a:avLst/>
                    </a:prstGeom>
                    <a:noFill/>
                  </pic:spPr>
                </pic:pic>
              </a:graphicData>
            </a:graphic>
          </wp:inline>
        </w:drawing>
      </w:r>
    </w:p>
    <w:p w:rsidR="007456B5" w:rsidP="007456B5" w:rsidRDefault="007456B5" w14:paraId="15136F04" w14:textId="6106A580">
      <w:pPr>
        <w:pStyle w:val="Caption"/>
        <w:rPr>
          <w:lang w:val="en-AU"/>
        </w:rPr>
      </w:pPr>
      <w:bookmarkStart w:name="_Toc85620038" w:id="15"/>
      <w:r>
        <w:t xml:space="preserve">Figure </w:t>
      </w:r>
      <w:r>
        <w:fldChar w:fldCharType="begin"/>
      </w:r>
      <w:r>
        <w:instrText xml:space="preserve"> SEQ Figure \* ARABIC </w:instrText>
      </w:r>
      <w:r>
        <w:fldChar w:fldCharType="separate"/>
      </w:r>
      <w:r w:rsidR="008E5F9E">
        <w:rPr>
          <w:noProof/>
        </w:rPr>
        <w:t>4</w:t>
      </w:r>
      <w:r>
        <w:fldChar w:fldCharType="end"/>
      </w:r>
      <w:r>
        <w:t xml:space="preserve">. </w:t>
      </w:r>
      <w:r w:rsidRPr="002A5430">
        <w:rPr>
          <w:lang w:val="en-AU"/>
        </w:rPr>
        <w:t>Type of organisation that respondents worked in</w:t>
      </w:r>
      <w:r>
        <w:rPr>
          <w:lang w:val="en-AU"/>
        </w:rPr>
        <w:t xml:space="preserve"> 202</w:t>
      </w:r>
      <w:r w:rsidR="004E0AF4">
        <w:rPr>
          <w:lang w:val="en-AU"/>
        </w:rPr>
        <w:t>2</w:t>
      </w:r>
      <w:r>
        <w:rPr>
          <w:lang w:val="en-AU"/>
        </w:rPr>
        <w:t xml:space="preserve"> and 202</w:t>
      </w:r>
      <w:r w:rsidR="004E0AF4">
        <w:rPr>
          <w:lang w:val="en-AU"/>
        </w:rPr>
        <w:t>3</w:t>
      </w:r>
      <w:r w:rsidRPr="002A5430">
        <w:rPr>
          <w:lang w:val="en-AU"/>
        </w:rPr>
        <w:t>.</w:t>
      </w:r>
      <w:r>
        <w:rPr>
          <w:lang w:val="en-AU"/>
        </w:rPr>
        <w:t xml:space="preserve"> </w:t>
      </w:r>
      <w:bookmarkEnd w:id="15"/>
      <w:r w:rsidR="007E5A37">
        <w:rPr>
          <w:sz w:val="16"/>
          <w:lang w:val="en-AU"/>
        </w:rPr>
        <w:t>Small not for profit = turnover under $1 million. Large not for profit = turnover above $1 million.</w:t>
      </w:r>
    </w:p>
    <w:p w:rsidR="007456B5" w:rsidP="007456B5" w:rsidRDefault="007456B5" w14:paraId="21901BF5" w14:textId="258814E9">
      <w:pPr>
        <w:pStyle w:val="Heading3"/>
        <w:rPr>
          <w:lang w:val="en-AU"/>
        </w:rPr>
      </w:pPr>
      <w:bookmarkStart w:name="_Toc126037757" w:id="16"/>
      <w:r>
        <w:rPr>
          <w:lang w:val="en-AU"/>
        </w:rPr>
        <w:t>Professional roles</w:t>
      </w:r>
      <w:bookmarkEnd w:id="16"/>
    </w:p>
    <w:p w:rsidR="007456B5" w:rsidP="42EBE3E7" w:rsidRDefault="42C32986" w14:paraId="308D5701" w14:textId="0A6C9EED">
      <w:r w:rsidRPr="42EBE3E7">
        <w:t>Figure 5 shows that in 202</w:t>
      </w:r>
      <w:r w:rsidRPr="42EBE3E7" w:rsidR="41E9AABC">
        <w:t>3</w:t>
      </w:r>
      <w:r w:rsidRPr="42EBE3E7">
        <w:t>, the respondents were working in a diverse range of professional roles. Most</w:t>
      </w:r>
      <w:r w:rsidRPr="42EBE3E7" w:rsidR="560059CB">
        <w:t xml:space="preserve"> of respondents entered a profession that was not listed (</w:t>
      </w:r>
      <w:r w:rsidRPr="42EBE3E7" w:rsidR="42134489">
        <w:t>25</w:t>
      </w:r>
      <w:r w:rsidRPr="42EBE3E7" w:rsidR="560059CB">
        <w:t xml:space="preserve">%), </w:t>
      </w:r>
      <w:r w:rsidRPr="42EBE3E7" w:rsidR="42134489">
        <w:t>however the</w:t>
      </w:r>
      <w:r w:rsidRPr="42EBE3E7">
        <w:t xml:space="preserve"> most popular profession being </w:t>
      </w:r>
      <w:r w:rsidRPr="42EBE3E7" w:rsidR="560059CB">
        <w:t>Manager of staff</w:t>
      </w:r>
      <w:r w:rsidRPr="42EBE3E7">
        <w:t xml:space="preserve"> (</w:t>
      </w:r>
      <w:r w:rsidRPr="42EBE3E7" w:rsidR="42134489">
        <w:t>30</w:t>
      </w:r>
      <w:r w:rsidRPr="42EBE3E7">
        <w:t>%)</w:t>
      </w:r>
      <w:r w:rsidRPr="42EBE3E7" w:rsidR="560059CB">
        <w:t>. The remaining</w:t>
      </w:r>
      <w:r w:rsidRPr="42EBE3E7">
        <w:t xml:space="preserve"> respondents were evenly spread across a variety of professional roles</w:t>
      </w:r>
      <w:r w:rsidRPr="42EBE3E7" w:rsidR="560059CB">
        <w:t xml:space="preserve">. </w:t>
      </w:r>
      <w:r w:rsidRPr="42EBE3E7">
        <w:t xml:space="preserve"> </w:t>
      </w:r>
    </w:p>
    <w:p w:rsidR="007456B5" w:rsidP="007456B5" w:rsidRDefault="009C26A2" w14:paraId="394F8267" w14:textId="5C08E580">
      <w:pPr>
        <w:rPr>
          <w:lang w:val="en-AU"/>
        </w:rPr>
      </w:pPr>
      <w:r>
        <w:rPr>
          <w:lang w:val="en-AU"/>
        </w:rPr>
        <w:t>The</w:t>
      </w:r>
      <w:r w:rsidR="007456B5">
        <w:rPr>
          <w:lang w:val="en-AU"/>
        </w:rPr>
        <w:t xml:space="preserve"> respondents </w:t>
      </w:r>
      <w:r>
        <w:rPr>
          <w:lang w:val="en-AU"/>
        </w:rPr>
        <w:t xml:space="preserve">who </w:t>
      </w:r>
      <w:r w:rsidR="007456B5">
        <w:rPr>
          <w:lang w:val="en-AU"/>
        </w:rPr>
        <w:t>entered a professional that was not listed</w:t>
      </w:r>
      <w:r>
        <w:rPr>
          <w:lang w:val="en-AU"/>
        </w:rPr>
        <w:t xml:space="preserve"> are included below</w:t>
      </w:r>
      <w:r w:rsidR="007456B5">
        <w:rPr>
          <w:lang w:val="en-AU"/>
        </w:rPr>
        <w:t xml:space="preserve">: </w:t>
      </w:r>
    </w:p>
    <w:p w:rsidR="007456B5" w:rsidP="002B4682" w:rsidRDefault="007456B5" w14:paraId="3A4A765F" w14:textId="77777777">
      <w:pPr>
        <w:pStyle w:val="ListParagraph"/>
        <w:numPr>
          <w:ilvl w:val="0"/>
          <w:numId w:val="1"/>
        </w:numPr>
        <w:rPr>
          <w:lang w:val="en-AU"/>
        </w:rPr>
        <w:sectPr w:rsidR="007456B5" w:rsidSect="009B0AC0">
          <w:type w:val="continuous"/>
          <w:pgSz w:w="12240" w:h="15840" w:orient="portrait"/>
          <w:pgMar w:top="1440" w:right="1440" w:bottom="1440" w:left="1440" w:header="720" w:footer="720" w:gutter="0"/>
          <w:cols w:space="720"/>
          <w:docGrid w:linePitch="360"/>
        </w:sectPr>
      </w:pPr>
    </w:p>
    <w:p w:rsidRPr="00DE5A7F" w:rsidR="00DE5A7F" w:rsidP="00DE5A7F" w:rsidRDefault="00DE5A7F" w14:paraId="062DA253" w14:textId="77777777">
      <w:pPr>
        <w:pStyle w:val="ListParagraph"/>
        <w:numPr>
          <w:ilvl w:val="0"/>
          <w:numId w:val="1"/>
        </w:numPr>
        <w:rPr>
          <w:rFonts w:cs="Open Sans Light"/>
        </w:rPr>
      </w:pPr>
      <w:r w:rsidRPr="00DE5A7F">
        <w:rPr>
          <w:rFonts w:cs="Open Sans Light"/>
        </w:rPr>
        <w:t xml:space="preserve">Playgroup Development Officer </w:t>
      </w:r>
    </w:p>
    <w:p w:rsidRPr="00DE5A7F" w:rsidR="00DE5A7F" w:rsidP="00DE5A7F" w:rsidRDefault="00DE5A7F" w14:paraId="1FB8F50D" w14:textId="77777777">
      <w:pPr>
        <w:pStyle w:val="ListParagraph"/>
        <w:numPr>
          <w:ilvl w:val="0"/>
          <w:numId w:val="1"/>
        </w:numPr>
        <w:rPr>
          <w:rFonts w:cs="Open Sans Light"/>
        </w:rPr>
      </w:pPr>
      <w:r w:rsidRPr="00DE5A7F">
        <w:rPr>
          <w:rFonts w:cs="Open Sans Light"/>
        </w:rPr>
        <w:t>Counsellor</w:t>
      </w:r>
    </w:p>
    <w:p w:rsidRPr="00DE5A7F" w:rsidR="00DE5A7F" w:rsidP="00DE5A7F" w:rsidRDefault="00DE5A7F" w14:paraId="159DB9F9" w14:textId="77777777">
      <w:pPr>
        <w:pStyle w:val="ListParagraph"/>
        <w:numPr>
          <w:ilvl w:val="0"/>
          <w:numId w:val="1"/>
        </w:numPr>
        <w:rPr>
          <w:rFonts w:cs="Open Sans Light"/>
        </w:rPr>
      </w:pPr>
      <w:r w:rsidRPr="00DE5A7F">
        <w:rPr>
          <w:rFonts w:cs="Open Sans Light"/>
        </w:rPr>
        <w:t>Sector Co-ordination Role (PSA)</w:t>
      </w:r>
    </w:p>
    <w:p w:rsidRPr="00DE5A7F" w:rsidR="00DE5A7F" w:rsidP="00DE5A7F" w:rsidRDefault="00DE5A7F" w14:paraId="5EF430CD" w14:textId="77777777">
      <w:pPr>
        <w:pStyle w:val="ListParagraph"/>
        <w:numPr>
          <w:ilvl w:val="0"/>
          <w:numId w:val="1"/>
        </w:numPr>
        <w:rPr>
          <w:rFonts w:cs="Open Sans Light"/>
        </w:rPr>
      </w:pPr>
      <w:r w:rsidRPr="00DE5A7F">
        <w:rPr>
          <w:rFonts w:cs="Open Sans Light"/>
        </w:rPr>
        <w:t>Specialist Family Violence Advisor</w:t>
      </w:r>
    </w:p>
    <w:p w:rsidRPr="00DE5A7F" w:rsidR="00DE5A7F" w:rsidP="00DE5A7F" w:rsidRDefault="00DE5A7F" w14:paraId="59011887" w14:textId="77777777">
      <w:pPr>
        <w:pStyle w:val="ListParagraph"/>
        <w:numPr>
          <w:ilvl w:val="0"/>
          <w:numId w:val="1"/>
        </w:numPr>
        <w:rPr>
          <w:rFonts w:cs="Open Sans Light"/>
        </w:rPr>
      </w:pPr>
      <w:r w:rsidRPr="00DE5A7F">
        <w:rPr>
          <w:rFonts w:cs="Open Sans Light"/>
        </w:rPr>
        <w:t>Volunteer in many fields</w:t>
      </w:r>
    </w:p>
    <w:p w:rsidRPr="00DE5A7F" w:rsidR="00DE5A7F" w:rsidP="00DE5A7F" w:rsidRDefault="00DE5A7F" w14:paraId="1A16D25B" w14:textId="77777777">
      <w:pPr>
        <w:pStyle w:val="ListParagraph"/>
        <w:numPr>
          <w:ilvl w:val="0"/>
          <w:numId w:val="1"/>
        </w:numPr>
        <w:rPr>
          <w:rFonts w:cs="Open Sans Light"/>
        </w:rPr>
      </w:pPr>
      <w:r w:rsidRPr="00DE5A7F">
        <w:rPr>
          <w:rFonts w:cs="Open Sans Light"/>
        </w:rPr>
        <w:t xml:space="preserve">Support worker </w:t>
      </w:r>
    </w:p>
    <w:p w:rsidRPr="00DE5A7F" w:rsidR="00DE5A7F" w:rsidP="00DE5A7F" w:rsidRDefault="00DE5A7F" w14:paraId="7890A254" w14:textId="77777777">
      <w:pPr>
        <w:pStyle w:val="ListParagraph"/>
        <w:numPr>
          <w:ilvl w:val="0"/>
          <w:numId w:val="1"/>
        </w:numPr>
        <w:rPr>
          <w:rFonts w:cs="Open Sans Light"/>
        </w:rPr>
      </w:pPr>
      <w:r w:rsidRPr="00DE5A7F">
        <w:rPr>
          <w:rFonts w:cs="Open Sans Light"/>
        </w:rPr>
        <w:t xml:space="preserve">Business and Finance </w:t>
      </w:r>
    </w:p>
    <w:p w:rsidRPr="00DE5A7F" w:rsidR="00DE5A7F" w:rsidP="00DE5A7F" w:rsidRDefault="00DE5A7F" w14:paraId="5FB07656" w14:textId="77777777">
      <w:pPr>
        <w:pStyle w:val="ListParagraph"/>
        <w:numPr>
          <w:ilvl w:val="0"/>
          <w:numId w:val="1"/>
        </w:numPr>
        <w:rPr>
          <w:rFonts w:cs="Open Sans Light"/>
        </w:rPr>
      </w:pPr>
      <w:r w:rsidRPr="00DE5A7F">
        <w:rPr>
          <w:rFonts w:cs="Open Sans Light"/>
        </w:rPr>
        <w:t>Admin Support</w:t>
      </w:r>
    </w:p>
    <w:p w:rsidRPr="00DE5A7F" w:rsidR="00DE5A7F" w:rsidP="00DE5A7F" w:rsidRDefault="00DE5A7F" w14:paraId="0FB8AAF8" w14:textId="33078D8B">
      <w:pPr>
        <w:pStyle w:val="ListParagraph"/>
        <w:numPr>
          <w:ilvl w:val="0"/>
          <w:numId w:val="1"/>
        </w:numPr>
        <w:rPr>
          <w:rFonts w:cs="Open Sans Light"/>
        </w:rPr>
      </w:pPr>
      <w:r w:rsidRPr="00DE5A7F">
        <w:rPr>
          <w:rFonts w:cs="Open Sans Light"/>
        </w:rPr>
        <w:t>Principal Strategic Advisor  - F</w:t>
      </w:r>
      <w:r>
        <w:rPr>
          <w:rFonts w:cs="Open Sans Light"/>
        </w:rPr>
        <w:t xml:space="preserve">amily </w:t>
      </w:r>
      <w:r w:rsidRPr="00DE5A7F">
        <w:rPr>
          <w:rFonts w:cs="Open Sans Light"/>
        </w:rPr>
        <w:t>V</w:t>
      </w:r>
      <w:r>
        <w:rPr>
          <w:rFonts w:cs="Open Sans Light"/>
        </w:rPr>
        <w:t>iolence</w:t>
      </w:r>
    </w:p>
    <w:p w:rsidRPr="00DE5A7F" w:rsidR="00DE5A7F" w:rsidP="00DE5A7F" w:rsidRDefault="00DE5A7F" w14:paraId="3A83AAE2" w14:textId="77777777">
      <w:pPr>
        <w:pStyle w:val="ListParagraph"/>
        <w:numPr>
          <w:ilvl w:val="0"/>
          <w:numId w:val="1"/>
        </w:numPr>
        <w:rPr>
          <w:rFonts w:cs="Open Sans Light"/>
        </w:rPr>
      </w:pPr>
      <w:r w:rsidRPr="00DE5A7F">
        <w:rPr>
          <w:rFonts w:cs="Open Sans Light"/>
        </w:rPr>
        <w:t>Settlement Worker</w:t>
      </w:r>
    </w:p>
    <w:p w:rsidRPr="006E4816" w:rsidR="006E4816" w:rsidP="006E4816" w:rsidRDefault="006E4816" w14:paraId="60A70944" w14:textId="0DE02FC8">
      <w:pPr>
        <w:spacing w:before="0"/>
        <w:rPr>
          <w:lang w:val="en-AU"/>
        </w:rPr>
        <w:sectPr w:rsidRPr="006E4816" w:rsidR="006E4816" w:rsidSect="009B0AC0">
          <w:type w:val="continuous"/>
          <w:pgSz w:w="12240" w:h="15840" w:orient="portrait"/>
          <w:pgMar w:top="1440" w:right="1440" w:bottom="1440" w:left="1440" w:header="720" w:footer="720" w:gutter="0"/>
          <w:cols w:space="720" w:num="2"/>
          <w:docGrid w:linePitch="360"/>
        </w:sectPr>
      </w:pPr>
    </w:p>
    <w:p w:rsidR="007456B5" w:rsidP="007456B5" w:rsidRDefault="002B4BFD" w14:paraId="4EFFFD08" w14:textId="5EC426E9">
      <w:pPr>
        <w:rPr>
          <w:lang w:val="en-AU"/>
        </w:rPr>
      </w:pPr>
      <w:r>
        <w:rPr>
          <w:noProof/>
          <w:lang w:val="en-AU"/>
        </w:rPr>
        <w:drawing>
          <wp:inline distT="0" distB="0" distL="0" distR="0" wp14:anchorId="7331089A" wp14:editId="2FFE44C4">
            <wp:extent cx="5627370" cy="3493135"/>
            <wp:effectExtent l="0" t="0" r="0" b="0"/>
            <wp:docPr id="15759139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7370" cy="3493135"/>
                    </a:xfrm>
                    <a:prstGeom prst="rect">
                      <a:avLst/>
                    </a:prstGeom>
                    <a:noFill/>
                  </pic:spPr>
                </pic:pic>
              </a:graphicData>
            </a:graphic>
          </wp:inline>
        </w:drawing>
      </w:r>
    </w:p>
    <w:p w:rsidR="007456B5" w:rsidP="00FB58D5" w:rsidRDefault="007456B5" w14:paraId="4D09269B" w14:textId="24E16E8E">
      <w:pPr>
        <w:pStyle w:val="Caption"/>
        <w:rPr>
          <w:lang w:val="en-AU"/>
        </w:rPr>
      </w:pPr>
      <w:bookmarkStart w:name="_Toc85620039" w:id="17"/>
      <w:r>
        <w:t xml:space="preserve">Figure </w:t>
      </w:r>
      <w:r>
        <w:fldChar w:fldCharType="begin"/>
      </w:r>
      <w:r>
        <w:instrText xml:space="preserve"> SEQ Figure \* ARABIC </w:instrText>
      </w:r>
      <w:r>
        <w:fldChar w:fldCharType="separate"/>
      </w:r>
      <w:r w:rsidR="008E5F9E">
        <w:rPr>
          <w:noProof/>
        </w:rPr>
        <w:t>5</w:t>
      </w:r>
      <w:r>
        <w:fldChar w:fldCharType="end"/>
      </w:r>
      <w:r w:rsidRPr="009A662C">
        <w:rPr>
          <w:sz w:val="16"/>
          <w:lang w:val="en-AU"/>
        </w:rPr>
        <w:t xml:space="preserve"> </w:t>
      </w:r>
      <w:r>
        <w:rPr>
          <w:sz w:val="16"/>
          <w:lang w:val="en-AU"/>
        </w:rPr>
        <w:t>.</w:t>
      </w:r>
      <w:r w:rsidRPr="00222F82">
        <w:rPr>
          <w:sz w:val="16"/>
          <w:lang w:val="en-AU"/>
        </w:rPr>
        <w:t>The professional role of respondents</w:t>
      </w:r>
      <w:r>
        <w:rPr>
          <w:sz w:val="16"/>
          <w:lang w:val="en-AU"/>
        </w:rPr>
        <w:t xml:space="preserve"> </w:t>
      </w:r>
      <w:r w:rsidR="003B2CF0">
        <w:rPr>
          <w:sz w:val="16"/>
          <w:lang w:val="en-AU"/>
        </w:rPr>
        <w:t xml:space="preserve">in </w:t>
      </w:r>
      <w:r>
        <w:rPr>
          <w:sz w:val="16"/>
          <w:lang w:val="en-AU"/>
        </w:rPr>
        <w:t>202</w:t>
      </w:r>
      <w:r w:rsidR="002B4BFD">
        <w:rPr>
          <w:sz w:val="16"/>
          <w:lang w:val="en-AU"/>
        </w:rPr>
        <w:t>3</w:t>
      </w:r>
      <w:r w:rsidRPr="00222F82">
        <w:rPr>
          <w:sz w:val="16"/>
          <w:lang w:val="en-AU"/>
        </w:rPr>
        <w:t>.</w:t>
      </w:r>
      <w:r>
        <w:rPr>
          <w:sz w:val="16"/>
          <w:lang w:val="en-AU"/>
        </w:rPr>
        <w:t xml:space="preserve"> HP</w:t>
      </w:r>
      <w:r w:rsidR="0036157B">
        <w:rPr>
          <w:sz w:val="16"/>
          <w:lang w:val="en-AU"/>
        </w:rPr>
        <w:t>W</w:t>
      </w:r>
      <w:r>
        <w:rPr>
          <w:sz w:val="16"/>
          <w:lang w:val="en-AU"/>
        </w:rPr>
        <w:t xml:space="preserve"> = Health Promotion Worker. *Administration includes </w:t>
      </w:r>
      <w:r w:rsidRPr="00707706">
        <w:rPr>
          <w:sz w:val="16"/>
          <w:lang w:val="en-AU"/>
        </w:rPr>
        <w:t xml:space="preserve">Administration with Primary Health </w:t>
      </w:r>
      <w:r>
        <w:rPr>
          <w:sz w:val="16"/>
          <w:lang w:val="en-AU"/>
        </w:rPr>
        <w:t>S</w:t>
      </w:r>
      <w:r w:rsidRPr="00707706">
        <w:rPr>
          <w:sz w:val="16"/>
          <w:lang w:val="en-AU"/>
        </w:rPr>
        <w:t>ervices</w:t>
      </w:r>
      <w:r>
        <w:rPr>
          <w:sz w:val="16"/>
          <w:lang w:val="en-AU"/>
        </w:rPr>
        <w:t>.</w:t>
      </w:r>
      <w:bookmarkEnd w:id="17"/>
    </w:p>
    <w:p w:rsidR="007456B5" w:rsidP="007456B5" w:rsidRDefault="007456B5" w14:paraId="731AD70E" w14:textId="7A0EE761">
      <w:pPr>
        <w:rPr>
          <w:lang w:val="en-AU"/>
        </w:rPr>
      </w:pPr>
      <w:r>
        <w:rPr>
          <w:lang w:val="en-AU"/>
        </w:rPr>
        <w:t>Comparisons of the responses from 202</w:t>
      </w:r>
      <w:r w:rsidR="00201314">
        <w:rPr>
          <w:lang w:val="en-AU"/>
        </w:rPr>
        <w:t>2</w:t>
      </w:r>
      <w:r>
        <w:rPr>
          <w:lang w:val="en-AU"/>
        </w:rPr>
        <w:t xml:space="preserve"> to 202</w:t>
      </w:r>
      <w:r w:rsidR="00201314">
        <w:rPr>
          <w:lang w:val="en-AU"/>
        </w:rPr>
        <w:t>3</w:t>
      </w:r>
      <w:r>
        <w:rPr>
          <w:lang w:val="en-AU"/>
        </w:rPr>
        <w:t xml:space="preserve"> shows the increased diversity of WHISE’s partnerships and hence the increased diversity in our work. Indeed, as can be seen in Figure 6, there were respondents in several roles that were not present in the 202</w:t>
      </w:r>
      <w:r w:rsidR="00973071">
        <w:rPr>
          <w:lang w:val="en-AU"/>
        </w:rPr>
        <w:t>2</w:t>
      </w:r>
      <w:r>
        <w:rPr>
          <w:lang w:val="en-AU"/>
        </w:rPr>
        <w:t xml:space="preserve"> survey which demonstrates WHISE’s wide reach in the community:</w:t>
      </w:r>
    </w:p>
    <w:p w:rsidR="007456B5" w:rsidP="002B4682" w:rsidRDefault="007456B5" w14:paraId="67B9309D" w14:textId="77777777">
      <w:pPr>
        <w:pStyle w:val="ListParagraph"/>
        <w:numPr>
          <w:ilvl w:val="0"/>
          <w:numId w:val="10"/>
        </w:numPr>
        <w:rPr>
          <w:lang w:val="en-AU"/>
        </w:rPr>
        <w:sectPr w:rsidR="007456B5" w:rsidSect="009B0AC0">
          <w:type w:val="continuous"/>
          <w:pgSz w:w="12240" w:h="15840" w:orient="portrait"/>
          <w:pgMar w:top="1440" w:right="1440" w:bottom="1440" w:left="1440" w:header="720" w:footer="720" w:gutter="0"/>
          <w:cols w:space="720"/>
          <w:docGrid w:linePitch="360"/>
        </w:sectPr>
      </w:pPr>
    </w:p>
    <w:p w:rsidR="00201314" w:rsidP="00201314" w:rsidRDefault="00201314" w14:paraId="004FE0B4" w14:textId="77777777">
      <w:pPr>
        <w:pStyle w:val="ListParagraph"/>
        <w:numPr>
          <w:ilvl w:val="0"/>
          <w:numId w:val="10"/>
        </w:numPr>
        <w:rPr>
          <w:lang w:val="en-AU"/>
        </w:rPr>
      </w:pPr>
      <w:r>
        <w:rPr>
          <w:lang w:val="en-AU"/>
        </w:rPr>
        <w:t xml:space="preserve">Volunteer </w:t>
      </w:r>
    </w:p>
    <w:p w:rsidRPr="009C74FF" w:rsidR="00201314" w:rsidP="00201314" w:rsidRDefault="00201314" w14:paraId="136C1B08" w14:textId="77777777">
      <w:pPr>
        <w:pStyle w:val="ListParagraph"/>
        <w:numPr>
          <w:ilvl w:val="0"/>
          <w:numId w:val="10"/>
        </w:numPr>
        <w:rPr>
          <w:lang w:val="en-AU"/>
        </w:rPr>
      </w:pPr>
      <w:r>
        <w:rPr>
          <w:lang w:val="en-AU"/>
        </w:rPr>
        <w:t xml:space="preserve">HR Head </w:t>
      </w:r>
    </w:p>
    <w:p w:rsidRPr="009C74FF" w:rsidR="00201314" w:rsidP="00201314" w:rsidRDefault="00201314" w14:paraId="3555B9E1" w14:textId="77777777">
      <w:pPr>
        <w:pStyle w:val="ListParagraph"/>
        <w:numPr>
          <w:ilvl w:val="0"/>
          <w:numId w:val="10"/>
        </w:numPr>
        <w:rPr>
          <w:lang w:val="en-AU"/>
        </w:rPr>
      </w:pPr>
      <w:r>
        <w:rPr>
          <w:lang w:val="en-AU"/>
        </w:rPr>
        <w:t xml:space="preserve">Policy officer </w:t>
      </w:r>
      <w:r w:rsidRPr="009C74FF">
        <w:rPr>
          <w:lang w:val="en-AU"/>
        </w:rPr>
        <w:t xml:space="preserve"> </w:t>
      </w:r>
    </w:p>
    <w:p w:rsidR="00201314" w:rsidP="00201314" w:rsidRDefault="00201314" w14:paraId="34C8C8E2" w14:textId="77777777">
      <w:pPr>
        <w:pStyle w:val="ListParagraph"/>
        <w:numPr>
          <w:ilvl w:val="0"/>
          <w:numId w:val="10"/>
        </w:numPr>
        <w:rPr>
          <w:lang w:val="en-AU"/>
        </w:rPr>
      </w:pPr>
      <w:r>
        <w:rPr>
          <w:lang w:val="en-AU"/>
        </w:rPr>
        <w:t xml:space="preserve">Social worker </w:t>
      </w:r>
    </w:p>
    <w:p w:rsidRPr="009C74FF" w:rsidR="00201314" w:rsidP="00201314" w:rsidRDefault="00201314" w14:paraId="15CF517B" w14:textId="77777777">
      <w:pPr>
        <w:pStyle w:val="ListParagraph"/>
        <w:numPr>
          <w:ilvl w:val="0"/>
          <w:numId w:val="10"/>
        </w:numPr>
        <w:rPr>
          <w:lang w:val="en-AU"/>
        </w:rPr>
      </w:pPr>
      <w:r>
        <w:rPr>
          <w:lang w:val="en-AU"/>
        </w:rPr>
        <w:t xml:space="preserve">Positive Aging Officer </w:t>
      </w:r>
    </w:p>
    <w:p w:rsidR="00201314" w:rsidP="00201314" w:rsidRDefault="00201314" w14:paraId="4D75AB2F" w14:textId="77777777">
      <w:pPr>
        <w:pStyle w:val="ListParagraph"/>
        <w:numPr>
          <w:ilvl w:val="0"/>
          <w:numId w:val="10"/>
        </w:numPr>
        <w:rPr>
          <w:lang w:val="en-AU"/>
        </w:rPr>
      </w:pPr>
      <w:r>
        <w:rPr>
          <w:lang w:val="en-AU"/>
        </w:rPr>
        <w:t xml:space="preserve">Grants Officer </w:t>
      </w:r>
    </w:p>
    <w:p w:rsidR="00201314" w:rsidP="00201314" w:rsidRDefault="00201314" w14:paraId="3634F933" w14:textId="77777777">
      <w:pPr>
        <w:pStyle w:val="ListParagraph"/>
        <w:numPr>
          <w:ilvl w:val="0"/>
          <w:numId w:val="10"/>
        </w:numPr>
        <w:rPr>
          <w:lang w:val="en-AU"/>
        </w:rPr>
      </w:pPr>
      <w:r>
        <w:rPr>
          <w:lang w:val="en-AU"/>
        </w:rPr>
        <w:t xml:space="preserve">Gender Impact Advisor </w:t>
      </w:r>
    </w:p>
    <w:p w:rsidRPr="009C74FF" w:rsidR="00201314" w:rsidP="00201314" w:rsidRDefault="00201314" w14:paraId="2948EC2D" w14:textId="77777777">
      <w:pPr>
        <w:pStyle w:val="ListParagraph"/>
        <w:numPr>
          <w:ilvl w:val="0"/>
          <w:numId w:val="10"/>
        </w:numPr>
        <w:rPr>
          <w:lang w:val="en-AU"/>
        </w:rPr>
      </w:pPr>
      <w:r>
        <w:rPr>
          <w:lang w:val="en-AU"/>
        </w:rPr>
        <w:t>Playground Development Officer</w:t>
      </w:r>
    </w:p>
    <w:p w:rsidRPr="009C74FF" w:rsidR="00201314" w:rsidP="00201314" w:rsidRDefault="00201314" w14:paraId="6D993B3C" w14:textId="77777777">
      <w:pPr>
        <w:pStyle w:val="ListParagraph"/>
        <w:numPr>
          <w:ilvl w:val="0"/>
          <w:numId w:val="10"/>
        </w:numPr>
        <w:rPr>
          <w:lang w:val="en-AU"/>
        </w:rPr>
      </w:pPr>
      <w:r>
        <w:rPr>
          <w:lang w:val="en-AU"/>
        </w:rPr>
        <w:t>Social Worker</w:t>
      </w:r>
    </w:p>
    <w:p w:rsidR="00201314" w:rsidP="00201314" w:rsidRDefault="00201314" w14:paraId="2A82522D" w14:textId="77777777">
      <w:pPr>
        <w:pStyle w:val="ListParagraph"/>
        <w:numPr>
          <w:ilvl w:val="0"/>
          <w:numId w:val="10"/>
        </w:numPr>
        <w:rPr>
          <w:lang w:val="en-AU"/>
        </w:rPr>
      </w:pPr>
      <w:r>
        <w:rPr>
          <w:lang w:val="en-AU"/>
        </w:rPr>
        <w:t>Advocate</w:t>
      </w:r>
    </w:p>
    <w:p w:rsidRPr="009C74FF" w:rsidR="00201314" w:rsidP="00201314" w:rsidRDefault="00201314" w14:paraId="6497590B" w14:textId="77777777">
      <w:pPr>
        <w:pStyle w:val="ListParagraph"/>
        <w:numPr>
          <w:ilvl w:val="0"/>
          <w:numId w:val="10"/>
        </w:numPr>
        <w:rPr>
          <w:lang w:val="en-AU"/>
        </w:rPr>
      </w:pPr>
      <w:r>
        <w:rPr>
          <w:lang w:val="en-AU"/>
        </w:rPr>
        <w:t xml:space="preserve">Strategic Lead Gender Equality </w:t>
      </w:r>
    </w:p>
    <w:p w:rsidRPr="009C74FF" w:rsidR="00201314" w:rsidP="00201314" w:rsidRDefault="00201314" w14:paraId="1D3FECE4" w14:textId="77777777">
      <w:pPr>
        <w:pStyle w:val="ListParagraph"/>
        <w:numPr>
          <w:ilvl w:val="0"/>
          <w:numId w:val="10"/>
        </w:numPr>
        <w:rPr>
          <w:lang w:val="en-AU"/>
        </w:rPr>
      </w:pPr>
      <w:r>
        <w:rPr>
          <w:lang w:val="en-AU"/>
        </w:rPr>
        <w:t xml:space="preserve">Community Development </w:t>
      </w:r>
    </w:p>
    <w:p w:rsidR="00201314" w:rsidP="00201314" w:rsidRDefault="00201314" w14:paraId="386F9DE7" w14:textId="77777777">
      <w:pPr>
        <w:pStyle w:val="ListParagraph"/>
        <w:numPr>
          <w:ilvl w:val="0"/>
          <w:numId w:val="10"/>
        </w:numPr>
        <w:rPr>
          <w:lang w:val="en-AU" w:eastAsia="en-AU"/>
        </w:rPr>
      </w:pPr>
      <w:r w:rsidRPr="006E4816">
        <w:rPr>
          <w:lang w:val="en-AU" w:eastAsia="en-AU"/>
        </w:rPr>
        <w:t>Disability ageing well, homelessness response and financial wellbeing</w:t>
      </w:r>
    </w:p>
    <w:p w:rsidR="00201314" w:rsidP="00201314" w:rsidRDefault="00201314" w14:paraId="2D096DCD" w14:textId="77777777">
      <w:pPr>
        <w:pStyle w:val="ListParagraph"/>
        <w:numPr>
          <w:ilvl w:val="0"/>
          <w:numId w:val="10"/>
        </w:numPr>
        <w:rPr>
          <w:lang w:val="en-AU" w:eastAsia="en-AU"/>
        </w:rPr>
      </w:pPr>
      <w:r>
        <w:rPr>
          <w:lang w:val="en-AU" w:eastAsia="en-AU"/>
        </w:rPr>
        <w:t xml:space="preserve">Care and Recovery Clinician </w:t>
      </w:r>
    </w:p>
    <w:p w:rsidR="00201314" w:rsidP="00201314" w:rsidRDefault="00201314" w14:paraId="5DC624DE" w14:textId="77777777">
      <w:pPr>
        <w:pStyle w:val="ListParagraph"/>
        <w:numPr>
          <w:ilvl w:val="0"/>
          <w:numId w:val="10"/>
        </w:numPr>
        <w:rPr>
          <w:lang w:val="en-AU" w:eastAsia="en-AU"/>
        </w:rPr>
      </w:pPr>
      <w:r>
        <w:rPr>
          <w:lang w:val="en-AU" w:eastAsia="en-AU"/>
        </w:rPr>
        <w:t>Early Childhood educator</w:t>
      </w:r>
    </w:p>
    <w:p w:rsidR="00201314" w:rsidP="00201314" w:rsidRDefault="00201314" w14:paraId="158138DC" w14:textId="77777777">
      <w:pPr>
        <w:pStyle w:val="ListParagraph"/>
        <w:numPr>
          <w:ilvl w:val="0"/>
          <w:numId w:val="10"/>
        </w:numPr>
        <w:rPr>
          <w:lang w:val="en-AU" w:eastAsia="en-AU"/>
        </w:rPr>
      </w:pPr>
      <w:r w:rsidRPr="006E4816">
        <w:rPr>
          <w:lang w:val="en-AU" w:eastAsia="en-AU"/>
        </w:rPr>
        <w:t>Student</w:t>
      </w:r>
    </w:p>
    <w:p w:rsidRPr="006E4816" w:rsidR="00201314" w:rsidP="00201314" w:rsidRDefault="00201314" w14:paraId="196F0C18" w14:textId="77777777">
      <w:pPr>
        <w:pStyle w:val="ListParagraph"/>
        <w:numPr>
          <w:ilvl w:val="0"/>
          <w:numId w:val="10"/>
        </w:numPr>
        <w:spacing w:before="0"/>
        <w:rPr>
          <w:lang w:val="en-AU"/>
        </w:rPr>
      </w:pPr>
      <w:r w:rsidRPr="006E4816">
        <w:rPr>
          <w:lang w:val="en-AU" w:eastAsia="en-AU"/>
        </w:rPr>
        <w:t xml:space="preserve">Committee member </w:t>
      </w:r>
    </w:p>
    <w:p w:rsidR="007456B5" w:rsidP="007456B5" w:rsidRDefault="007456B5" w14:paraId="7DBA3487" w14:textId="77777777">
      <w:pPr>
        <w:pStyle w:val="Caption"/>
        <w:rPr>
          <w:lang w:val="en-AU"/>
        </w:rPr>
        <w:sectPr w:rsidR="007456B5" w:rsidSect="009B0AC0">
          <w:type w:val="continuous"/>
          <w:pgSz w:w="12240" w:h="15840" w:orient="portrait"/>
          <w:pgMar w:top="1440" w:right="1440" w:bottom="1440" w:left="1440" w:header="720" w:footer="720" w:gutter="0"/>
          <w:cols w:space="720" w:num="2"/>
          <w:docGrid w:linePitch="360"/>
        </w:sectPr>
      </w:pPr>
    </w:p>
    <w:p w:rsidR="007456B5" w:rsidP="007456B5" w:rsidRDefault="007456B5" w14:paraId="61EE9548" w14:textId="47E0B55D">
      <w:pPr>
        <w:rPr>
          <w:lang w:val="en-AU"/>
        </w:rPr>
      </w:pPr>
      <w:r>
        <w:rPr>
          <w:lang w:val="en-AU"/>
        </w:rPr>
        <w:t xml:space="preserve">Figure 6 also demonstrates </w:t>
      </w:r>
      <w:r w:rsidR="009D08A8">
        <w:rPr>
          <w:lang w:val="en-AU"/>
        </w:rPr>
        <w:t>from</w:t>
      </w:r>
      <w:r>
        <w:rPr>
          <w:lang w:val="en-AU"/>
        </w:rPr>
        <w:t xml:space="preserve"> 202</w:t>
      </w:r>
      <w:r w:rsidR="00973071">
        <w:rPr>
          <w:lang w:val="en-AU"/>
        </w:rPr>
        <w:t>2</w:t>
      </w:r>
      <w:r w:rsidR="009D08A8">
        <w:rPr>
          <w:lang w:val="en-AU"/>
        </w:rPr>
        <w:t xml:space="preserve"> to 202</w:t>
      </w:r>
      <w:r w:rsidR="00973071">
        <w:rPr>
          <w:lang w:val="en-AU"/>
        </w:rPr>
        <w:t>3</w:t>
      </w:r>
      <w:r>
        <w:rPr>
          <w:lang w:val="en-AU"/>
        </w:rPr>
        <w:t xml:space="preserve">, there were </w:t>
      </w:r>
      <w:r>
        <w:rPr>
          <w:b/>
          <w:bCs/>
          <w:lang w:val="en-AU"/>
        </w:rPr>
        <w:t>increased</w:t>
      </w:r>
      <w:r>
        <w:rPr>
          <w:lang w:val="en-AU"/>
        </w:rPr>
        <w:t xml:space="preserve"> proportions of respondents in the following roles:</w:t>
      </w:r>
    </w:p>
    <w:p w:rsidR="009D08A8" w:rsidP="002B4682" w:rsidRDefault="009D08A8" w14:paraId="1AFB6BBA" w14:textId="77777777">
      <w:pPr>
        <w:pStyle w:val="ListParagraph"/>
        <w:numPr>
          <w:ilvl w:val="0"/>
          <w:numId w:val="11"/>
        </w:numPr>
        <w:rPr>
          <w:lang w:val="en-AU"/>
        </w:rPr>
        <w:sectPr w:rsidR="009D08A8" w:rsidSect="009B0AC0">
          <w:type w:val="continuous"/>
          <w:pgSz w:w="12240" w:h="15840" w:orient="portrait"/>
          <w:pgMar w:top="1440" w:right="1440" w:bottom="1440" w:left="1440" w:header="720" w:footer="720" w:gutter="0"/>
          <w:cols w:space="720"/>
          <w:docGrid w:linePitch="360"/>
        </w:sectPr>
      </w:pPr>
    </w:p>
    <w:p w:rsidR="007456B5" w:rsidP="002B4682" w:rsidRDefault="003A7945" w14:paraId="18E1E046" w14:textId="622F6CDF">
      <w:pPr>
        <w:pStyle w:val="ListParagraph"/>
        <w:numPr>
          <w:ilvl w:val="0"/>
          <w:numId w:val="11"/>
        </w:numPr>
        <w:rPr>
          <w:lang w:val="en-AU"/>
        </w:rPr>
      </w:pPr>
      <w:r>
        <w:rPr>
          <w:lang w:val="en-AU"/>
        </w:rPr>
        <w:t>M</w:t>
      </w:r>
      <w:r w:rsidR="002017D6">
        <w:rPr>
          <w:lang w:val="en-AU"/>
        </w:rPr>
        <w:t>anager</w:t>
      </w:r>
      <w:r>
        <w:rPr>
          <w:lang w:val="en-AU"/>
        </w:rPr>
        <w:t xml:space="preserve"> of staff</w:t>
      </w:r>
      <w:r w:rsidR="002017D6">
        <w:rPr>
          <w:lang w:val="en-AU"/>
        </w:rPr>
        <w:t xml:space="preserve"> </w:t>
      </w:r>
    </w:p>
    <w:p w:rsidR="00130DD8" w:rsidP="002B4682" w:rsidRDefault="00130DD8" w14:paraId="596C3B72" w14:textId="1D29EA31">
      <w:pPr>
        <w:pStyle w:val="ListParagraph"/>
        <w:numPr>
          <w:ilvl w:val="0"/>
          <w:numId w:val="11"/>
        </w:numPr>
        <w:rPr>
          <w:lang w:val="en-AU"/>
        </w:rPr>
      </w:pPr>
      <w:r>
        <w:rPr>
          <w:lang w:val="en-AU"/>
        </w:rPr>
        <w:t xml:space="preserve">Health promotion worker </w:t>
      </w:r>
      <w:r w:rsidR="009A60C9">
        <w:rPr>
          <w:lang w:val="en-AU"/>
        </w:rPr>
        <w:t xml:space="preserve">- </w:t>
      </w:r>
      <w:r w:rsidRPr="009A60C9" w:rsidR="009A60C9">
        <w:rPr>
          <w:lang w:val="en-AU"/>
        </w:rPr>
        <w:t>across all facets of primary prevention</w:t>
      </w:r>
    </w:p>
    <w:p w:rsidR="005665F1" w:rsidP="002B4682" w:rsidRDefault="005665F1" w14:paraId="4CF14AF0" w14:textId="7E43CDE9">
      <w:pPr>
        <w:pStyle w:val="ListParagraph"/>
        <w:numPr>
          <w:ilvl w:val="0"/>
          <w:numId w:val="11"/>
        </w:numPr>
        <w:rPr>
          <w:lang w:val="en-AU"/>
        </w:rPr>
      </w:pPr>
      <w:r>
        <w:rPr>
          <w:lang w:val="en-AU"/>
        </w:rPr>
        <w:t xml:space="preserve">Health promotion worker – Prevention of violence against women </w:t>
      </w:r>
    </w:p>
    <w:p w:rsidR="00130DD8" w:rsidP="002B4682" w:rsidRDefault="00130DD8" w14:paraId="6D6CDA55" w14:textId="11E65902">
      <w:pPr>
        <w:pStyle w:val="ListParagraph"/>
        <w:numPr>
          <w:ilvl w:val="0"/>
          <w:numId w:val="11"/>
        </w:numPr>
        <w:rPr>
          <w:lang w:val="en-AU"/>
        </w:rPr>
      </w:pPr>
      <w:r>
        <w:rPr>
          <w:lang w:val="en-AU"/>
        </w:rPr>
        <w:t xml:space="preserve">Health planner </w:t>
      </w:r>
    </w:p>
    <w:p w:rsidR="00330A61" w:rsidP="002B4682" w:rsidRDefault="00330A61" w14:paraId="28E0BB65" w14:textId="00B20A5B">
      <w:pPr>
        <w:pStyle w:val="ListParagraph"/>
        <w:numPr>
          <w:ilvl w:val="0"/>
          <w:numId w:val="11"/>
        </w:numPr>
        <w:rPr>
          <w:lang w:val="en-AU"/>
        </w:rPr>
      </w:pPr>
      <w:r>
        <w:rPr>
          <w:lang w:val="en-AU"/>
        </w:rPr>
        <w:t>Nurse</w:t>
      </w:r>
    </w:p>
    <w:p w:rsidR="00330A61" w:rsidP="002B4682" w:rsidRDefault="00330A61" w14:paraId="4E18A329" w14:textId="134E42F1">
      <w:pPr>
        <w:pStyle w:val="ListParagraph"/>
        <w:numPr>
          <w:ilvl w:val="0"/>
          <w:numId w:val="11"/>
        </w:numPr>
        <w:rPr>
          <w:lang w:val="en-AU"/>
        </w:rPr>
      </w:pPr>
      <w:r>
        <w:rPr>
          <w:lang w:val="en-AU"/>
        </w:rPr>
        <w:t xml:space="preserve">Project manager </w:t>
      </w:r>
    </w:p>
    <w:p w:rsidRPr="00BA724D" w:rsidR="00405A4F" w:rsidP="00BA724D" w:rsidRDefault="00405A4F" w14:paraId="3301620E" w14:textId="16DE2459">
      <w:pPr>
        <w:rPr>
          <w:lang w:val="en-AU"/>
        </w:rPr>
      </w:pPr>
      <w:r w:rsidRPr="00BA724D">
        <w:rPr>
          <w:lang w:val="en-AU"/>
        </w:rPr>
        <w:t xml:space="preserve">However, there were </w:t>
      </w:r>
      <w:r w:rsidRPr="00BA724D">
        <w:rPr>
          <w:b/>
          <w:bCs/>
          <w:lang w:val="en-AU"/>
        </w:rPr>
        <w:t>decrease</w:t>
      </w:r>
      <w:r w:rsidRPr="00BA724D" w:rsidR="007F15B2">
        <w:rPr>
          <w:b/>
          <w:bCs/>
          <w:lang w:val="en-AU"/>
        </w:rPr>
        <w:t>d</w:t>
      </w:r>
      <w:r w:rsidRPr="00BA724D">
        <w:rPr>
          <w:lang w:val="en-AU"/>
        </w:rPr>
        <w:t xml:space="preserve"> respondents working in the following organisations: </w:t>
      </w:r>
    </w:p>
    <w:p w:rsidR="00330A61" w:rsidP="00330A61" w:rsidRDefault="00330A61" w14:paraId="06D4609B" w14:textId="77777777">
      <w:pPr>
        <w:pStyle w:val="ListParagraph"/>
        <w:numPr>
          <w:ilvl w:val="0"/>
          <w:numId w:val="19"/>
        </w:numPr>
        <w:rPr>
          <w:lang w:val="en-AU"/>
        </w:rPr>
      </w:pPr>
      <w:r w:rsidRPr="00BA724D">
        <w:rPr>
          <w:lang w:val="en-AU"/>
        </w:rPr>
        <w:t>Health promotion worker – Sexual and reproductive health</w:t>
      </w:r>
    </w:p>
    <w:p w:rsidR="00405A4F" w:rsidP="002B4682" w:rsidRDefault="00505830" w14:paraId="338358F8" w14:textId="401239FC">
      <w:pPr>
        <w:pStyle w:val="ListParagraph"/>
        <w:numPr>
          <w:ilvl w:val="0"/>
          <w:numId w:val="19"/>
        </w:numPr>
        <w:rPr>
          <w:lang w:val="en-AU"/>
        </w:rPr>
      </w:pPr>
      <w:r>
        <w:rPr>
          <w:lang w:val="en-AU"/>
        </w:rPr>
        <w:t xml:space="preserve">Manger of staff </w:t>
      </w:r>
    </w:p>
    <w:p w:rsidR="00CD1ABF" w:rsidP="002B4682" w:rsidRDefault="00CD1ABF" w14:paraId="1A6512E6" w14:textId="3AE83611">
      <w:pPr>
        <w:pStyle w:val="ListParagraph"/>
        <w:numPr>
          <w:ilvl w:val="0"/>
          <w:numId w:val="19"/>
        </w:numPr>
        <w:rPr>
          <w:lang w:val="en-AU"/>
        </w:rPr>
      </w:pPr>
      <w:r>
        <w:rPr>
          <w:lang w:val="en-AU"/>
        </w:rPr>
        <w:t xml:space="preserve">Youth worker </w:t>
      </w:r>
    </w:p>
    <w:p w:rsidR="00505830" w:rsidP="002B4682" w:rsidRDefault="00505830" w14:paraId="164742F4" w14:textId="0C094751">
      <w:pPr>
        <w:pStyle w:val="ListParagraph"/>
        <w:numPr>
          <w:ilvl w:val="0"/>
          <w:numId w:val="19"/>
        </w:numPr>
        <w:rPr>
          <w:lang w:val="en-AU"/>
        </w:rPr>
      </w:pPr>
      <w:r>
        <w:rPr>
          <w:lang w:val="en-AU"/>
        </w:rPr>
        <w:t xml:space="preserve">Local resident </w:t>
      </w:r>
    </w:p>
    <w:p w:rsidRPr="00625620" w:rsidR="00505830" w:rsidP="002B4682" w:rsidRDefault="00505830" w14:paraId="4F1C7F24" w14:textId="1CF907D3">
      <w:pPr>
        <w:pStyle w:val="ListParagraph"/>
        <w:numPr>
          <w:ilvl w:val="0"/>
          <w:numId w:val="19"/>
        </w:numPr>
        <w:rPr>
          <w:lang w:val="en-AU"/>
        </w:rPr>
      </w:pPr>
      <w:r>
        <w:rPr>
          <w:lang w:val="en-AU"/>
        </w:rPr>
        <w:t xml:space="preserve">Consultant </w:t>
      </w:r>
    </w:p>
    <w:p w:rsidR="00BA724D" w:rsidP="42EBE3E7" w:rsidRDefault="11314A40" w14:paraId="36CA956F" w14:textId="7DBE256E">
      <w:r w:rsidRPr="42EBE3E7">
        <w:t>There were</w:t>
      </w:r>
      <w:r w:rsidRPr="42EBE3E7" w:rsidR="15FA5ABD">
        <w:t xml:space="preserve"> </w:t>
      </w:r>
      <w:r w:rsidRPr="42EBE3E7">
        <w:t>no respondents</w:t>
      </w:r>
      <w:r w:rsidRPr="42EBE3E7" w:rsidR="7C28F468">
        <w:t xml:space="preserve"> working as a teacher in schools</w:t>
      </w:r>
      <w:r w:rsidRPr="42EBE3E7" w:rsidR="225EF92A">
        <w:t xml:space="preserve">, </w:t>
      </w:r>
      <w:r w:rsidRPr="42EBE3E7" w:rsidR="7C28F468">
        <w:t>a health promotion worker</w:t>
      </w:r>
      <w:r w:rsidRPr="42EBE3E7" w:rsidR="7D628474">
        <w:t xml:space="preserve">- </w:t>
      </w:r>
      <w:r w:rsidRPr="42EBE3E7" w:rsidR="72410029">
        <w:t>mental health</w:t>
      </w:r>
      <w:r w:rsidRPr="42EBE3E7" w:rsidR="225EF92A">
        <w:t>,</w:t>
      </w:r>
      <w:r w:rsidRPr="42EBE3E7" w:rsidR="674845B4">
        <w:t xml:space="preserve"> a</w:t>
      </w:r>
      <w:r w:rsidRPr="42EBE3E7" w:rsidR="225EF92A">
        <w:t xml:space="preserve"> </w:t>
      </w:r>
      <w:r w:rsidRPr="42EBE3E7" w:rsidR="0E536C38">
        <w:t xml:space="preserve">teacher in early learning, a </w:t>
      </w:r>
      <w:r w:rsidRPr="42EBE3E7">
        <w:t>vocational educational and training educator</w:t>
      </w:r>
      <w:r w:rsidRPr="42EBE3E7" w:rsidR="674845B4">
        <w:t>,</w:t>
      </w:r>
      <w:r w:rsidRPr="42EBE3E7">
        <w:t xml:space="preserve"> or a Material child nurse in 2022</w:t>
      </w:r>
      <w:r w:rsidRPr="42EBE3E7" w:rsidR="0E536C38">
        <w:t xml:space="preserve"> and 2023</w:t>
      </w:r>
      <w:r w:rsidRPr="42EBE3E7">
        <w:t xml:space="preserve">. </w:t>
      </w:r>
      <w:r w:rsidRPr="42EBE3E7" w:rsidR="15FA5ABD">
        <w:t xml:space="preserve">     </w:t>
      </w:r>
    </w:p>
    <w:p w:rsidR="007456B5" w:rsidP="007456B5" w:rsidRDefault="00394614" w14:paraId="3AFAF632" w14:textId="4FD24EEE">
      <w:pPr>
        <w:rPr>
          <w:lang w:val="en-AU"/>
        </w:rPr>
      </w:pPr>
      <w:r>
        <w:rPr>
          <w:noProof/>
          <w:lang w:val="en-AU"/>
        </w:rPr>
        <w:drawing>
          <wp:inline distT="0" distB="0" distL="0" distR="0" wp14:anchorId="3D696D22" wp14:editId="32AF467C">
            <wp:extent cx="5835053" cy="2068796"/>
            <wp:effectExtent l="0" t="0" r="0" b="8255"/>
            <wp:docPr id="1952732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3296" cy="2075264"/>
                    </a:xfrm>
                    <a:prstGeom prst="rect">
                      <a:avLst/>
                    </a:prstGeom>
                    <a:noFill/>
                  </pic:spPr>
                </pic:pic>
              </a:graphicData>
            </a:graphic>
          </wp:inline>
        </w:drawing>
      </w:r>
    </w:p>
    <w:p w:rsidR="007456B5" w:rsidP="007456B5" w:rsidRDefault="007456B5" w14:paraId="48C3BB06" w14:textId="777D9D2B">
      <w:pPr>
        <w:pStyle w:val="Caption"/>
        <w:rPr>
          <w:sz w:val="16"/>
          <w:lang w:val="en-AU"/>
        </w:rPr>
      </w:pPr>
      <w:bookmarkStart w:name="_Toc85620040" w:id="18"/>
      <w:r>
        <w:t xml:space="preserve">Figure </w:t>
      </w:r>
      <w:r>
        <w:fldChar w:fldCharType="begin"/>
      </w:r>
      <w:r>
        <w:instrText xml:space="preserve"> SEQ Figure \* ARABIC </w:instrText>
      </w:r>
      <w:r>
        <w:fldChar w:fldCharType="separate"/>
      </w:r>
      <w:r w:rsidR="008E5F9E">
        <w:rPr>
          <w:noProof/>
        </w:rPr>
        <w:t>6</w:t>
      </w:r>
      <w:r>
        <w:fldChar w:fldCharType="end"/>
      </w:r>
      <w:r>
        <w:t xml:space="preserve">. </w:t>
      </w:r>
      <w:r w:rsidRPr="00222F82">
        <w:rPr>
          <w:sz w:val="16"/>
          <w:lang w:val="en-AU"/>
        </w:rPr>
        <w:t>The professional role of respondents</w:t>
      </w:r>
      <w:r>
        <w:rPr>
          <w:sz w:val="16"/>
          <w:lang w:val="en-AU"/>
        </w:rPr>
        <w:t xml:space="preserve"> in 20</w:t>
      </w:r>
      <w:r w:rsidR="001D775C">
        <w:rPr>
          <w:sz w:val="16"/>
          <w:lang w:val="en-AU"/>
        </w:rPr>
        <w:t>22</w:t>
      </w:r>
      <w:r>
        <w:rPr>
          <w:sz w:val="16"/>
          <w:lang w:val="en-AU"/>
        </w:rPr>
        <w:t xml:space="preserve"> and 202</w:t>
      </w:r>
      <w:r w:rsidR="001D775C">
        <w:rPr>
          <w:sz w:val="16"/>
          <w:lang w:val="en-AU"/>
        </w:rPr>
        <w:t>3</w:t>
      </w:r>
      <w:r w:rsidRPr="00222F82">
        <w:rPr>
          <w:sz w:val="16"/>
          <w:lang w:val="en-AU"/>
        </w:rPr>
        <w:t>.</w:t>
      </w:r>
      <w:r>
        <w:rPr>
          <w:sz w:val="16"/>
          <w:lang w:val="en-AU"/>
        </w:rPr>
        <w:t xml:space="preserve"> HP</w:t>
      </w:r>
      <w:r w:rsidR="0036157B">
        <w:rPr>
          <w:sz w:val="16"/>
          <w:lang w:val="en-AU"/>
        </w:rPr>
        <w:t>W</w:t>
      </w:r>
      <w:r>
        <w:rPr>
          <w:sz w:val="16"/>
          <w:lang w:val="en-AU"/>
        </w:rPr>
        <w:t xml:space="preserve"> = Health Promotion Worker. </w:t>
      </w:r>
      <w:bookmarkEnd w:id="18"/>
    </w:p>
    <w:p w:rsidRPr="007C5E63" w:rsidR="007456B5" w:rsidP="007456B5" w:rsidRDefault="007456B5" w14:paraId="17EAAD60" w14:textId="77777777">
      <w:pPr>
        <w:rPr>
          <w:lang w:val="en-AU"/>
        </w:rPr>
      </w:pPr>
    </w:p>
    <w:p w:rsidR="007456B5" w:rsidP="007456B5" w:rsidRDefault="007456B5" w14:paraId="2109E756" w14:textId="77777777">
      <w:pPr>
        <w:pStyle w:val="Heading2"/>
        <w:rPr>
          <w:lang w:val="en-AU"/>
        </w:rPr>
      </w:pPr>
      <w:bookmarkStart w:name="_Toc126037758" w:id="19"/>
      <w:r>
        <w:rPr>
          <w:lang w:val="en-AU"/>
        </w:rPr>
        <w:t>Involvement with WHISE</w:t>
      </w:r>
      <w:bookmarkEnd w:id="19"/>
    </w:p>
    <w:p w:rsidRPr="00F422EC" w:rsidR="007456B5" w:rsidP="007456B5" w:rsidRDefault="007456B5" w14:paraId="13FC8F35" w14:textId="583B9A23">
      <w:pPr>
        <w:rPr>
          <w:lang w:val="en-AU"/>
        </w:rPr>
      </w:pPr>
      <w:r>
        <w:rPr>
          <w:lang w:val="en-AU"/>
        </w:rPr>
        <w:t xml:space="preserve">The annual survey asks respondents about involvement with WHISE. This helps us to understand which activities and/or work stakeholders are connecting with us through and to get a sense of their understanding of/familiarity with our work. </w:t>
      </w:r>
    </w:p>
    <w:p w:rsidR="007456B5" w:rsidP="007456B5" w:rsidRDefault="007456B5" w14:paraId="5B0EAA3C" w14:textId="77777777">
      <w:pPr>
        <w:pStyle w:val="Heading3"/>
        <w:rPr>
          <w:lang w:val="en-AU"/>
        </w:rPr>
      </w:pPr>
      <w:bookmarkStart w:name="_Toc126037759" w:id="20"/>
      <w:r>
        <w:rPr>
          <w:lang w:val="en-AU"/>
        </w:rPr>
        <w:t>WHISE membership</w:t>
      </w:r>
      <w:bookmarkEnd w:id="20"/>
    </w:p>
    <w:p w:rsidR="007456B5" w:rsidP="007456B5" w:rsidRDefault="007456B5" w14:paraId="5BC3E8B1" w14:textId="4D1A7579">
      <w:pPr>
        <w:rPr>
          <w:lang w:val="en-AU"/>
        </w:rPr>
      </w:pPr>
      <w:r>
        <w:rPr>
          <w:lang w:val="en-AU"/>
        </w:rPr>
        <w:t>Respondents were first asked whether they were a member of WHISE. Members of WHISE receive newsletters, updates, and invitations to events such as the Annual General Meeting. Seventy-four people answered this question.</w:t>
      </w:r>
      <w:r w:rsidR="003843DD">
        <w:rPr>
          <w:lang w:val="en-AU"/>
        </w:rPr>
        <w:t xml:space="preserve"> </w:t>
      </w:r>
      <w:r w:rsidR="000D39AA">
        <w:rPr>
          <w:lang w:val="en-AU"/>
        </w:rPr>
        <w:t xml:space="preserve">As can be seen in Figure 7, a </w:t>
      </w:r>
      <w:r w:rsidR="00937829">
        <w:rPr>
          <w:lang w:val="en-AU"/>
        </w:rPr>
        <w:t>higher</w:t>
      </w:r>
      <w:r w:rsidR="000D39AA">
        <w:rPr>
          <w:lang w:val="en-AU"/>
        </w:rPr>
        <w:t xml:space="preserve"> proportion of respondents in 202</w:t>
      </w:r>
      <w:r w:rsidR="00852458">
        <w:rPr>
          <w:lang w:val="en-AU"/>
        </w:rPr>
        <w:t>3</w:t>
      </w:r>
      <w:r w:rsidR="000D39AA">
        <w:rPr>
          <w:lang w:val="en-AU"/>
        </w:rPr>
        <w:t xml:space="preserve"> (</w:t>
      </w:r>
      <w:r w:rsidR="00937829">
        <w:rPr>
          <w:lang w:val="en-AU"/>
        </w:rPr>
        <w:t>41</w:t>
      </w:r>
      <w:r w:rsidR="000D39AA">
        <w:rPr>
          <w:lang w:val="en-AU"/>
        </w:rPr>
        <w:t>%) were WHISE members than in 202</w:t>
      </w:r>
      <w:r w:rsidR="00937829">
        <w:rPr>
          <w:lang w:val="en-AU"/>
        </w:rPr>
        <w:t>2</w:t>
      </w:r>
      <w:r w:rsidR="000D39AA">
        <w:rPr>
          <w:lang w:val="en-AU"/>
        </w:rPr>
        <w:t xml:space="preserve"> (</w:t>
      </w:r>
      <w:r w:rsidR="00937829">
        <w:rPr>
          <w:lang w:val="en-AU"/>
        </w:rPr>
        <w:t>37</w:t>
      </w:r>
      <w:r w:rsidR="000D39AA">
        <w:rPr>
          <w:lang w:val="en-AU"/>
        </w:rPr>
        <w:t>%).</w:t>
      </w:r>
      <w:r>
        <w:rPr>
          <w:lang w:val="en-AU"/>
        </w:rPr>
        <w:t xml:space="preserve"> </w:t>
      </w:r>
    </w:p>
    <w:p w:rsidR="007456B5" w:rsidP="007456B5" w:rsidRDefault="00D262A9" w14:paraId="05C2AC57" w14:textId="4D273815">
      <w:pPr>
        <w:rPr>
          <w:lang w:val="en-AU"/>
        </w:rPr>
      </w:pPr>
      <w:r>
        <w:rPr>
          <w:noProof/>
          <w:lang w:val="en-AU"/>
        </w:rPr>
        <w:drawing>
          <wp:inline distT="0" distB="0" distL="0" distR="0" wp14:anchorId="72A07C87" wp14:editId="74575857">
            <wp:extent cx="4584700" cy="2615565"/>
            <wp:effectExtent l="0" t="0" r="6350" b="0"/>
            <wp:docPr id="11990509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615565"/>
                    </a:xfrm>
                    <a:prstGeom prst="rect">
                      <a:avLst/>
                    </a:prstGeom>
                    <a:noFill/>
                  </pic:spPr>
                </pic:pic>
              </a:graphicData>
            </a:graphic>
          </wp:inline>
        </w:drawing>
      </w:r>
    </w:p>
    <w:p w:rsidR="007456B5" w:rsidP="007456B5" w:rsidRDefault="007456B5" w14:paraId="185A3783" w14:textId="1E24CDCF">
      <w:pPr>
        <w:pStyle w:val="Caption"/>
      </w:pPr>
      <w:bookmarkStart w:name="_Toc85620041" w:id="21"/>
      <w:r>
        <w:t xml:space="preserve">Figure </w:t>
      </w:r>
      <w:r>
        <w:fldChar w:fldCharType="begin"/>
      </w:r>
      <w:r>
        <w:instrText xml:space="preserve"> SEQ Figure \* ARABIC </w:instrText>
      </w:r>
      <w:r>
        <w:fldChar w:fldCharType="separate"/>
      </w:r>
      <w:r w:rsidR="008E5F9E">
        <w:rPr>
          <w:noProof/>
        </w:rPr>
        <w:t>7</w:t>
      </w:r>
      <w:r>
        <w:fldChar w:fldCharType="end"/>
      </w:r>
      <w:r>
        <w:t>. Proportion of respondents who were WHISE members in 202</w:t>
      </w:r>
      <w:r w:rsidR="00D262A9">
        <w:t>2</w:t>
      </w:r>
      <w:r>
        <w:t xml:space="preserve"> and 202</w:t>
      </w:r>
      <w:r w:rsidR="00D262A9">
        <w:t>3</w:t>
      </w:r>
      <w:r>
        <w:t>.</w:t>
      </w:r>
      <w:bookmarkEnd w:id="21"/>
    </w:p>
    <w:p w:rsidR="007456B5" w:rsidP="007456B5" w:rsidRDefault="007456B5" w14:paraId="58104F04" w14:textId="77777777"/>
    <w:p w:rsidR="005827A4" w:rsidP="005827A4" w:rsidRDefault="009D5306" w14:paraId="04781644" w14:textId="4F5B179E">
      <w:pPr>
        <w:rPr>
          <w:lang w:val="en-AU"/>
        </w:rPr>
      </w:pPr>
      <w:r>
        <w:rPr>
          <w:lang w:val="en-AU"/>
        </w:rPr>
        <w:t>It is worth noting that i</w:t>
      </w:r>
      <w:r w:rsidR="005827A4">
        <w:rPr>
          <w:lang w:val="en-AU"/>
        </w:rPr>
        <w:t xml:space="preserve">n 2022, while only </w:t>
      </w:r>
      <w:r w:rsidR="00904E92">
        <w:rPr>
          <w:lang w:val="en-AU"/>
        </w:rPr>
        <w:t>41</w:t>
      </w:r>
      <w:r w:rsidR="005827A4">
        <w:rPr>
          <w:lang w:val="en-AU"/>
        </w:rPr>
        <w:t xml:space="preserve">% of respondents were members of WHISE, </w:t>
      </w:r>
      <w:r w:rsidR="00904E92">
        <w:rPr>
          <w:lang w:val="en-AU"/>
        </w:rPr>
        <w:t>84</w:t>
      </w:r>
      <w:r w:rsidR="005827A4">
        <w:rPr>
          <w:lang w:val="en-AU"/>
        </w:rPr>
        <w:t xml:space="preserve">% </w:t>
      </w:r>
      <w:r w:rsidRPr="00DF2230" w:rsidR="005827A4">
        <w:rPr>
          <w:lang w:val="en-AU"/>
        </w:rPr>
        <w:t xml:space="preserve">had some </w:t>
      </w:r>
      <w:r w:rsidR="005827A4">
        <w:rPr>
          <w:lang w:val="en-AU"/>
        </w:rPr>
        <w:t>level</w:t>
      </w:r>
      <w:r w:rsidRPr="00DF2230" w:rsidR="005827A4">
        <w:rPr>
          <w:lang w:val="en-AU"/>
        </w:rPr>
        <w:t xml:space="preserve"> of involvement with WHISE's work and activities</w:t>
      </w:r>
      <w:r w:rsidR="00632E51">
        <w:rPr>
          <w:lang w:val="en-AU"/>
        </w:rPr>
        <w:t xml:space="preserve"> (see Figure 8)</w:t>
      </w:r>
      <w:r w:rsidR="005827A4">
        <w:rPr>
          <w:lang w:val="en-AU"/>
        </w:rPr>
        <w:t xml:space="preserve">. This demonstrates that many respondents can provide inciteful feedback on the services provided by WHISE due to a level of familiarity. It also demonstrates stakeholders are engaged in our work regardless of membership. </w:t>
      </w:r>
    </w:p>
    <w:p w:rsidR="005827A4" w:rsidP="005827A4" w:rsidRDefault="008D640F" w14:paraId="0DFAEBB3" w14:textId="693B1045">
      <w:pPr>
        <w:rPr>
          <w:lang w:val="en-AU"/>
        </w:rPr>
      </w:pPr>
      <w:r>
        <w:rPr>
          <w:noProof/>
          <w:lang w:val="en-AU"/>
        </w:rPr>
        <w:drawing>
          <wp:inline distT="0" distB="0" distL="0" distR="0" wp14:anchorId="7E17A600" wp14:editId="14E5CB21">
            <wp:extent cx="5172331" cy="2019107"/>
            <wp:effectExtent l="0" t="0" r="0" b="635"/>
            <wp:docPr id="13896816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375" cy="2033958"/>
                    </a:xfrm>
                    <a:prstGeom prst="rect">
                      <a:avLst/>
                    </a:prstGeom>
                    <a:noFill/>
                  </pic:spPr>
                </pic:pic>
              </a:graphicData>
            </a:graphic>
          </wp:inline>
        </w:drawing>
      </w:r>
    </w:p>
    <w:p w:rsidRPr="00E62626" w:rsidR="005827A4" w:rsidP="005827A4" w:rsidRDefault="005827A4" w14:paraId="6E30EE54" w14:textId="128912A5">
      <w:pPr>
        <w:pStyle w:val="Caption"/>
        <w:sectPr w:rsidRPr="00E62626" w:rsidR="005827A4" w:rsidSect="009B0AC0">
          <w:pgSz w:w="12240" w:h="15840" w:orient="portrait"/>
          <w:pgMar w:top="1440" w:right="1440" w:bottom="1440" w:left="1440" w:header="720" w:footer="720" w:gutter="0"/>
          <w:cols w:space="720"/>
          <w:docGrid w:linePitch="360"/>
        </w:sectPr>
      </w:pPr>
      <w:r>
        <w:t xml:space="preserve">Figure </w:t>
      </w:r>
      <w:r>
        <w:fldChar w:fldCharType="begin"/>
      </w:r>
      <w:r>
        <w:instrText xml:space="preserve"> SEQ Figure \* ARABIC </w:instrText>
      </w:r>
      <w:r>
        <w:fldChar w:fldCharType="separate"/>
      </w:r>
      <w:r w:rsidR="008E5F9E">
        <w:rPr>
          <w:noProof/>
        </w:rPr>
        <w:t>8</w:t>
      </w:r>
      <w:r>
        <w:fldChar w:fldCharType="end"/>
      </w:r>
      <w:r>
        <w:t xml:space="preserve"> Previous involvement with WHISE</w:t>
      </w:r>
      <w:r w:rsidRPr="00E62626">
        <w:t xml:space="preserve"> </w:t>
      </w:r>
      <w:r w:rsidRPr="00222F82">
        <w:rPr>
          <w:sz w:val="16"/>
          <w:lang w:val="en-AU"/>
        </w:rPr>
        <w:t>respondents</w:t>
      </w:r>
      <w:r>
        <w:rPr>
          <w:sz w:val="16"/>
          <w:lang w:val="en-AU"/>
        </w:rPr>
        <w:t xml:space="preserve"> in 202</w:t>
      </w:r>
      <w:r w:rsidR="00904E92">
        <w:rPr>
          <w:sz w:val="16"/>
          <w:lang w:val="en-AU"/>
        </w:rPr>
        <w:t>3</w:t>
      </w:r>
      <w:r w:rsidRPr="00A9136B">
        <w:t>.</w:t>
      </w:r>
    </w:p>
    <w:p w:rsidRPr="00103874" w:rsidR="005827A4" w:rsidP="007456B5" w:rsidRDefault="005827A4" w14:paraId="14AB080A" w14:textId="77777777"/>
    <w:p w:rsidR="007456B5" w:rsidP="007456B5" w:rsidRDefault="007456B5" w14:paraId="04B42FAA" w14:textId="77777777">
      <w:pPr>
        <w:pStyle w:val="Heading3"/>
        <w:rPr>
          <w:lang w:val="en-AU"/>
        </w:rPr>
      </w:pPr>
      <w:bookmarkStart w:name="_Toc126037760" w:id="22"/>
      <w:r>
        <w:rPr>
          <w:lang w:val="en-AU"/>
        </w:rPr>
        <w:t>Involvement with WHISE activities and/or work</w:t>
      </w:r>
      <w:bookmarkEnd w:id="22"/>
    </w:p>
    <w:p w:rsidR="00E3725E" w:rsidP="00E3725E" w:rsidRDefault="007456B5" w14:paraId="5074BC5D" w14:textId="4D543588">
      <w:pPr>
        <w:rPr>
          <w:lang w:val="en-AU"/>
        </w:rPr>
      </w:pPr>
      <w:r>
        <w:rPr>
          <w:lang w:val="en-AU"/>
        </w:rPr>
        <w:t xml:space="preserve">The survey asked which areas of WHISE’s work and activities respondents were currently involved in. A list of 13 activities were included in the survey and respondents were able to select more than one option. </w:t>
      </w:r>
      <w:r w:rsidR="00E3725E">
        <w:rPr>
          <w:lang w:val="en-AU"/>
        </w:rPr>
        <w:t xml:space="preserve">Responses from 2022 (n = 72) and 2023 (n = 31) are displayed in Figure 9. </w:t>
      </w:r>
    </w:p>
    <w:p w:rsidRPr="00577AA1" w:rsidR="00577AA1" w:rsidP="42EBE3E7" w:rsidRDefault="4FCF7789" w14:paraId="3BC06145" w14:textId="2B63988F">
      <w:r w:rsidRPr="42EBE3E7">
        <w:t xml:space="preserve">Figure </w:t>
      </w:r>
      <w:r w:rsidRPr="42EBE3E7" w:rsidR="413BC2EE">
        <w:t>9</w:t>
      </w:r>
      <w:r w:rsidRPr="42EBE3E7">
        <w:t xml:space="preserve"> shows that in 202</w:t>
      </w:r>
      <w:r w:rsidRPr="42EBE3E7" w:rsidR="41E9AABC">
        <w:t>3</w:t>
      </w:r>
      <w:r w:rsidRPr="42EBE3E7">
        <w:t xml:space="preserve">, the respondents were </w:t>
      </w:r>
      <w:r w:rsidRPr="42EBE3E7" w:rsidR="413BC2EE">
        <w:t>involved</w:t>
      </w:r>
      <w:r w:rsidRPr="42EBE3E7">
        <w:t xml:space="preserve"> in a diverse</w:t>
      </w:r>
      <w:r w:rsidRPr="42EBE3E7" w:rsidR="068E220A">
        <w:t xml:space="preserve"> range of areas and </w:t>
      </w:r>
      <w:r w:rsidRPr="42EBE3E7" w:rsidR="6FEFF631">
        <w:t>activities.</w:t>
      </w:r>
      <w:r w:rsidRPr="42EBE3E7">
        <w:t xml:space="preserve"> Most of respondents entered a</w:t>
      </w:r>
      <w:r w:rsidRPr="42EBE3E7" w:rsidR="59FA0DE0">
        <w:t>n area of work</w:t>
      </w:r>
      <w:r w:rsidRPr="42EBE3E7">
        <w:t xml:space="preserve"> that was not listed (</w:t>
      </w:r>
      <w:r w:rsidRPr="42EBE3E7" w:rsidR="6FEFF631">
        <w:t>3</w:t>
      </w:r>
      <w:r w:rsidRPr="42EBE3E7">
        <w:t>5%)</w:t>
      </w:r>
      <w:r w:rsidRPr="42EBE3E7" w:rsidR="08396944">
        <w:t xml:space="preserve">. </w:t>
      </w:r>
      <w:r w:rsidRPr="42EBE3E7">
        <w:t>The remaining respondents were evenly spread across a variety of</w:t>
      </w:r>
      <w:r w:rsidRPr="42EBE3E7" w:rsidR="08396944">
        <w:t xml:space="preserve"> areas of work and activities</w:t>
      </w:r>
      <w:r w:rsidRPr="42EBE3E7">
        <w:t xml:space="preserve">.  </w:t>
      </w:r>
    </w:p>
    <w:p w:rsidR="00577AA1" w:rsidP="00577AA1" w:rsidRDefault="00577AA1" w14:paraId="5E606284" w14:textId="00B76AF1">
      <w:pPr>
        <w:rPr>
          <w:lang w:val="en-AU"/>
        </w:rPr>
      </w:pPr>
      <w:r w:rsidRPr="00577AA1">
        <w:rPr>
          <w:lang w:val="en-AU"/>
        </w:rPr>
        <w:t>The respondents who entered a</w:t>
      </w:r>
      <w:r>
        <w:rPr>
          <w:lang w:val="en-AU"/>
        </w:rPr>
        <w:t xml:space="preserve">n activity </w:t>
      </w:r>
      <w:r w:rsidR="00B724F3">
        <w:rPr>
          <w:lang w:val="en-AU"/>
        </w:rPr>
        <w:t>or an area of work</w:t>
      </w:r>
      <w:r w:rsidRPr="00577AA1">
        <w:rPr>
          <w:lang w:val="en-AU"/>
        </w:rPr>
        <w:t xml:space="preserve"> that was not listed are included below: </w:t>
      </w:r>
    </w:p>
    <w:p w:rsidRPr="00022C10" w:rsidR="00577AA1" w:rsidP="00577AA1" w:rsidRDefault="00577AA1" w14:paraId="665791AD" w14:textId="77777777">
      <w:pPr>
        <w:pStyle w:val="ListParagraph"/>
        <w:numPr>
          <w:ilvl w:val="0"/>
          <w:numId w:val="32"/>
        </w:numPr>
        <w:rPr>
          <w:lang w:val="en-AU"/>
        </w:rPr>
      </w:pPr>
      <w:r w:rsidRPr="00022C10">
        <w:rPr>
          <w:lang w:val="en-AU"/>
        </w:rPr>
        <w:t>Feminist Friendships program</w:t>
      </w:r>
    </w:p>
    <w:p w:rsidRPr="00022C10" w:rsidR="00577AA1" w:rsidP="00577AA1" w:rsidRDefault="00577AA1" w14:paraId="487C7E40" w14:textId="77777777">
      <w:pPr>
        <w:pStyle w:val="ListParagraph"/>
        <w:numPr>
          <w:ilvl w:val="0"/>
          <w:numId w:val="32"/>
        </w:numPr>
        <w:rPr>
          <w:lang w:val="en-AU"/>
        </w:rPr>
      </w:pPr>
      <w:r w:rsidRPr="00022C10">
        <w:rPr>
          <w:lang w:val="en-AU"/>
        </w:rPr>
        <w:t xml:space="preserve">I have worked with WHISE on organising some capacity building activities for PRET. </w:t>
      </w:r>
    </w:p>
    <w:p w:rsidRPr="00022C10" w:rsidR="00577AA1" w:rsidP="00577AA1" w:rsidRDefault="00577AA1" w14:paraId="6B04465F" w14:textId="77777777">
      <w:pPr>
        <w:pStyle w:val="ListParagraph"/>
        <w:numPr>
          <w:ilvl w:val="0"/>
          <w:numId w:val="32"/>
        </w:numPr>
        <w:rPr>
          <w:lang w:val="en-AU"/>
        </w:rPr>
      </w:pPr>
      <w:r w:rsidRPr="00022C10">
        <w:rPr>
          <w:lang w:val="en-AU"/>
        </w:rPr>
        <w:t>Supporting implementation of Gender Equality Act requirements for public entities</w:t>
      </w:r>
    </w:p>
    <w:p w:rsidRPr="00022C10" w:rsidR="00577AA1" w:rsidP="00577AA1" w:rsidRDefault="00577AA1" w14:paraId="1E0CA4A6" w14:textId="77777777">
      <w:pPr>
        <w:pStyle w:val="ListParagraph"/>
        <w:numPr>
          <w:ilvl w:val="0"/>
          <w:numId w:val="32"/>
        </w:numPr>
        <w:rPr>
          <w:lang w:val="en-AU"/>
        </w:rPr>
      </w:pPr>
      <w:r w:rsidRPr="00022C10">
        <w:rPr>
          <w:lang w:val="en-AU"/>
        </w:rPr>
        <w:t>Menopause Working Party</w:t>
      </w:r>
    </w:p>
    <w:p w:rsidRPr="00022C10" w:rsidR="00577AA1" w:rsidP="00577AA1" w:rsidRDefault="00577AA1" w14:paraId="66152AC7" w14:textId="77777777">
      <w:pPr>
        <w:pStyle w:val="ListParagraph"/>
        <w:numPr>
          <w:ilvl w:val="0"/>
          <w:numId w:val="32"/>
        </w:numPr>
        <w:rPr>
          <w:lang w:val="en-AU"/>
        </w:rPr>
      </w:pPr>
      <w:r w:rsidRPr="00022C10">
        <w:rPr>
          <w:lang w:val="en-AU"/>
        </w:rPr>
        <w:t>Good Health Down South</w:t>
      </w:r>
    </w:p>
    <w:p w:rsidRPr="00022C10" w:rsidR="00577AA1" w:rsidP="00577AA1" w:rsidRDefault="00577AA1" w14:paraId="5516F027" w14:textId="77777777">
      <w:pPr>
        <w:pStyle w:val="ListParagraph"/>
        <w:numPr>
          <w:ilvl w:val="0"/>
          <w:numId w:val="32"/>
        </w:numPr>
        <w:rPr>
          <w:lang w:val="en-AU"/>
        </w:rPr>
      </w:pPr>
      <w:r w:rsidRPr="00022C10">
        <w:rPr>
          <w:lang w:val="en-AU"/>
        </w:rPr>
        <w:t>Menopause Working Group</w:t>
      </w:r>
    </w:p>
    <w:p w:rsidRPr="00022C10" w:rsidR="00577AA1" w:rsidP="00577AA1" w:rsidRDefault="00577AA1" w14:paraId="6C07FC87" w14:textId="77777777">
      <w:pPr>
        <w:pStyle w:val="ListParagraph"/>
        <w:numPr>
          <w:ilvl w:val="0"/>
          <w:numId w:val="32"/>
        </w:numPr>
        <w:rPr>
          <w:lang w:val="en-AU"/>
        </w:rPr>
      </w:pPr>
      <w:r w:rsidRPr="00022C10">
        <w:rPr>
          <w:lang w:val="en-AU"/>
        </w:rPr>
        <w:t xml:space="preserve">interviewing WHISE on 88.3 Southern FM community block </w:t>
      </w:r>
    </w:p>
    <w:p w:rsidRPr="00022C10" w:rsidR="00577AA1" w:rsidP="00577AA1" w:rsidRDefault="00577AA1" w14:paraId="096FCA9F" w14:textId="088B2C89">
      <w:pPr>
        <w:pStyle w:val="ListParagraph"/>
        <w:numPr>
          <w:ilvl w:val="0"/>
          <w:numId w:val="32"/>
        </w:numPr>
        <w:rPr>
          <w:lang w:val="en-AU"/>
        </w:rPr>
      </w:pPr>
      <w:r w:rsidRPr="00022C10">
        <w:rPr>
          <w:lang w:val="en-AU"/>
        </w:rPr>
        <w:t>I attended a seminar with W</w:t>
      </w:r>
      <w:r>
        <w:rPr>
          <w:lang w:val="en-AU"/>
        </w:rPr>
        <w:t xml:space="preserve">HISE </w:t>
      </w:r>
      <w:r w:rsidRPr="00022C10">
        <w:rPr>
          <w:lang w:val="en-AU"/>
        </w:rPr>
        <w:t xml:space="preserve">a couple of years ago at the Sandringham Football club. </w:t>
      </w:r>
    </w:p>
    <w:p w:rsidRPr="00022C10" w:rsidR="00577AA1" w:rsidP="00577AA1" w:rsidRDefault="00577AA1" w14:paraId="20BCE7BE" w14:textId="55958C4B">
      <w:pPr>
        <w:pStyle w:val="ListParagraph"/>
        <w:numPr>
          <w:ilvl w:val="0"/>
          <w:numId w:val="32"/>
        </w:numPr>
        <w:rPr>
          <w:lang w:val="en-AU"/>
        </w:rPr>
      </w:pPr>
      <w:r w:rsidRPr="00022C10">
        <w:rPr>
          <w:lang w:val="en-AU"/>
        </w:rPr>
        <w:t>I am a victim of domestic violence.</w:t>
      </w:r>
      <w:r>
        <w:rPr>
          <w:lang w:val="en-AU"/>
        </w:rPr>
        <w:t xml:space="preserve"> </w:t>
      </w:r>
      <w:r w:rsidRPr="00022C10">
        <w:rPr>
          <w:lang w:val="en-AU"/>
        </w:rPr>
        <w:t>I have</w:t>
      </w:r>
      <w:r w:rsidR="00B724F3">
        <w:rPr>
          <w:lang w:val="en-AU"/>
        </w:rPr>
        <w:t xml:space="preserve"> been</w:t>
      </w:r>
      <w:r w:rsidRPr="00022C10">
        <w:rPr>
          <w:lang w:val="en-AU"/>
        </w:rPr>
        <w:t xml:space="preserve"> ignored by the department officials.</w:t>
      </w:r>
    </w:p>
    <w:p w:rsidRPr="00022C10" w:rsidR="00577AA1" w:rsidP="00577AA1" w:rsidRDefault="00577AA1" w14:paraId="0A131D6C" w14:textId="77777777">
      <w:pPr>
        <w:pStyle w:val="ListParagraph"/>
        <w:numPr>
          <w:ilvl w:val="0"/>
          <w:numId w:val="32"/>
        </w:numPr>
        <w:rPr>
          <w:lang w:val="en-AU"/>
        </w:rPr>
      </w:pPr>
      <w:r w:rsidRPr="00022C10">
        <w:rPr>
          <w:lang w:val="en-AU"/>
        </w:rPr>
        <w:t>Collaboration on sexual and reproductive health programs/activities</w:t>
      </w:r>
    </w:p>
    <w:p w:rsidR="00C24905" w:rsidP="00E3725E" w:rsidRDefault="00577AA1" w14:paraId="0DCB4924" w14:textId="0D5DBA81">
      <w:pPr>
        <w:pStyle w:val="ListParagraph"/>
        <w:numPr>
          <w:ilvl w:val="0"/>
          <w:numId w:val="32"/>
        </w:numPr>
        <w:rPr>
          <w:lang w:val="en-AU"/>
        </w:rPr>
      </w:pPr>
      <w:r w:rsidRPr="00022C10">
        <w:rPr>
          <w:lang w:val="en-AU"/>
        </w:rPr>
        <w:t>I have delivered training to staff of WHISE</w:t>
      </w:r>
    </w:p>
    <w:p w:rsidRPr="00723DC7" w:rsidR="00723DC7" w:rsidP="00723DC7" w:rsidRDefault="00723DC7" w14:paraId="2FAA5833" w14:textId="77777777">
      <w:pPr>
        <w:pStyle w:val="ListParagraph"/>
        <w:rPr>
          <w:lang w:val="en-AU"/>
        </w:rPr>
      </w:pPr>
    </w:p>
    <w:p w:rsidRPr="00B13FFB" w:rsidR="00C24905" w:rsidP="00B13FFB" w:rsidRDefault="00713FBB" w14:paraId="0DCA82E7" w14:textId="4EE58EA7">
      <w:pPr>
        <w:pStyle w:val="ListParagraph"/>
        <w:ind w:left="0"/>
        <w:rPr>
          <w:lang w:val="en-AU" w:eastAsia="en-AU"/>
        </w:rPr>
      </w:pPr>
      <w:r>
        <w:rPr>
          <w:noProof/>
          <w:lang w:val="en-AU" w:eastAsia="en-AU"/>
        </w:rPr>
        <w:drawing>
          <wp:inline distT="0" distB="0" distL="0" distR="0" wp14:anchorId="50E4E2A4" wp14:editId="1D574A8B">
            <wp:extent cx="5853767" cy="3005593"/>
            <wp:effectExtent l="0" t="0" r="0" b="4445"/>
            <wp:docPr id="10261154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8341" cy="3013076"/>
                    </a:xfrm>
                    <a:prstGeom prst="rect">
                      <a:avLst/>
                    </a:prstGeom>
                    <a:noFill/>
                  </pic:spPr>
                </pic:pic>
              </a:graphicData>
            </a:graphic>
          </wp:inline>
        </w:drawing>
      </w:r>
    </w:p>
    <w:p w:rsidR="003B2CF0" w:rsidP="000819FC" w:rsidRDefault="00C24905" w14:paraId="6D067CCA" w14:textId="63C0B0D6">
      <w:pPr>
        <w:pStyle w:val="Caption"/>
        <w:rPr>
          <w:lang w:val="en-AU"/>
        </w:rPr>
      </w:pPr>
      <w:r>
        <w:t xml:space="preserve">Figure </w:t>
      </w:r>
      <w:r>
        <w:fldChar w:fldCharType="begin"/>
      </w:r>
      <w:r>
        <w:instrText xml:space="preserve"> SEQ Figure \* ARABIC </w:instrText>
      </w:r>
      <w:r>
        <w:fldChar w:fldCharType="separate"/>
      </w:r>
      <w:r w:rsidR="008E5F9E">
        <w:rPr>
          <w:noProof/>
        </w:rPr>
        <w:t>9</w:t>
      </w:r>
      <w:r>
        <w:fldChar w:fldCharType="end"/>
      </w:r>
      <w:r>
        <w:t xml:space="preserve"> </w:t>
      </w:r>
      <w:r w:rsidRPr="00A9136B">
        <w:t>Areas of WHISE’s work and activities respondents were currently involve</w:t>
      </w:r>
      <w:r>
        <w:t>d</w:t>
      </w:r>
      <w:r w:rsidRPr="00A9136B">
        <w:t xml:space="preserve"> in</w:t>
      </w:r>
      <w:r>
        <w:t xml:space="preserve"> </w:t>
      </w:r>
      <w:r w:rsidRPr="00222F82">
        <w:rPr>
          <w:sz w:val="16"/>
          <w:lang w:val="en-AU"/>
        </w:rPr>
        <w:t>respondents</w:t>
      </w:r>
      <w:r>
        <w:rPr>
          <w:sz w:val="16"/>
          <w:lang w:val="en-AU"/>
        </w:rPr>
        <w:t xml:space="preserve"> in 2022</w:t>
      </w:r>
      <w:r w:rsidRPr="00A9136B">
        <w:t>.</w:t>
      </w:r>
    </w:p>
    <w:p w:rsidR="00723DC7" w:rsidP="007456B5" w:rsidRDefault="00723DC7" w14:paraId="50F84859" w14:textId="77777777">
      <w:pPr>
        <w:rPr>
          <w:lang w:val="en-AU"/>
        </w:rPr>
      </w:pPr>
    </w:p>
    <w:p w:rsidR="00723DC7" w:rsidP="007456B5" w:rsidRDefault="00723DC7" w14:paraId="14583930" w14:textId="70293AE2">
      <w:pPr>
        <w:rPr>
          <w:lang w:val="en-AU"/>
        </w:rPr>
      </w:pPr>
      <w:r>
        <w:rPr>
          <w:lang w:val="en-AU"/>
        </w:rPr>
        <w:t xml:space="preserve">Comparisons of the responses from 2022 to 2023 shows the increased diversity of WHISE’s partnerships and hence the increased diversity in our work. Indeed, as can be seen in Figure </w:t>
      </w:r>
      <w:r w:rsidR="00412C0C">
        <w:rPr>
          <w:lang w:val="en-AU"/>
        </w:rPr>
        <w:t>10</w:t>
      </w:r>
      <w:r>
        <w:rPr>
          <w:lang w:val="en-AU"/>
        </w:rPr>
        <w:t>, there were respondents in several roles that were not present in the 2022 survey which demonstrates WHISE’s wide reach in the community:</w:t>
      </w:r>
    </w:p>
    <w:p w:rsidRPr="00B63097" w:rsidR="00412C0C" w:rsidP="00412C0C" w:rsidRDefault="00412C0C" w14:paraId="237DA59A" w14:textId="4FC1C80C">
      <w:pPr>
        <w:pStyle w:val="ListParagraph"/>
        <w:numPr>
          <w:ilvl w:val="0"/>
          <w:numId w:val="22"/>
        </w:numPr>
        <w:rPr>
          <w:lang w:val="en-AU"/>
        </w:rPr>
      </w:pPr>
      <w:r>
        <w:t>I</w:t>
      </w:r>
      <w:r w:rsidRPr="00B63097">
        <w:t xml:space="preserve"> am a previous volunteer but enjoy </w:t>
      </w:r>
      <w:r w:rsidRPr="00B63097" w:rsidR="00842C6A">
        <w:t>emails</w:t>
      </w:r>
      <w:r w:rsidRPr="00B63097">
        <w:rPr>
          <w:shd w:val="clear" w:color="auto" w:fill="F7F8FA"/>
        </w:rPr>
        <w:t xml:space="preserve"> </w:t>
      </w:r>
      <w:r w:rsidRPr="00B63097">
        <w:t xml:space="preserve">and up to date information about the community and look forward to </w:t>
      </w:r>
      <w:r w:rsidRPr="00B63097" w:rsidR="001772B7">
        <w:t>possibly</w:t>
      </w:r>
      <w:r w:rsidRPr="00B63097">
        <w:t xml:space="preserve"> working again with WHISE</w:t>
      </w:r>
      <w:r w:rsidRPr="00B63097">
        <w:rPr>
          <w:shd w:val="clear" w:color="auto" w:fill="F7F8FA"/>
        </w:rPr>
        <w:t>.</w:t>
      </w:r>
    </w:p>
    <w:p w:rsidRPr="000201B7" w:rsidR="00412C0C" w:rsidP="00412C0C" w:rsidRDefault="00412C0C" w14:paraId="2646C2FD" w14:textId="23A39DDB">
      <w:pPr>
        <w:pStyle w:val="ListParagraph"/>
        <w:numPr>
          <w:ilvl w:val="0"/>
          <w:numId w:val="14"/>
        </w:numPr>
        <w:rPr>
          <w:lang w:val="en-AU"/>
        </w:rPr>
      </w:pPr>
      <w:r>
        <w:rPr>
          <w:lang w:val="en-AU"/>
        </w:rPr>
        <w:t xml:space="preserve">Worked with WHISE on organising training for WHISE/PRET </w:t>
      </w:r>
      <w:r w:rsidR="001772B7">
        <w:rPr>
          <w:lang w:val="en-AU"/>
        </w:rPr>
        <w:t>staff.</w:t>
      </w:r>
    </w:p>
    <w:p w:rsidR="00412C0C" w:rsidP="00412C0C" w:rsidRDefault="00412C0C" w14:paraId="03B326AD" w14:textId="56EB95FA">
      <w:pPr>
        <w:pStyle w:val="ListParagraph"/>
        <w:numPr>
          <w:ilvl w:val="0"/>
          <w:numId w:val="14"/>
        </w:numPr>
        <w:rPr>
          <w:lang w:val="en-AU"/>
        </w:rPr>
      </w:pPr>
      <w:r>
        <w:rPr>
          <w:lang w:val="en-AU"/>
        </w:rPr>
        <w:t>Foundation member</w:t>
      </w:r>
      <w:r w:rsidR="001772B7">
        <w:rPr>
          <w:lang w:val="en-AU"/>
        </w:rPr>
        <w:t>.</w:t>
      </w:r>
      <w:r>
        <w:rPr>
          <w:lang w:val="en-AU"/>
        </w:rPr>
        <w:t xml:space="preserve"> </w:t>
      </w:r>
    </w:p>
    <w:p w:rsidR="00412C0C" w:rsidP="00412C0C" w:rsidRDefault="00412C0C" w14:paraId="0ADF6842" w14:textId="26E5733C">
      <w:pPr>
        <w:pStyle w:val="ListParagraph"/>
        <w:numPr>
          <w:ilvl w:val="0"/>
          <w:numId w:val="14"/>
        </w:numPr>
        <w:rPr>
          <w:lang w:val="en-AU"/>
        </w:rPr>
      </w:pPr>
      <w:r>
        <w:rPr>
          <w:lang w:val="en-AU"/>
        </w:rPr>
        <w:t>Respecting Seniors network</w:t>
      </w:r>
      <w:r w:rsidR="001772B7">
        <w:rPr>
          <w:lang w:val="en-AU"/>
        </w:rPr>
        <w:t>.</w:t>
      </w:r>
      <w:r>
        <w:rPr>
          <w:lang w:val="en-AU"/>
        </w:rPr>
        <w:t xml:space="preserve"> </w:t>
      </w:r>
    </w:p>
    <w:p w:rsidR="00412C0C" w:rsidP="42EBE3E7" w:rsidRDefault="7214B264" w14:paraId="37AF624D" w14:textId="4B828F5A">
      <w:pPr>
        <w:pStyle w:val="ListParagraph"/>
        <w:numPr>
          <w:ilvl w:val="0"/>
          <w:numId w:val="14"/>
        </w:numPr>
      </w:pPr>
      <w:r w:rsidRPr="42EBE3E7">
        <w:t>Workplace Gender Audit as a State Government Entity and development of our GEAP</w:t>
      </w:r>
      <w:r w:rsidRPr="42EBE3E7" w:rsidR="7C8A3111">
        <w:t>.</w:t>
      </w:r>
      <w:r w:rsidRPr="42EBE3E7">
        <w:t xml:space="preserve">  </w:t>
      </w:r>
    </w:p>
    <w:p w:rsidR="00412C0C" w:rsidP="00412C0C" w:rsidRDefault="00412C0C" w14:paraId="5E5AF1E6" w14:textId="6AC23F44">
      <w:pPr>
        <w:pStyle w:val="ListParagraph"/>
        <w:numPr>
          <w:ilvl w:val="0"/>
          <w:numId w:val="14"/>
        </w:numPr>
        <w:rPr>
          <w:lang w:val="en-AU"/>
        </w:rPr>
      </w:pPr>
      <w:r>
        <w:rPr>
          <w:lang w:val="en-AU"/>
        </w:rPr>
        <w:t>Previously on the WHISE committee</w:t>
      </w:r>
      <w:r w:rsidR="001772B7">
        <w:rPr>
          <w:lang w:val="en-AU"/>
        </w:rPr>
        <w:t>.</w:t>
      </w:r>
    </w:p>
    <w:p w:rsidR="00412C0C" w:rsidP="00412C0C" w:rsidRDefault="00412C0C" w14:paraId="61FEDACC" w14:textId="39021029">
      <w:pPr>
        <w:pStyle w:val="ListParagraph"/>
        <w:numPr>
          <w:ilvl w:val="0"/>
          <w:numId w:val="14"/>
        </w:numPr>
        <w:rPr>
          <w:lang w:val="en-AU"/>
        </w:rPr>
      </w:pPr>
      <w:r>
        <w:rPr>
          <w:lang w:val="en-AU"/>
        </w:rPr>
        <w:t>Follow WHISE social media</w:t>
      </w:r>
      <w:r w:rsidR="001772B7">
        <w:rPr>
          <w:lang w:val="en-AU"/>
        </w:rPr>
        <w:t>.</w:t>
      </w:r>
    </w:p>
    <w:p w:rsidRPr="000201B7" w:rsidR="00412C0C" w:rsidP="00412C0C" w:rsidRDefault="00412C0C" w14:paraId="091CA093" w14:textId="1F32C36C">
      <w:pPr>
        <w:pStyle w:val="ListParagraph"/>
        <w:numPr>
          <w:ilvl w:val="0"/>
          <w:numId w:val="14"/>
        </w:numPr>
        <w:rPr>
          <w:lang w:val="en-AU"/>
        </w:rPr>
      </w:pPr>
      <w:r w:rsidRPr="000201B7">
        <w:rPr>
          <w:lang w:val="en-AU"/>
        </w:rPr>
        <w:t>Recently retired from Women’s Services PH</w:t>
      </w:r>
      <w:r w:rsidR="001772B7">
        <w:rPr>
          <w:lang w:val="en-AU"/>
        </w:rPr>
        <w:t>.</w:t>
      </w:r>
      <w:r w:rsidRPr="000201B7">
        <w:rPr>
          <w:lang w:val="en-AU"/>
        </w:rPr>
        <w:t xml:space="preserve"> </w:t>
      </w:r>
    </w:p>
    <w:p w:rsidR="00412C0C" w:rsidP="00412C0C" w:rsidRDefault="00412C0C" w14:paraId="2A48E06D" w14:textId="797FC77E">
      <w:pPr>
        <w:pStyle w:val="ListParagraph"/>
        <w:numPr>
          <w:ilvl w:val="0"/>
          <w:numId w:val="14"/>
        </w:numPr>
        <w:rPr>
          <w:lang w:val="en-AU"/>
        </w:rPr>
      </w:pPr>
      <w:r w:rsidRPr="000201B7">
        <w:rPr>
          <w:lang w:val="en-AU"/>
        </w:rPr>
        <w:t>WHISE staff supported my work</w:t>
      </w:r>
      <w:r w:rsidR="001772B7">
        <w:rPr>
          <w:lang w:val="en-AU"/>
        </w:rPr>
        <w:t>.</w:t>
      </w:r>
    </w:p>
    <w:p w:rsidRPr="00086C58" w:rsidR="00412C0C" w:rsidP="007456B5" w:rsidRDefault="00BF66CB" w14:paraId="5A1222B3" w14:textId="2542C89E">
      <w:pPr>
        <w:pStyle w:val="ListParagraph"/>
        <w:numPr>
          <w:ilvl w:val="0"/>
          <w:numId w:val="14"/>
        </w:numPr>
        <w:rPr>
          <w:lang w:val="en-AU"/>
        </w:rPr>
      </w:pPr>
      <w:r>
        <w:t>A</w:t>
      </w:r>
      <w:r w:rsidRPr="001D2C8D">
        <w:t>ttending</w:t>
      </w:r>
      <w:r w:rsidRPr="001D2C8D" w:rsidR="00412C0C">
        <w:t xml:space="preserve"> </w:t>
      </w:r>
      <w:r w:rsidRPr="001D2C8D">
        <w:t>training</w:t>
      </w:r>
      <w:r w:rsidRPr="001D2C8D" w:rsidR="00412C0C">
        <w:rPr>
          <w:shd w:val="clear" w:color="auto" w:fill="F7F8FA"/>
        </w:rPr>
        <w:t xml:space="preserve"> </w:t>
      </w:r>
      <w:r w:rsidRPr="001D2C8D" w:rsidR="00412C0C">
        <w:t>organised by WHISE</w:t>
      </w:r>
      <w:r w:rsidR="001772B7">
        <w:t>.</w:t>
      </w:r>
    </w:p>
    <w:p w:rsidR="007456B5" w:rsidP="007456B5" w:rsidRDefault="007456B5" w14:paraId="68E2B117" w14:textId="504C25F0">
      <w:pPr>
        <w:rPr>
          <w:lang w:val="en-AU"/>
        </w:rPr>
      </w:pPr>
      <w:r>
        <w:rPr>
          <w:lang w:val="en-AU"/>
        </w:rPr>
        <w:t>As can be seen, in 202</w:t>
      </w:r>
      <w:r w:rsidR="00723DC7">
        <w:rPr>
          <w:lang w:val="en-AU"/>
        </w:rPr>
        <w:t>3</w:t>
      </w:r>
      <w:r>
        <w:rPr>
          <w:lang w:val="en-AU"/>
        </w:rPr>
        <w:t xml:space="preserve">, </w:t>
      </w:r>
      <w:r w:rsidR="00127D2F">
        <w:rPr>
          <w:lang w:val="en-AU"/>
        </w:rPr>
        <w:t>t</w:t>
      </w:r>
      <w:r>
        <w:rPr>
          <w:lang w:val="en-AU"/>
        </w:rPr>
        <w:t xml:space="preserve">he biggest </w:t>
      </w:r>
      <w:r w:rsidRPr="00127D2F">
        <w:rPr>
          <w:b/>
          <w:bCs/>
          <w:lang w:val="en-AU"/>
        </w:rPr>
        <w:t>increases</w:t>
      </w:r>
      <w:r w:rsidRPr="00127D2F" w:rsidR="00127D2F">
        <w:rPr>
          <w:b/>
          <w:bCs/>
          <w:lang w:val="en-AU"/>
        </w:rPr>
        <w:t xml:space="preserve"> in involvement</w:t>
      </w:r>
      <w:r>
        <w:rPr>
          <w:lang w:val="en-AU"/>
        </w:rPr>
        <w:t xml:space="preserve"> in participation can be observed for:</w:t>
      </w:r>
    </w:p>
    <w:p w:rsidR="00B73690" w:rsidP="002B4682" w:rsidRDefault="007456B5" w14:paraId="7E4ED182" w14:textId="77777777">
      <w:pPr>
        <w:pStyle w:val="ListParagraph"/>
        <w:numPr>
          <w:ilvl w:val="0"/>
          <w:numId w:val="12"/>
        </w:numPr>
        <w:rPr>
          <w:lang w:val="en-AU"/>
        </w:rPr>
      </w:pPr>
      <w:r w:rsidRPr="006A1456">
        <w:rPr>
          <w:lang w:val="en-AU"/>
        </w:rPr>
        <w:t>I am part of the G</w:t>
      </w:r>
      <w:r w:rsidR="00DA3FBD">
        <w:rPr>
          <w:lang w:val="en-AU"/>
        </w:rPr>
        <w:t xml:space="preserve">ood </w:t>
      </w:r>
      <w:r w:rsidRPr="006A1456">
        <w:rPr>
          <w:lang w:val="en-AU"/>
        </w:rPr>
        <w:t>H</w:t>
      </w:r>
      <w:r w:rsidR="00DA3FBD">
        <w:rPr>
          <w:lang w:val="en-AU"/>
        </w:rPr>
        <w:t xml:space="preserve">ealth </w:t>
      </w:r>
      <w:r w:rsidRPr="006A1456">
        <w:rPr>
          <w:lang w:val="en-AU"/>
        </w:rPr>
        <w:t>D</w:t>
      </w:r>
      <w:r w:rsidR="00DA3FBD">
        <w:rPr>
          <w:lang w:val="en-AU"/>
        </w:rPr>
        <w:t xml:space="preserve">own </w:t>
      </w:r>
      <w:r w:rsidRPr="006A1456">
        <w:rPr>
          <w:lang w:val="en-AU"/>
        </w:rPr>
        <w:t>S</w:t>
      </w:r>
      <w:r w:rsidR="00DA3FBD">
        <w:rPr>
          <w:lang w:val="en-AU"/>
        </w:rPr>
        <w:t xml:space="preserve">outh network </w:t>
      </w:r>
    </w:p>
    <w:p w:rsidRPr="000E0A52" w:rsidR="00AF73A7" w:rsidP="00AF73A7" w:rsidRDefault="00AF73A7" w14:paraId="47A9BA0D" w14:textId="77777777">
      <w:pPr>
        <w:pStyle w:val="ListParagraph"/>
        <w:numPr>
          <w:ilvl w:val="0"/>
          <w:numId w:val="12"/>
        </w:numPr>
        <w:rPr>
          <w:lang w:val="en-AU"/>
        </w:rPr>
      </w:pPr>
      <w:r w:rsidRPr="000E0A52">
        <w:rPr>
          <w:lang w:val="en-AU"/>
        </w:rPr>
        <w:t>I am from local government and part of the policy/planning team that works with WHISE on GE/PVAW initiatives</w:t>
      </w:r>
    </w:p>
    <w:p w:rsidRPr="00025336" w:rsidR="007456B5" w:rsidP="002B4682" w:rsidRDefault="00732D75" w14:paraId="702B27BE" w14:textId="3075E325">
      <w:pPr>
        <w:pStyle w:val="ListParagraph"/>
        <w:numPr>
          <w:ilvl w:val="0"/>
          <w:numId w:val="12"/>
        </w:numPr>
        <w:rPr>
          <w:lang w:val="en-AU"/>
        </w:rPr>
      </w:pPr>
      <w:r>
        <w:rPr>
          <w:lang w:val="en-AU"/>
        </w:rPr>
        <w:t xml:space="preserve">None that I am aware of </w:t>
      </w:r>
    </w:p>
    <w:p w:rsidR="007456B5" w:rsidP="007456B5" w:rsidRDefault="007456B5" w14:paraId="42A088E1" w14:textId="77777777">
      <w:pPr>
        <w:rPr>
          <w:lang w:val="en-AU"/>
        </w:rPr>
      </w:pPr>
      <w:r>
        <w:rPr>
          <w:lang w:val="en-AU"/>
        </w:rPr>
        <w:t xml:space="preserve">There were, however, </w:t>
      </w:r>
      <w:r w:rsidRPr="00C22936">
        <w:rPr>
          <w:b/>
          <w:bCs/>
          <w:lang w:val="en-AU"/>
        </w:rPr>
        <w:t>decreases in involvement</w:t>
      </w:r>
      <w:r>
        <w:rPr>
          <w:lang w:val="en-AU"/>
        </w:rPr>
        <w:t xml:space="preserve"> in the following activities and work:</w:t>
      </w:r>
    </w:p>
    <w:p w:rsidR="007456B5" w:rsidP="002B4682" w:rsidRDefault="007456B5" w14:paraId="23AFE619" w14:textId="25CD75BB">
      <w:pPr>
        <w:pStyle w:val="ListParagraph"/>
        <w:numPr>
          <w:ilvl w:val="0"/>
          <w:numId w:val="13"/>
        </w:numPr>
        <w:rPr>
          <w:lang w:val="en-AU"/>
        </w:rPr>
      </w:pPr>
      <w:r w:rsidRPr="00EE4C3A">
        <w:rPr>
          <w:lang w:val="en-AU"/>
        </w:rPr>
        <w:t>I am part of the PVT Strategy - Community of Practice</w:t>
      </w:r>
      <w:r>
        <w:rPr>
          <w:lang w:val="en-AU"/>
        </w:rPr>
        <w:t xml:space="preserve"> </w:t>
      </w:r>
    </w:p>
    <w:p w:rsidRPr="00F9714B" w:rsidR="007456B5" w:rsidP="002B4682" w:rsidRDefault="007456B5" w14:paraId="2E1B1610" w14:textId="442AB82B">
      <w:pPr>
        <w:pStyle w:val="ListParagraph"/>
        <w:numPr>
          <w:ilvl w:val="0"/>
          <w:numId w:val="13"/>
        </w:numPr>
        <w:rPr>
          <w:lang w:val="en-AU"/>
        </w:rPr>
      </w:pPr>
      <w:r w:rsidRPr="00F9714B">
        <w:rPr>
          <w:lang w:val="en-AU"/>
        </w:rPr>
        <w:t>I worked with WHISE and supported the Settlement Services Program</w:t>
      </w:r>
      <w:r>
        <w:rPr>
          <w:lang w:val="en-AU"/>
        </w:rPr>
        <w:t xml:space="preserve"> </w:t>
      </w:r>
    </w:p>
    <w:p w:rsidR="007456B5" w:rsidP="002B4682" w:rsidRDefault="007456B5" w14:paraId="602A3A81" w14:textId="62F9FD80">
      <w:pPr>
        <w:pStyle w:val="ListParagraph"/>
        <w:numPr>
          <w:ilvl w:val="0"/>
          <w:numId w:val="13"/>
        </w:numPr>
        <w:rPr>
          <w:lang w:val="en-AU"/>
        </w:rPr>
      </w:pPr>
      <w:r w:rsidRPr="00F9714B">
        <w:rPr>
          <w:lang w:val="en-AU"/>
        </w:rPr>
        <w:t>I am a Director on the WHISE Board</w:t>
      </w:r>
      <w:r>
        <w:rPr>
          <w:lang w:val="en-AU"/>
        </w:rPr>
        <w:t xml:space="preserve"> </w:t>
      </w:r>
    </w:p>
    <w:p w:rsidR="007456B5" w:rsidP="002B4682" w:rsidRDefault="007456B5" w14:paraId="4F1346C5" w14:textId="0EEED71B">
      <w:pPr>
        <w:pStyle w:val="ListParagraph"/>
        <w:numPr>
          <w:ilvl w:val="0"/>
          <w:numId w:val="13"/>
        </w:numPr>
        <w:rPr>
          <w:lang w:val="en-AU"/>
        </w:rPr>
      </w:pPr>
      <w:r w:rsidRPr="00F9714B">
        <w:rPr>
          <w:lang w:val="en-AU"/>
        </w:rPr>
        <w:t>I am part of the GHDS - Steering Committee</w:t>
      </w:r>
      <w:r>
        <w:rPr>
          <w:lang w:val="en-AU"/>
        </w:rPr>
        <w:t xml:space="preserve"> </w:t>
      </w:r>
    </w:p>
    <w:p w:rsidRPr="000E0A52" w:rsidR="000E0A52" w:rsidP="000E0A52" w:rsidRDefault="000E0A52" w14:paraId="1FE3185E" w14:textId="77777777">
      <w:pPr>
        <w:pStyle w:val="ListParagraph"/>
        <w:numPr>
          <w:ilvl w:val="0"/>
          <w:numId w:val="13"/>
        </w:numPr>
        <w:rPr>
          <w:lang w:val="en-AU"/>
        </w:rPr>
      </w:pPr>
      <w:r w:rsidRPr="000E0A52">
        <w:rPr>
          <w:lang w:val="en-AU"/>
        </w:rPr>
        <w:t>I have worked with WHISE on organising some training for my staff</w:t>
      </w:r>
    </w:p>
    <w:p w:rsidRPr="000E0A52" w:rsidR="000E0A52" w:rsidP="000E0A52" w:rsidRDefault="000E0A52" w14:paraId="662A891D" w14:textId="77777777">
      <w:pPr>
        <w:pStyle w:val="ListParagraph"/>
        <w:numPr>
          <w:ilvl w:val="0"/>
          <w:numId w:val="13"/>
        </w:numPr>
        <w:rPr>
          <w:lang w:val="en-AU"/>
        </w:rPr>
      </w:pPr>
      <w:r w:rsidRPr="000E0A52">
        <w:rPr>
          <w:lang w:val="en-AU"/>
        </w:rPr>
        <w:t>I am part of the Promoting Respect and Equity Together - Southern Melbourne</w:t>
      </w:r>
    </w:p>
    <w:p w:rsidRPr="000E0A52" w:rsidR="000E0A52" w:rsidP="000E0A52" w:rsidRDefault="000E0A52" w14:paraId="08DB1BDE" w14:textId="77777777">
      <w:pPr>
        <w:pStyle w:val="ListParagraph"/>
        <w:numPr>
          <w:ilvl w:val="0"/>
          <w:numId w:val="13"/>
        </w:numPr>
        <w:rPr>
          <w:lang w:val="en-AU"/>
        </w:rPr>
      </w:pPr>
      <w:r w:rsidRPr="000E0A52">
        <w:rPr>
          <w:lang w:val="en-AU"/>
        </w:rPr>
        <w:t>I am part of the Promoting Respect and Equity Together - Bayside Peninsula</w:t>
      </w:r>
    </w:p>
    <w:p w:rsidRPr="000E0A52" w:rsidR="000E0A52" w:rsidP="000E0A52" w:rsidRDefault="000E0A52" w14:paraId="2AF61801" w14:textId="77777777">
      <w:pPr>
        <w:pStyle w:val="ListParagraph"/>
        <w:numPr>
          <w:ilvl w:val="0"/>
          <w:numId w:val="13"/>
        </w:numPr>
        <w:rPr>
          <w:lang w:val="en-AU"/>
        </w:rPr>
      </w:pPr>
      <w:r w:rsidRPr="000E0A52">
        <w:rPr>
          <w:lang w:val="en-AU"/>
        </w:rPr>
        <w:t>I have been a part of the work that WHISE does with the communities from Afghanistan</w:t>
      </w:r>
    </w:p>
    <w:p w:rsidRPr="000E0A52" w:rsidR="000E0A52" w:rsidP="000E0A52" w:rsidRDefault="000E0A52" w14:paraId="3E03A339" w14:textId="77777777">
      <w:pPr>
        <w:pStyle w:val="ListParagraph"/>
        <w:numPr>
          <w:ilvl w:val="0"/>
          <w:numId w:val="13"/>
        </w:numPr>
        <w:rPr>
          <w:lang w:val="en-AU"/>
        </w:rPr>
      </w:pPr>
      <w:r w:rsidRPr="000E0A52">
        <w:rPr>
          <w:lang w:val="en-AU"/>
        </w:rPr>
        <w:t>International Women's Day events</w:t>
      </w:r>
    </w:p>
    <w:p w:rsidRPr="000E0A52" w:rsidR="000E0A52" w:rsidP="000E0A52" w:rsidRDefault="000E0A52" w14:paraId="2C9998C6" w14:textId="77777777">
      <w:pPr>
        <w:pStyle w:val="ListParagraph"/>
        <w:numPr>
          <w:ilvl w:val="0"/>
          <w:numId w:val="13"/>
        </w:numPr>
        <w:rPr>
          <w:lang w:val="en-AU"/>
        </w:rPr>
      </w:pPr>
      <w:r w:rsidRPr="000E0A52">
        <w:rPr>
          <w:lang w:val="en-AU"/>
        </w:rPr>
        <w:t>I would call myself a friend of WHISE - have had meetings/engagement with the Senior Leadership on a range of matters</w:t>
      </w:r>
    </w:p>
    <w:p w:rsidRPr="000E0A52" w:rsidR="000E0A52" w:rsidP="000E0A52" w:rsidRDefault="000E0A52" w14:paraId="1B86C052" w14:textId="77777777">
      <w:pPr>
        <w:pStyle w:val="ListParagraph"/>
        <w:numPr>
          <w:ilvl w:val="0"/>
          <w:numId w:val="13"/>
        </w:numPr>
        <w:rPr>
          <w:lang w:val="en-AU"/>
        </w:rPr>
      </w:pPr>
      <w:r w:rsidRPr="000E0A52">
        <w:rPr>
          <w:lang w:val="en-AU"/>
        </w:rPr>
        <w:t>I am a Director on the WHISE Board</w:t>
      </w:r>
    </w:p>
    <w:p w:rsidRPr="000E0A52" w:rsidR="000E0A52" w:rsidP="000E0A52" w:rsidRDefault="000E0A52" w14:paraId="1B8CBBD8" w14:textId="77777777">
      <w:pPr>
        <w:pStyle w:val="ListParagraph"/>
        <w:numPr>
          <w:ilvl w:val="0"/>
          <w:numId w:val="13"/>
        </w:numPr>
        <w:rPr>
          <w:lang w:val="en-AU"/>
        </w:rPr>
      </w:pPr>
      <w:r w:rsidRPr="000E0A52">
        <w:rPr>
          <w:lang w:val="en-AU"/>
        </w:rPr>
        <w:t>WHISE sits on a committee that we run in the Southern Metropolitan Region</w:t>
      </w:r>
    </w:p>
    <w:p w:rsidRPr="000E0A52" w:rsidR="000E0A52" w:rsidP="000E0A52" w:rsidRDefault="000E0A52" w14:paraId="39927F58" w14:textId="77777777">
      <w:pPr>
        <w:pStyle w:val="ListParagraph"/>
        <w:numPr>
          <w:ilvl w:val="0"/>
          <w:numId w:val="13"/>
        </w:numPr>
        <w:rPr>
          <w:lang w:val="en-AU"/>
        </w:rPr>
      </w:pPr>
      <w:r w:rsidRPr="000E0A52">
        <w:rPr>
          <w:lang w:val="en-AU"/>
        </w:rPr>
        <w:t>I have only just recently connected with WHISE</w:t>
      </w:r>
    </w:p>
    <w:p w:rsidRPr="00535DFA" w:rsidR="00893354" w:rsidP="000E0A52" w:rsidRDefault="000E0A52" w14:paraId="7D4192AC" w14:textId="6AF13EAA">
      <w:pPr>
        <w:pStyle w:val="ListParagraph"/>
        <w:numPr>
          <w:ilvl w:val="0"/>
          <w:numId w:val="13"/>
        </w:numPr>
        <w:rPr>
          <w:lang w:val="en-AU"/>
        </w:rPr>
      </w:pPr>
      <w:r w:rsidRPr="000E0A52">
        <w:rPr>
          <w:lang w:val="en-AU"/>
        </w:rPr>
        <w:t>Other</w:t>
      </w:r>
    </w:p>
    <w:p w:rsidR="00893354" w:rsidP="007456B5" w:rsidRDefault="000138C0" w14:paraId="6837739C" w14:textId="487435D7">
      <w:pPr>
        <w:rPr>
          <w:lang w:val="en-AU"/>
        </w:rPr>
        <w:sectPr w:rsidR="00893354" w:rsidSect="009B0AC0">
          <w:pgSz w:w="12240" w:h="15840" w:orient="portrait"/>
          <w:pgMar w:top="1440" w:right="1440" w:bottom="1440" w:left="1440" w:header="720" w:footer="720" w:gutter="0"/>
          <w:cols w:space="720"/>
          <w:docGrid w:linePitch="360"/>
        </w:sectPr>
      </w:pPr>
      <w:r w:rsidRPr="00AF73A7">
        <w:rPr>
          <w:lang w:val="en-AU"/>
        </w:rPr>
        <w:t>Industry and Lived Experience Advisory Committee (ILEAC)</w:t>
      </w:r>
      <w:r w:rsidR="00AF73A7">
        <w:rPr>
          <w:lang w:val="en-AU"/>
        </w:rPr>
        <w:t xml:space="preserve"> was the only activity and area of work that did not have any responses in 2022 and 2023. </w:t>
      </w:r>
    </w:p>
    <w:p w:rsidR="004952C5" w:rsidP="00B91401" w:rsidRDefault="00086C58" w14:paraId="44846944" w14:textId="45541479">
      <w:pPr>
        <w:pStyle w:val="Caption"/>
      </w:pPr>
      <w:r>
        <w:rPr>
          <w:noProof/>
        </w:rPr>
        <w:drawing>
          <wp:inline distT="0" distB="0" distL="0" distR="0" wp14:anchorId="23E49969" wp14:editId="6250D569">
            <wp:extent cx="5806235" cy="2989690"/>
            <wp:effectExtent l="0" t="0" r="4445" b="1270"/>
            <wp:docPr id="13303089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5231" cy="2999471"/>
                    </a:xfrm>
                    <a:prstGeom prst="rect">
                      <a:avLst/>
                    </a:prstGeom>
                    <a:noFill/>
                  </pic:spPr>
                </pic:pic>
              </a:graphicData>
            </a:graphic>
          </wp:inline>
        </w:drawing>
      </w:r>
    </w:p>
    <w:p w:rsidR="00086C58" w:rsidP="00086C58" w:rsidRDefault="007456B5" w14:paraId="76F956AB" w14:textId="18CA3CF6">
      <w:pPr>
        <w:pStyle w:val="Caption"/>
      </w:pPr>
      <w:r>
        <w:t xml:space="preserve">Figure </w:t>
      </w:r>
      <w:r>
        <w:fldChar w:fldCharType="begin"/>
      </w:r>
      <w:r>
        <w:instrText xml:space="preserve"> SEQ Figure \* ARABIC </w:instrText>
      </w:r>
      <w:r>
        <w:fldChar w:fldCharType="separate"/>
      </w:r>
      <w:r w:rsidR="008E5F9E">
        <w:rPr>
          <w:noProof/>
        </w:rPr>
        <w:t>10</w:t>
      </w:r>
      <w:r>
        <w:fldChar w:fldCharType="end"/>
      </w:r>
      <w:r>
        <w:t xml:space="preserve">. </w:t>
      </w:r>
      <w:r w:rsidRPr="00A9136B">
        <w:t xml:space="preserve">Areas of WHISE’s work and activities respondents were currently </w:t>
      </w:r>
      <w:r w:rsidRPr="00A9136B" w:rsidR="00C24905">
        <w:t>involved</w:t>
      </w:r>
      <w:r w:rsidRPr="00A9136B">
        <w:t xml:space="preserve"> in</w:t>
      </w:r>
      <w:r w:rsidR="00C24905">
        <w:t xml:space="preserve"> </w:t>
      </w:r>
      <w:r w:rsidRPr="00222F82" w:rsidR="00C24905">
        <w:rPr>
          <w:sz w:val="16"/>
          <w:lang w:val="en-AU"/>
        </w:rPr>
        <w:t>respondents</w:t>
      </w:r>
      <w:r w:rsidR="00C24905">
        <w:rPr>
          <w:sz w:val="16"/>
          <w:lang w:val="en-AU"/>
        </w:rPr>
        <w:t xml:space="preserve"> in 202</w:t>
      </w:r>
      <w:r w:rsidR="00086C58">
        <w:rPr>
          <w:sz w:val="16"/>
          <w:lang w:val="en-AU"/>
        </w:rPr>
        <w:t>2</w:t>
      </w:r>
      <w:r w:rsidR="00C24905">
        <w:rPr>
          <w:sz w:val="16"/>
          <w:lang w:val="en-AU"/>
        </w:rPr>
        <w:t xml:space="preserve"> and 202</w:t>
      </w:r>
      <w:r w:rsidR="00086C58">
        <w:rPr>
          <w:sz w:val="16"/>
          <w:lang w:val="en-AU"/>
        </w:rPr>
        <w:t>3</w:t>
      </w:r>
      <w:r w:rsidRPr="00A9136B">
        <w:t>.</w:t>
      </w:r>
      <w:bookmarkStart w:name="_Toc126037761" w:id="23"/>
    </w:p>
    <w:p w:rsidR="00086C58" w:rsidP="00086C58" w:rsidRDefault="00086C58" w14:paraId="0AFA6AD8" w14:textId="77777777">
      <w:pPr>
        <w:pStyle w:val="Heading3"/>
        <w:rPr>
          <w:lang w:val="en-AU"/>
        </w:rPr>
      </w:pPr>
    </w:p>
    <w:p w:rsidR="007456B5" w:rsidP="00086C58" w:rsidRDefault="007456B5" w14:paraId="1045280F" w14:textId="7C7E0E60">
      <w:pPr>
        <w:pStyle w:val="Heading3"/>
        <w:rPr>
          <w:lang w:val="en-AU"/>
        </w:rPr>
      </w:pPr>
      <w:r>
        <w:rPr>
          <w:lang w:val="en-AU"/>
        </w:rPr>
        <w:t>Motivation to work with WHISE</w:t>
      </w:r>
      <w:bookmarkEnd w:id="23"/>
    </w:p>
    <w:p w:rsidR="00F45C4A" w:rsidP="007456B5" w:rsidRDefault="007456B5" w14:paraId="35E34A62" w14:textId="3DC046D5">
      <w:pPr>
        <w:rPr>
          <w:lang w:val="en-AU"/>
        </w:rPr>
      </w:pPr>
      <w:r>
        <w:rPr>
          <w:lang w:val="en-AU"/>
        </w:rPr>
        <w:t xml:space="preserve">Respondents were asked about their motivation to work with WHISE. Ten options were presented along with an “other” response option. Figure </w:t>
      </w:r>
      <w:r w:rsidR="005B43C9">
        <w:rPr>
          <w:lang w:val="en-AU"/>
        </w:rPr>
        <w:t>11</w:t>
      </w:r>
      <w:r>
        <w:rPr>
          <w:lang w:val="en-AU"/>
        </w:rPr>
        <w:t xml:space="preserve"> displays the proportions of respondents in 202</w:t>
      </w:r>
      <w:r w:rsidR="005F3F35">
        <w:rPr>
          <w:lang w:val="en-AU"/>
        </w:rPr>
        <w:t>2</w:t>
      </w:r>
      <w:r>
        <w:rPr>
          <w:lang w:val="en-AU"/>
        </w:rPr>
        <w:t xml:space="preserve"> (n = </w:t>
      </w:r>
      <w:r w:rsidR="005F3F35">
        <w:rPr>
          <w:lang w:val="en-AU"/>
        </w:rPr>
        <w:t>43</w:t>
      </w:r>
      <w:r>
        <w:rPr>
          <w:lang w:val="en-AU"/>
        </w:rPr>
        <w:t>) and 202</w:t>
      </w:r>
      <w:r w:rsidR="005F3F35">
        <w:rPr>
          <w:lang w:val="en-AU"/>
        </w:rPr>
        <w:t>3</w:t>
      </w:r>
      <w:r>
        <w:rPr>
          <w:lang w:val="en-AU"/>
        </w:rPr>
        <w:t xml:space="preserve"> (n = </w:t>
      </w:r>
      <w:r w:rsidR="0042184B">
        <w:rPr>
          <w:lang w:val="en-AU"/>
        </w:rPr>
        <w:t>3</w:t>
      </w:r>
      <w:r w:rsidR="00931072">
        <w:rPr>
          <w:lang w:val="en-AU"/>
        </w:rPr>
        <w:t>2</w:t>
      </w:r>
      <w:r>
        <w:rPr>
          <w:lang w:val="en-AU"/>
        </w:rPr>
        <w:t xml:space="preserve">) who </w:t>
      </w:r>
      <w:r w:rsidR="00712A84">
        <w:rPr>
          <w:lang w:val="en-AU"/>
        </w:rPr>
        <w:t>answered this question</w:t>
      </w:r>
      <w:r>
        <w:rPr>
          <w:lang w:val="en-AU"/>
        </w:rPr>
        <w:t xml:space="preserve">. </w:t>
      </w:r>
    </w:p>
    <w:p w:rsidR="007456B5" w:rsidP="007456B5" w:rsidRDefault="007456B5" w14:paraId="5BE5809E" w14:textId="3FBE7349">
      <w:pPr>
        <w:rPr>
          <w:lang w:val="en-AU"/>
        </w:rPr>
      </w:pPr>
      <w:r>
        <w:rPr>
          <w:lang w:val="en-AU"/>
        </w:rPr>
        <w:t xml:space="preserve">As can be seen, the </w:t>
      </w:r>
      <w:r w:rsidRPr="00637E66">
        <w:rPr>
          <w:b/>
          <w:bCs/>
          <w:lang w:val="en-AU"/>
        </w:rPr>
        <w:t>most frequently</w:t>
      </w:r>
      <w:r>
        <w:rPr>
          <w:lang w:val="en-AU"/>
        </w:rPr>
        <w:t xml:space="preserve"> selected motivations</w:t>
      </w:r>
      <w:r w:rsidR="0034116A">
        <w:rPr>
          <w:lang w:val="en-AU"/>
        </w:rPr>
        <w:t xml:space="preserve"> in 202</w:t>
      </w:r>
      <w:r w:rsidR="00931072">
        <w:rPr>
          <w:lang w:val="en-AU"/>
        </w:rPr>
        <w:t>3</w:t>
      </w:r>
      <w:r>
        <w:rPr>
          <w:lang w:val="en-AU"/>
        </w:rPr>
        <w:t xml:space="preserve"> were:</w:t>
      </w:r>
    </w:p>
    <w:p w:rsidR="00B24A99" w:rsidP="002B4682" w:rsidRDefault="00B24A99" w14:paraId="414F4052" w14:textId="3986DE81">
      <w:pPr>
        <w:pStyle w:val="ListParagraph"/>
        <w:numPr>
          <w:ilvl w:val="0"/>
          <w:numId w:val="18"/>
        </w:numPr>
        <w:rPr>
          <w:lang w:val="en-AU"/>
        </w:rPr>
      </w:pPr>
      <w:r w:rsidRPr="006D068D">
        <w:rPr>
          <w:lang w:val="en-AU"/>
        </w:rPr>
        <w:t>I believe in the goals and what WHISE stands for</w:t>
      </w:r>
      <w:r w:rsidR="003D2889">
        <w:rPr>
          <w:lang w:val="en-AU"/>
        </w:rPr>
        <w:t xml:space="preserve">:  </w:t>
      </w:r>
      <w:r w:rsidR="00BF608F">
        <w:rPr>
          <w:lang w:val="en-AU"/>
        </w:rPr>
        <w:t>66</w:t>
      </w:r>
      <w:r w:rsidR="003D2889">
        <w:rPr>
          <w:lang w:val="en-AU"/>
        </w:rPr>
        <w:t>%</w:t>
      </w:r>
    </w:p>
    <w:p w:rsidR="003D2889" w:rsidP="002B4682" w:rsidRDefault="003D2889" w14:paraId="050590DC" w14:textId="5AC1AAC4">
      <w:pPr>
        <w:pStyle w:val="ListParagraph"/>
        <w:numPr>
          <w:ilvl w:val="0"/>
          <w:numId w:val="18"/>
        </w:numPr>
        <w:rPr>
          <w:lang w:val="en-AU"/>
        </w:rPr>
      </w:pPr>
      <w:r>
        <w:rPr>
          <w:lang w:val="en-AU"/>
        </w:rPr>
        <w:t xml:space="preserve">I have an </w:t>
      </w:r>
      <w:r w:rsidR="00A65ABD">
        <w:rPr>
          <w:lang w:val="en-AU"/>
        </w:rPr>
        <w:t>i</w:t>
      </w:r>
      <w:r>
        <w:rPr>
          <w:lang w:val="en-AU"/>
        </w:rPr>
        <w:t xml:space="preserve">nterest in the area: </w:t>
      </w:r>
      <w:r w:rsidR="00BF608F">
        <w:rPr>
          <w:lang w:val="en-AU"/>
        </w:rPr>
        <w:t>50</w:t>
      </w:r>
      <w:r w:rsidR="00861A2D">
        <w:rPr>
          <w:lang w:val="en-AU"/>
        </w:rPr>
        <w:t>%</w:t>
      </w:r>
    </w:p>
    <w:p w:rsidR="00687D4C" w:rsidP="002B4682" w:rsidRDefault="00687D4C" w14:paraId="1707AFAC" w14:textId="21416292">
      <w:pPr>
        <w:pStyle w:val="ListParagraph"/>
        <w:numPr>
          <w:ilvl w:val="0"/>
          <w:numId w:val="18"/>
        </w:numPr>
        <w:rPr>
          <w:lang w:val="en-AU"/>
        </w:rPr>
      </w:pPr>
      <w:r>
        <w:rPr>
          <w:lang w:val="en-AU"/>
        </w:rPr>
        <w:t>I lik</w:t>
      </w:r>
      <w:r w:rsidR="000E2DFF">
        <w:rPr>
          <w:lang w:val="en-AU"/>
        </w:rPr>
        <w:t>e</w:t>
      </w:r>
      <w:r>
        <w:rPr>
          <w:lang w:val="en-AU"/>
        </w:rPr>
        <w:t xml:space="preserve"> working with WHISE</w:t>
      </w:r>
      <w:r w:rsidR="000E2DFF">
        <w:rPr>
          <w:lang w:val="en-AU"/>
        </w:rPr>
        <w:t xml:space="preserve">: </w:t>
      </w:r>
      <w:r>
        <w:rPr>
          <w:lang w:val="en-AU"/>
        </w:rPr>
        <w:t>38%</w:t>
      </w:r>
    </w:p>
    <w:p w:rsidR="0046788F" w:rsidP="0046788F" w:rsidRDefault="0034116A" w14:paraId="5C4AC199" w14:textId="6D3BDE56">
      <w:pPr>
        <w:rPr>
          <w:lang w:val="en-AU"/>
        </w:rPr>
      </w:pPr>
      <w:r>
        <w:rPr>
          <w:lang w:val="en-AU"/>
        </w:rPr>
        <w:t>I</w:t>
      </w:r>
      <w:r w:rsidR="0046788F">
        <w:rPr>
          <w:lang w:val="en-AU"/>
        </w:rPr>
        <w:t xml:space="preserve">n </w:t>
      </w:r>
      <w:r w:rsidRPr="00A93C3C" w:rsidR="0046788F">
        <w:rPr>
          <w:lang w:val="en-AU"/>
        </w:rPr>
        <w:t>202</w:t>
      </w:r>
      <w:r w:rsidR="00931072">
        <w:rPr>
          <w:lang w:val="en-AU"/>
        </w:rPr>
        <w:t>3</w:t>
      </w:r>
      <w:r w:rsidRPr="00A93C3C" w:rsidR="0046788F">
        <w:rPr>
          <w:lang w:val="en-AU"/>
        </w:rPr>
        <w:t>,</w:t>
      </w:r>
      <w:r w:rsidR="0046788F">
        <w:rPr>
          <w:lang w:val="en-AU"/>
        </w:rPr>
        <w:t xml:space="preserve"> the </w:t>
      </w:r>
      <w:r w:rsidR="0046788F">
        <w:rPr>
          <w:b/>
          <w:bCs/>
          <w:lang w:val="en-AU"/>
        </w:rPr>
        <w:t>least</w:t>
      </w:r>
      <w:r w:rsidRPr="00637E66" w:rsidR="0046788F">
        <w:rPr>
          <w:b/>
          <w:bCs/>
          <w:lang w:val="en-AU"/>
        </w:rPr>
        <w:t xml:space="preserve"> frequently</w:t>
      </w:r>
      <w:r w:rsidR="0046788F">
        <w:rPr>
          <w:lang w:val="en-AU"/>
        </w:rPr>
        <w:t xml:space="preserve"> selected motivations were:</w:t>
      </w:r>
    </w:p>
    <w:p w:rsidR="006D518D" w:rsidP="002B4682" w:rsidRDefault="006D518D" w14:paraId="374DBD1E" w14:textId="58D11247">
      <w:pPr>
        <w:pStyle w:val="ListParagraph"/>
        <w:numPr>
          <w:ilvl w:val="0"/>
          <w:numId w:val="23"/>
        </w:numPr>
        <w:rPr>
          <w:lang w:val="en-AU" w:eastAsia="en-AU"/>
        </w:rPr>
      </w:pPr>
      <w:r>
        <w:rPr>
          <w:lang w:val="en-AU" w:eastAsia="en-AU"/>
        </w:rPr>
        <w:t xml:space="preserve">I need a </w:t>
      </w:r>
      <w:r w:rsidR="00CB681B">
        <w:rPr>
          <w:lang w:val="en-AU" w:eastAsia="en-AU"/>
        </w:rPr>
        <w:t>supplier</w:t>
      </w:r>
      <w:r>
        <w:rPr>
          <w:lang w:val="en-AU" w:eastAsia="en-AU"/>
        </w:rPr>
        <w:t xml:space="preserve"> of services</w:t>
      </w:r>
      <w:r w:rsidR="00CB681B">
        <w:rPr>
          <w:lang w:val="en-AU" w:eastAsia="en-AU"/>
        </w:rPr>
        <w:t xml:space="preserve">: </w:t>
      </w:r>
      <w:r w:rsidR="003324B9">
        <w:rPr>
          <w:lang w:val="en-AU" w:eastAsia="en-AU"/>
        </w:rPr>
        <w:t>6</w:t>
      </w:r>
      <w:r w:rsidR="00CB681B">
        <w:rPr>
          <w:lang w:val="en-AU" w:eastAsia="en-AU"/>
        </w:rPr>
        <w:t>%</w:t>
      </w:r>
    </w:p>
    <w:p w:rsidR="00A6575A" w:rsidP="00DB6536" w:rsidRDefault="00A6575A" w14:paraId="5E3B89D4" w14:textId="2F2171E2">
      <w:pPr>
        <w:pStyle w:val="ListParagraph"/>
        <w:numPr>
          <w:ilvl w:val="0"/>
          <w:numId w:val="23"/>
        </w:numPr>
        <w:rPr>
          <w:lang w:val="en-AU" w:eastAsia="en-AU"/>
        </w:rPr>
      </w:pPr>
      <w:r w:rsidRPr="00A6575A">
        <w:rPr>
          <w:lang w:val="en-AU" w:eastAsia="en-AU"/>
        </w:rPr>
        <w:t>I was asked to sit on one of the committees by my employer</w:t>
      </w:r>
      <w:r>
        <w:rPr>
          <w:lang w:val="en-AU" w:eastAsia="en-AU"/>
        </w:rPr>
        <w:t>: 6%</w:t>
      </w:r>
    </w:p>
    <w:p w:rsidRPr="00DB6536" w:rsidR="0093291D" w:rsidP="00DB6536" w:rsidRDefault="00DF6636" w14:paraId="09963AD4" w14:textId="3F814B88">
      <w:pPr>
        <w:pStyle w:val="ListParagraph"/>
        <w:numPr>
          <w:ilvl w:val="0"/>
          <w:numId w:val="23"/>
        </w:numPr>
        <w:rPr>
          <w:lang w:val="en-AU" w:eastAsia="en-AU"/>
        </w:rPr>
      </w:pPr>
      <w:r w:rsidRPr="00DF6636">
        <w:rPr>
          <w:lang w:val="en-AU" w:eastAsia="en-AU"/>
        </w:rPr>
        <w:t>As a funder with Government WHISE is part of a program that I/my team manage</w:t>
      </w:r>
      <w:r w:rsidR="00AB7C6E">
        <w:rPr>
          <w:lang w:val="en-AU" w:eastAsia="en-AU"/>
        </w:rPr>
        <w:t xml:space="preserve">: </w:t>
      </w:r>
      <w:r w:rsidR="00CB681B">
        <w:rPr>
          <w:lang w:val="en-AU" w:eastAsia="en-AU"/>
        </w:rPr>
        <w:t>3</w:t>
      </w:r>
      <w:r w:rsidR="00DF1B09">
        <w:rPr>
          <w:lang w:val="en-AU" w:eastAsia="en-AU"/>
        </w:rPr>
        <w:t>%</w:t>
      </w:r>
    </w:p>
    <w:p w:rsidR="005076A4" w:rsidP="0093291D" w:rsidRDefault="0093291D" w14:paraId="1789B67A" w14:textId="1EA982CB">
      <w:pPr>
        <w:pStyle w:val="ListParagraph"/>
        <w:numPr>
          <w:ilvl w:val="0"/>
          <w:numId w:val="23"/>
        </w:numPr>
        <w:rPr>
          <w:lang w:val="en-AU" w:eastAsia="en-AU"/>
        </w:rPr>
      </w:pPr>
      <w:r w:rsidRPr="00DF6636">
        <w:rPr>
          <w:lang w:val="en-AU" w:eastAsia="en-AU"/>
        </w:rPr>
        <w:t>Not really sure</w:t>
      </w:r>
      <w:r>
        <w:rPr>
          <w:lang w:val="en-AU" w:eastAsia="en-AU"/>
        </w:rPr>
        <w:t xml:space="preserve">: </w:t>
      </w:r>
      <w:r w:rsidR="00CB681B">
        <w:rPr>
          <w:lang w:val="en-AU" w:eastAsia="en-AU"/>
        </w:rPr>
        <w:t>3</w:t>
      </w:r>
      <w:r>
        <w:rPr>
          <w:lang w:val="en-AU" w:eastAsia="en-AU"/>
        </w:rPr>
        <w:t>%</w:t>
      </w:r>
    </w:p>
    <w:p w:rsidRPr="00A237DD" w:rsidR="000B6997" w:rsidP="00A237DD" w:rsidRDefault="00FC4A55" w14:paraId="630099DB" w14:textId="3AB9B04B">
      <w:pPr>
        <w:rPr>
          <w:lang w:val="en-AU"/>
        </w:rPr>
      </w:pPr>
      <w:r>
        <w:rPr>
          <w:lang w:val="en-AU"/>
        </w:rPr>
        <w:t>In 202</w:t>
      </w:r>
      <w:r w:rsidR="00931072">
        <w:rPr>
          <w:lang w:val="en-AU"/>
        </w:rPr>
        <w:t>3</w:t>
      </w:r>
      <w:r>
        <w:rPr>
          <w:lang w:val="en-AU"/>
        </w:rPr>
        <w:t>, respondents</w:t>
      </w:r>
      <w:r w:rsidR="00127D2F">
        <w:rPr>
          <w:lang w:val="en-AU"/>
        </w:rPr>
        <w:t xml:space="preserve"> (</w:t>
      </w:r>
      <w:r w:rsidR="00B016DC">
        <w:rPr>
          <w:lang w:val="en-AU"/>
        </w:rPr>
        <w:t>28</w:t>
      </w:r>
      <w:r w:rsidR="00127D2F">
        <w:rPr>
          <w:lang w:val="en-AU"/>
        </w:rPr>
        <w:t>%)</w:t>
      </w:r>
      <w:r>
        <w:rPr>
          <w:lang w:val="en-AU"/>
        </w:rPr>
        <w:t xml:space="preserve"> listed the following additional motivating factors for working with WHISE:</w:t>
      </w:r>
    </w:p>
    <w:p w:rsidRPr="00C52DE9" w:rsidR="00C52DE9" w:rsidP="00C52DE9" w:rsidRDefault="000B6997" w14:paraId="61E1EFE0" w14:textId="57553930">
      <w:pPr>
        <w:pStyle w:val="ListParagraph"/>
        <w:numPr>
          <w:ilvl w:val="0"/>
          <w:numId w:val="33"/>
        </w:numPr>
        <w:rPr>
          <w:lang w:val="en-AU"/>
        </w:rPr>
      </w:pPr>
      <w:r w:rsidRPr="000B6997">
        <w:rPr>
          <w:lang w:val="en-AU"/>
        </w:rPr>
        <w:t>Attracted the skills/competencies of the WHISE team</w:t>
      </w:r>
      <w:r w:rsidR="00A103D6">
        <w:rPr>
          <w:lang w:val="en-AU"/>
        </w:rPr>
        <w:t>.</w:t>
      </w:r>
    </w:p>
    <w:p w:rsidRPr="00A237DD" w:rsidR="000B6997" w:rsidP="00C52DE9" w:rsidRDefault="00A237DD" w14:paraId="08E7AA8D" w14:textId="16D7A44E">
      <w:pPr>
        <w:pStyle w:val="ListParagraph"/>
        <w:numPr>
          <w:ilvl w:val="0"/>
          <w:numId w:val="33"/>
        </w:numPr>
        <w:spacing w:before="0"/>
        <w:rPr>
          <w:lang w:val="en-AU"/>
        </w:rPr>
      </w:pPr>
      <w:r w:rsidRPr="000B6997">
        <w:rPr>
          <w:lang w:val="en-AU"/>
        </w:rPr>
        <w:t>Self-education</w:t>
      </w:r>
      <w:r w:rsidRPr="000B6997" w:rsidR="000B6997">
        <w:rPr>
          <w:lang w:val="en-AU"/>
        </w:rPr>
        <w:t xml:space="preserve"> of local projects and services in my area</w:t>
      </w:r>
      <w:r w:rsidR="00A103D6">
        <w:rPr>
          <w:lang w:val="en-AU"/>
        </w:rPr>
        <w:t>.</w:t>
      </w:r>
    </w:p>
    <w:p w:rsidRPr="00A237DD" w:rsidR="000B6997" w:rsidP="00C52DE9" w:rsidRDefault="000B6997" w14:paraId="1859BB66" w14:textId="76C8F7CE">
      <w:pPr>
        <w:pStyle w:val="ListParagraph"/>
        <w:numPr>
          <w:ilvl w:val="0"/>
          <w:numId w:val="33"/>
        </w:numPr>
        <w:spacing w:before="0"/>
        <w:rPr>
          <w:lang w:val="en-AU"/>
        </w:rPr>
      </w:pPr>
      <w:r w:rsidRPr="000B6997">
        <w:rPr>
          <w:lang w:val="en-AU"/>
        </w:rPr>
        <w:t>I attended a recent forum and was inspired by WHISE</w:t>
      </w:r>
      <w:r w:rsidR="00A103D6">
        <w:rPr>
          <w:lang w:val="en-AU"/>
        </w:rPr>
        <w:t>.</w:t>
      </w:r>
    </w:p>
    <w:p w:rsidRPr="00A237DD" w:rsidR="000B6997" w:rsidP="00C52DE9" w:rsidRDefault="000B6997" w14:paraId="0058B983" w14:textId="1766F701">
      <w:pPr>
        <w:pStyle w:val="ListParagraph"/>
        <w:numPr>
          <w:ilvl w:val="0"/>
          <w:numId w:val="33"/>
        </w:numPr>
        <w:spacing w:before="0"/>
        <w:rPr>
          <w:lang w:val="en-AU"/>
        </w:rPr>
      </w:pPr>
      <w:r w:rsidRPr="000B6997">
        <w:rPr>
          <w:lang w:val="en-AU"/>
        </w:rPr>
        <w:t>Connect</w:t>
      </w:r>
      <w:r w:rsidR="00A103D6">
        <w:rPr>
          <w:lang w:val="en-AU"/>
        </w:rPr>
        <w:t>ed</w:t>
      </w:r>
      <w:r w:rsidRPr="000B6997">
        <w:rPr>
          <w:lang w:val="en-AU"/>
        </w:rPr>
        <w:t xml:space="preserve"> with other professionals across the region.</w:t>
      </w:r>
    </w:p>
    <w:p w:rsidRPr="00A237DD" w:rsidR="000B6997" w:rsidP="00C52DE9" w:rsidRDefault="000B6997" w14:paraId="0F8E373A" w14:textId="3A2D4BFD">
      <w:pPr>
        <w:pStyle w:val="ListParagraph"/>
        <w:numPr>
          <w:ilvl w:val="0"/>
          <w:numId w:val="33"/>
        </w:numPr>
        <w:spacing w:before="0"/>
        <w:rPr>
          <w:lang w:val="en-AU"/>
        </w:rPr>
      </w:pPr>
      <w:r w:rsidRPr="000B6997">
        <w:rPr>
          <w:lang w:val="en-AU"/>
        </w:rPr>
        <w:t>16 days of activism</w:t>
      </w:r>
      <w:r w:rsidR="00A103D6">
        <w:rPr>
          <w:lang w:val="en-AU"/>
        </w:rPr>
        <w:t>-</w:t>
      </w:r>
      <w:r w:rsidRPr="000B6997">
        <w:rPr>
          <w:lang w:val="en-AU"/>
        </w:rPr>
        <w:t xml:space="preserve"> they cover areas that are different but relevant to our service </w:t>
      </w:r>
      <w:r w:rsidRPr="000B6997" w:rsidR="00A103D6">
        <w:rPr>
          <w:lang w:val="en-AU"/>
        </w:rPr>
        <w:t>users.</w:t>
      </w:r>
    </w:p>
    <w:p w:rsidRPr="00A237DD" w:rsidR="000B6997" w:rsidP="00C52DE9" w:rsidRDefault="000B6997" w14:paraId="5FAC90E1" w14:textId="14FA8BC0">
      <w:pPr>
        <w:pStyle w:val="ListParagraph"/>
        <w:numPr>
          <w:ilvl w:val="0"/>
          <w:numId w:val="33"/>
        </w:numPr>
        <w:spacing w:before="0"/>
        <w:rPr>
          <w:lang w:val="en-AU"/>
        </w:rPr>
      </w:pPr>
      <w:r w:rsidRPr="000B6997">
        <w:rPr>
          <w:lang w:val="en-AU"/>
        </w:rPr>
        <w:t>Interested to learn about improving conditions for women</w:t>
      </w:r>
      <w:r w:rsidR="00A103D6">
        <w:rPr>
          <w:lang w:val="en-AU"/>
        </w:rPr>
        <w:t>.</w:t>
      </w:r>
    </w:p>
    <w:p w:rsidRPr="00A237DD" w:rsidR="000B6997" w:rsidP="00C52DE9" w:rsidRDefault="000B6997" w14:paraId="5C6BB964" w14:textId="569DC031">
      <w:pPr>
        <w:pStyle w:val="ListParagraph"/>
        <w:numPr>
          <w:ilvl w:val="0"/>
          <w:numId w:val="33"/>
        </w:numPr>
        <w:spacing w:before="0"/>
        <w:rPr>
          <w:lang w:val="en-AU"/>
        </w:rPr>
      </w:pPr>
      <w:r w:rsidRPr="000B6997">
        <w:rPr>
          <w:lang w:val="en-AU"/>
        </w:rPr>
        <w:t>I want to help jab injured and people who have been cast out of medical systems.</w:t>
      </w:r>
    </w:p>
    <w:p w:rsidRPr="000B6997" w:rsidR="000B6997" w:rsidP="00C52DE9" w:rsidRDefault="000B6997" w14:paraId="2BB40686" w14:textId="5B70AFD7">
      <w:pPr>
        <w:pStyle w:val="ListParagraph"/>
        <w:numPr>
          <w:ilvl w:val="0"/>
          <w:numId w:val="33"/>
        </w:numPr>
        <w:spacing w:before="0"/>
        <w:rPr>
          <w:lang w:val="en-AU"/>
        </w:rPr>
      </w:pPr>
      <w:r w:rsidRPr="000B6997">
        <w:rPr>
          <w:lang w:val="en-AU"/>
        </w:rPr>
        <w:t xml:space="preserve">I would like to help migrant women who is facing domestic </w:t>
      </w:r>
      <w:r w:rsidRPr="000B6997" w:rsidR="000E1D73">
        <w:rPr>
          <w:lang w:val="en-AU"/>
        </w:rPr>
        <w:t>violence,</w:t>
      </w:r>
      <w:r w:rsidRPr="000B6997">
        <w:rPr>
          <w:lang w:val="en-AU"/>
        </w:rPr>
        <w:t xml:space="preserve"> domestic </w:t>
      </w:r>
      <w:r w:rsidRPr="000B6997" w:rsidR="00474176">
        <w:rPr>
          <w:lang w:val="en-AU"/>
        </w:rPr>
        <w:t>abuse</w:t>
      </w:r>
      <w:r w:rsidR="00474176">
        <w:rPr>
          <w:lang w:val="en-AU"/>
        </w:rPr>
        <w:t xml:space="preserve"> w</w:t>
      </w:r>
      <w:r w:rsidRPr="000B6997">
        <w:rPr>
          <w:lang w:val="en-AU"/>
        </w:rPr>
        <w:t xml:space="preserve">ho </w:t>
      </w:r>
      <w:r w:rsidR="00474176">
        <w:rPr>
          <w:lang w:val="en-AU"/>
        </w:rPr>
        <w:t xml:space="preserve">come </w:t>
      </w:r>
      <w:r w:rsidRPr="000B6997">
        <w:rPr>
          <w:lang w:val="en-AU"/>
        </w:rPr>
        <w:t>from strong cultural breakdown.</w:t>
      </w:r>
      <w:r w:rsidR="000E1D73">
        <w:rPr>
          <w:lang w:val="en-AU"/>
        </w:rPr>
        <w:t xml:space="preserve"> </w:t>
      </w:r>
      <w:r w:rsidRPr="000B6997">
        <w:rPr>
          <w:lang w:val="en-AU"/>
        </w:rPr>
        <w:t>Since I was not identified as a victim due to negligence of departments and health department</w:t>
      </w:r>
      <w:r w:rsidR="00C52DE9">
        <w:rPr>
          <w:lang w:val="en-AU"/>
        </w:rPr>
        <w:t>,</w:t>
      </w:r>
      <w:r w:rsidRPr="000B6997">
        <w:rPr>
          <w:lang w:val="en-AU"/>
        </w:rPr>
        <w:t xml:space="preserve"> I want to help women who </w:t>
      </w:r>
      <w:r w:rsidR="00C52DE9">
        <w:rPr>
          <w:lang w:val="en-AU"/>
        </w:rPr>
        <w:t>are</w:t>
      </w:r>
      <w:r w:rsidRPr="000B6997">
        <w:rPr>
          <w:lang w:val="en-AU"/>
        </w:rPr>
        <w:t xml:space="preserve"> struggling and undergoing the same situation I have undergone in my </w:t>
      </w:r>
      <w:r w:rsidRPr="000B6997" w:rsidR="00C52DE9">
        <w:rPr>
          <w:lang w:val="en-AU"/>
        </w:rPr>
        <w:t>life.</w:t>
      </w:r>
    </w:p>
    <w:p w:rsidRPr="00AB4C6C" w:rsidR="00641C7F" w:rsidP="00AB4C6C" w:rsidRDefault="000B6997" w14:paraId="1CC49C4E" w14:textId="0406A73B">
      <w:pPr>
        <w:pStyle w:val="ListParagraph"/>
        <w:numPr>
          <w:ilvl w:val="0"/>
          <w:numId w:val="33"/>
        </w:numPr>
        <w:spacing w:before="0"/>
        <w:rPr>
          <w:lang w:val="en-AU"/>
        </w:rPr>
      </w:pPr>
      <w:r w:rsidRPr="000B6997">
        <w:rPr>
          <w:lang w:val="en-AU"/>
        </w:rPr>
        <w:t xml:space="preserve">WHISE staff are truly creative and big </w:t>
      </w:r>
      <w:r w:rsidRPr="000B6997" w:rsidR="00C52DE9">
        <w:rPr>
          <w:lang w:val="en-AU"/>
        </w:rPr>
        <w:t>thinkers.</w:t>
      </w:r>
    </w:p>
    <w:p w:rsidRPr="00DF1B09" w:rsidR="00641C7F" w:rsidP="00641C7F" w:rsidRDefault="00641C7F" w14:paraId="365DCC8B" w14:textId="77777777">
      <w:pPr>
        <w:pStyle w:val="ListParagraph"/>
        <w:rPr>
          <w:lang w:val="en-AU"/>
        </w:rPr>
      </w:pPr>
    </w:p>
    <w:p w:rsidR="005076A4" w:rsidP="00443217" w:rsidRDefault="009902D6" w14:paraId="7F8B5483" w14:textId="3552374C">
      <w:pPr>
        <w:pStyle w:val="ListParagraph"/>
        <w:ind w:left="0"/>
        <w:rPr>
          <w:lang w:val="en-AU"/>
        </w:rPr>
      </w:pPr>
      <w:r>
        <w:rPr>
          <w:noProof/>
          <w:lang w:val="en-AU"/>
        </w:rPr>
        <w:drawing>
          <wp:inline distT="0" distB="0" distL="0" distR="0" wp14:anchorId="2357BFD4" wp14:editId="5A81A592">
            <wp:extent cx="5362850" cy="2997641"/>
            <wp:effectExtent l="0" t="0" r="0" b="0"/>
            <wp:docPr id="9810008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2899" cy="3008848"/>
                    </a:xfrm>
                    <a:prstGeom prst="rect">
                      <a:avLst/>
                    </a:prstGeom>
                    <a:noFill/>
                  </pic:spPr>
                </pic:pic>
              </a:graphicData>
            </a:graphic>
          </wp:inline>
        </w:drawing>
      </w:r>
    </w:p>
    <w:p w:rsidRPr="00FC4A55" w:rsidR="005076A4" w:rsidP="00E62626" w:rsidRDefault="00E62626" w14:paraId="1AAB1AB6" w14:textId="35D53BA3">
      <w:pPr>
        <w:pStyle w:val="Caption"/>
      </w:pPr>
      <w:r>
        <w:t xml:space="preserve">Figure </w:t>
      </w:r>
      <w:r>
        <w:fldChar w:fldCharType="begin"/>
      </w:r>
      <w:r>
        <w:instrText xml:space="preserve"> SEQ Figure \* ARABIC </w:instrText>
      </w:r>
      <w:r>
        <w:fldChar w:fldCharType="separate"/>
      </w:r>
      <w:r w:rsidR="008E5F9E">
        <w:rPr>
          <w:noProof/>
        </w:rPr>
        <w:t>11</w:t>
      </w:r>
      <w:r>
        <w:fldChar w:fldCharType="end"/>
      </w:r>
      <w:r>
        <w:t xml:space="preserve">. </w:t>
      </w:r>
      <w:r w:rsidRPr="00C67132">
        <w:t>Motivations to work with WHISE in 202</w:t>
      </w:r>
      <w:r w:rsidR="000138C0">
        <w:t>3</w:t>
      </w:r>
      <w:r w:rsidRPr="00C67132">
        <w:t>.</w:t>
      </w:r>
    </w:p>
    <w:p w:rsidR="00FC4A55" w:rsidP="42EBE3E7" w:rsidRDefault="42C32986" w14:paraId="31E6394B" w14:textId="6647247F">
      <w:r w:rsidRPr="42EBE3E7">
        <w:t>In both 20</w:t>
      </w:r>
      <w:r w:rsidRPr="42EBE3E7" w:rsidR="5B11F784">
        <w:t>22</w:t>
      </w:r>
      <w:r w:rsidRPr="42EBE3E7">
        <w:t xml:space="preserve"> and 202</w:t>
      </w:r>
      <w:r w:rsidRPr="42EBE3E7" w:rsidR="5B11F784">
        <w:t>3</w:t>
      </w:r>
      <w:r w:rsidRPr="42EBE3E7">
        <w:t xml:space="preserve">, respondents most frequently said that they believe in WHISE’s goals and what </w:t>
      </w:r>
      <w:r w:rsidRPr="42EBE3E7" w:rsidR="47BF9C9D">
        <w:t xml:space="preserve">it </w:t>
      </w:r>
      <w:r w:rsidRPr="42EBE3E7">
        <w:t>stand</w:t>
      </w:r>
      <w:r w:rsidRPr="42EBE3E7" w:rsidR="47BF9C9D">
        <w:t>s</w:t>
      </w:r>
      <w:r w:rsidRPr="42EBE3E7">
        <w:t xml:space="preserve"> for</w:t>
      </w:r>
      <w:r w:rsidRPr="42EBE3E7" w:rsidR="5B11F784">
        <w:t xml:space="preserve"> (55% in 2022, compared to 66% in 2023)</w:t>
      </w:r>
      <w:r w:rsidRPr="42EBE3E7">
        <w:t xml:space="preserve">. </w:t>
      </w:r>
      <w:r w:rsidRPr="42EBE3E7" w:rsidR="1A01F1BA">
        <w:t xml:space="preserve"> </w:t>
      </w:r>
    </w:p>
    <w:p w:rsidR="005B5994" w:rsidP="005B5994" w:rsidRDefault="005B5994" w14:paraId="19437C78" w14:textId="559899AF">
      <w:pPr>
        <w:rPr>
          <w:lang w:val="en-AU"/>
        </w:rPr>
      </w:pPr>
      <w:r>
        <w:rPr>
          <w:lang w:val="en-AU"/>
        </w:rPr>
        <w:t>Figure 1</w:t>
      </w:r>
      <w:r w:rsidR="000819FC">
        <w:rPr>
          <w:lang w:val="en-AU"/>
        </w:rPr>
        <w:t>2</w:t>
      </w:r>
      <w:r>
        <w:rPr>
          <w:lang w:val="en-AU"/>
        </w:rPr>
        <w:t xml:space="preserve"> demonstrates</w:t>
      </w:r>
      <w:r w:rsidR="009511CA">
        <w:rPr>
          <w:lang w:val="en-AU"/>
        </w:rPr>
        <w:t xml:space="preserve"> that</w:t>
      </w:r>
      <w:r>
        <w:rPr>
          <w:lang w:val="en-AU"/>
        </w:rPr>
        <w:t xml:space="preserve"> from 202</w:t>
      </w:r>
      <w:r w:rsidR="00303815">
        <w:rPr>
          <w:lang w:val="en-AU"/>
        </w:rPr>
        <w:t>2</w:t>
      </w:r>
      <w:r>
        <w:rPr>
          <w:lang w:val="en-AU"/>
        </w:rPr>
        <w:t xml:space="preserve"> to 202</w:t>
      </w:r>
      <w:r w:rsidR="00303815">
        <w:rPr>
          <w:lang w:val="en-AU"/>
        </w:rPr>
        <w:t>3</w:t>
      </w:r>
      <w:r>
        <w:rPr>
          <w:lang w:val="en-AU"/>
        </w:rPr>
        <w:t xml:space="preserve">, there were </w:t>
      </w:r>
      <w:r>
        <w:rPr>
          <w:b/>
          <w:bCs/>
          <w:lang w:val="en-AU"/>
        </w:rPr>
        <w:t>increased</w:t>
      </w:r>
      <w:r>
        <w:rPr>
          <w:lang w:val="en-AU"/>
        </w:rPr>
        <w:t xml:space="preserve"> proportions of respondents in the following roles:</w:t>
      </w:r>
    </w:p>
    <w:p w:rsidR="005B5994" w:rsidP="002B4682" w:rsidRDefault="005B5994" w14:paraId="4D0AD572" w14:textId="77777777">
      <w:pPr>
        <w:pStyle w:val="ListParagraph"/>
        <w:numPr>
          <w:ilvl w:val="0"/>
          <w:numId w:val="11"/>
        </w:numPr>
        <w:rPr>
          <w:lang w:val="en-AU"/>
        </w:rPr>
        <w:sectPr w:rsidR="005B5994" w:rsidSect="009B0AC0">
          <w:pgSz w:w="12240" w:h="15840" w:orient="portrait"/>
          <w:pgMar w:top="1440" w:right="1440" w:bottom="1440" w:left="1440" w:header="720" w:footer="720" w:gutter="0"/>
          <w:cols w:space="720"/>
          <w:docGrid w:linePitch="360"/>
        </w:sectPr>
      </w:pPr>
    </w:p>
    <w:p w:rsidRPr="00971F1D" w:rsidR="00BF0FE5" w:rsidP="00BF0FE5" w:rsidRDefault="002A4BD7" w14:paraId="6110407E" w14:textId="5BF67BA3">
      <w:pPr>
        <w:pStyle w:val="ListParagraph"/>
        <w:numPr>
          <w:ilvl w:val="0"/>
          <w:numId w:val="11"/>
        </w:numPr>
        <w:rPr>
          <w:rFonts w:cs="Open Sans Light"/>
          <w:lang w:val="en-AU"/>
        </w:rPr>
      </w:pPr>
      <w:r w:rsidRPr="00971F1D">
        <w:rPr>
          <w:rFonts w:cs="Open Sans Light"/>
          <w:lang w:val="en-AU"/>
        </w:rPr>
        <w:t xml:space="preserve">I believe in the goals and </w:t>
      </w:r>
      <w:r w:rsidRPr="00971F1D" w:rsidR="00971F1D">
        <w:rPr>
          <w:rFonts w:cs="Open Sans Light"/>
          <w:lang w:val="en-AU"/>
        </w:rPr>
        <w:t>what WHISE</w:t>
      </w:r>
      <w:r w:rsidRPr="00971F1D">
        <w:rPr>
          <w:rFonts w:cs="Open Sans Light"/>
          <w:lang w:val="en-AU"/>
        </w:rPr>
        <w:t xml:space="preserve"> stands for  </w:t>
      </w:r>
    </w:p>
    <w:p w:rsidRPr="002335D4" w:rsidR="002335D4" w:rsidP="00350F7B" w:rsidRDefault="00AA1829" w14:paraId="2923217A" w14:textId="28F4A3E4">
      <w:pPr>
        <w:pStyle w:val="ListParagraph"/>
        <w:numPr>
          <w:ilvl w:val="0"/>
          <w:numId w:val="11"/>
        </w:numPr>
        <w:rPr>
          <w:rFonts w:cs="Open Sans Light"/>
          <w:lang w:val="en-AU"/>
        </w:rPr>
      </w:pPr>
      <w:r>
        <w:rPr>
          <w:rFonts w:cs="Open Sans Light"/>
          <w:lang w:val="en-AU"/>
        </w:rPr>
        <w:t xml:space="preserve">I have an interest in the area </w:t>
      </w:r>
    </w:p>
    <w:p w:rsidRPr="00A518C4" w:rsidR="00CF025E" w:rsidP="00CF025E" w:rsidRDefault="00CF025E" w14:paraId="2A37D1B8" w14:textId="42FD23AD">
      <w:pPr>
        <w:pStyle w:val="ListParagraph"/>
        <w:numPr>
          <w:ilvl w:val="0"/>
          <w:numId w:val="11"/>
        </w:numPr>
        <w:rPr>
          <w:lang w:val="en-AU"/>
        </w:rPr>
      </w:pPr>
      <w:r w:rsidRPr="00EF60F2">
        <w:rPr>
          <w:lang w:val="en-AU" w:eastAsia="en-AU"/>
        </w:rPr>
        <w:t>I am working with WHISE to support primary prevention and women's health in the community across a number of areas</w:t>
      </w:r>
    </w:p>
    <w:p w:rsidR="00CF025E" w:rsidP="00CF025E" w:rsidRDefault="00CF025E" w14:paraId="29F2FC5C" w14:textId="53B242E8">
      <w:pPr>
        <w:pStyle w:val="ListParagraph"/>
        <w:numPr>
          <w:ilvl w:val="0"/>
          <w:numId w:val="11"/>
        </w:numPr>
        <w:rPr>
          <w:lang w:val="en-AU" w:eastAsia="en-AU"/>
        </w:rPr>
      </w:pPr>
      <w:r w:rsidRPr="00EF60F2">
        <w:rPr>
          <w:lang w:val="en-AU" w:eastAsia="en-AU"/>
        </w:rPr>
        <w:t>WHISE is part of the industry network that I regularly have contact with</w:t>
      </w:r>
      <w:r w:rsidR="00767899">
        <w:rPr>
          <w:lang w:val="en-AU" w:eastAsia="en-AU"/>
        </w:rPr>
        <w:t>\</w:t>
      </w:r>
    </w:p>
    <w:p w:rsidRPr="00EF60F2" w:rsidR="00767899" w:rsidP="00CF025E" w:rsidRDefault="00767899" w14:paraId="209DBF9A" w14:textId="2057B6D5">
      <w:pPr>
        <w:pStyle w:val="ListParagraph"/>
        <w:numPr>
          <w:ilvl w:val="0"/>
          <w:numId w:val="11"/>
        </w:numPr>
        <w:rPr>
          <w:lang w:val="en-AU" w:eastAsia="en-AU"/>
        </w:rPr>
      </w:pPr>
      <w:r>
        <w:rPr>
          <w:lang w:val="en-AU" w:eastAsia="en-AU"/>
        </w:rPr>
        <w:t xml:space="preserve">I like working with WHISE </w:t>
      </w:r>
    </w:p>
    <w:p w:rsidRPr="00971F1D" w:rsidR="00971F1D" w:rsidP="00971F1D" w:rsidRDefault="00350F7B" w14:paraId="550BAA62" w14:textId="77777777">
      <w:pPr>
        <w:pStyle w:val="ListParagraph"/>
        <w:numPr>
          <w:ilvl w:val="0"/>
          <w:numId w:val="11"/>
        </w:numPr>
        <w:rPr>
          <w:rFonts w:cs="Open Sans Light"/>
          <w:lang w:val="en-AU"/>
        </w:rPr>
      </w:pPr>
      <w:r w:rsidRPr="00971F1D">
        <w:rPr>
          <w:rFonts w:eastAsia="Times New Roman" w:cs="Open Sans Light"/>
          <w:color w:val="333E48"/>
          <w:szCs w:val="20"/>
          <w:lang w:val="en-AU" w:eastAsia="en-AU"/>
        </w:rPr>
        <w:t>WHISE has been a part of the work that I do for a long time - I have worked with them for many years and will continue to do so</w:t>
      </w:r>
    </w:p>
    <w:p w:rsidRPr="00A2522E" w:rsidR="00971F1D" w:rsidP="00971F1D" w:rsidRDefault="00971F1D" w14:paraId="17C4ED4F" w14:textId="28AECD6E">
      <w:pPr>
        <w:pStyle w:val="ListParagraph"/>
        <w:numPr>
          <w:ilvl w:val="0"/>
          <w:numId w:val="11"/>
        </w:numPr>
        <w:rPr>
          <w:rFonts w:cs="Open Sans Light"/>
          <w:lang w:val="en-AU"/>
        </w:rPr>
      </w:pPr>
      <w:r w:rsidRPr="00971F1D">
        <w:rPr>
          <w:rFonts w:eastAsia="Times New Roman" w:cs="Open Sans Light"/>
          <w:color w:val="333E48"/>
          <w:szCs w:val="20"/>
          <w:lang w:val="en-AU" w:eastAsia="en-AU"/>
        </w:rPr>
        <w:t>I am working with WHISE to get a project up and running</w:t>
      </w:r>
    </w:p>
    <w:p w:rsidRPr="0097479A" w:rsidR="00A2522E" w:rsidP="00971F1D" w:rsidRDefault="00A2522E" w14:paraId="335EAC8A" w14:textId="2A2A04EA">
      <w:pPr>
        <w:pStyle w:val="ListParagraph"/>
        <w:numPr>
          <w:ilvl w:val="0"/>
          <w:numId w:val="11"/>
        </w:numPr>
        <w:rPr>
          <w:rFonts w:cs="Open Sans Light"/>
          <w:lang w:val="en-AU"/>
        </w:rPr>
      </w:pPr>
      <w:r w:rsidRPr="00A2522E">
        <w:rPr>
          <w:rFonts w:cs="Open Sans Light"/>
          <w:lang w:val="en-AU"/>
        </w:rPr>
        <w:t>As a funder with Government WHISE is part of a program that I/my team manage</w:t>
      </w:r>
    </w:p>
    <w:p w:rsidRPr="0097479A" w:rsidR="0097479A" w:rsidP="0097479A" w:rsidRDefault="00496A33" w14:paraId="6484F720" w14:textId="0824CF7B">
      <w:pPr>
        <w:pStyle w:val="ListParagraph"/>
        <w:numPr>
          <w:ilvl w:val="0"/>
          <w:numId w:val="11"/>
        </w:numPr>
        <w:rPr>
          <w:rFonts w:cs="Open Sans Light"/>
          <w:lang w:val="en-AU"/>
        </w:rPr>
      </w:pPr>
      <w:r>
        <w:rPr>
          <w:rFonts w:eastAsia="Times New Roman" w:cs="Open Sans Light"/>
          <w:color w:val="333E48"/>
          <w:szCs w:val="20"/>
          <w:lang w:val="en-AU" w:eastAsia="en-AU"/>
        </w:rPr>
        <w:t xml:space="preserve">Other </w:t>
      </w:r>
    </w:p>
    <w:p w:rsidRPr="00971F1D" w:rsidR="00BF0FE5" w:rsidP="00971F1D" w:rsidRDefault="00BF0FE5" w14:paraId="6ED74C8F" w14:textId="2A2C148A">
      <w:pPr>
        <w:ind w:left="360"/>
        <w:rPr>
          <w:lang w:val="en-AU"/>
        </w:rPr>
      </w:pPr>
    </w:p>
    <w:p w:rsidR="00BF0FE5" w:rsidP="005B5994" w:rsidRDefault="00BF0FE5" w14:paraId="1C463420" w14:textId="36390417">
      <w:pPr>
        <w:rPr>
          <w:lang w:val="en-AU"/>
        </w:rPr>
        <w:sectPr w:rsidR="00BF0FE5" w:rsidSect="009B0AC0">
          <w:type w:val="continuous"/>
          <w:pgSz w:w="12240" w:h="15840" w:orient="portrait"/>
          <w:pgMar w:top="1440" w:right="1440" w:bottom="1440" w:left="1440" w:header="720" w:footer="720" w:gutter="0"/>
          <w:cols w:space="720" w:num="2"/>
          <w:docGrid w:linePitch="360"/>
        </w:sectPr>
      </w:pPr>
    </w:p>
    <w:p w:rsidR="00641C7F" w:rsidP="00641C7F" w:rsidRDefault="00641C7F" w14:paraId="21466E71" w14:textId="77777777">
      <w:pPr>
        <w:rPr>
          <w:lang w:val="en-AU"/>
        </w:rPr>
        <w:sectPr w:rsidR="00641C7F" w:rsidSect="009B0AC0">
          <w:type w:val="continuous"/>
          <w:pgSz w:w="12240" w:h="15840" w:orient="portrait"/>
          <w:pgMar w:top="1440" w:right="1440" w:bottom="1440" w:left="1440" w:header="720" w:footer="720" w:gutter="0"/>
          <w:cols w:space="720" w:num="2"/>
          <w:docGrid w:linePitch="360"/>
        </w:sectPr>
      </w:pPr>
    </w:p>
    <w:p w:rsidR="00FB6827" w:rsidP="00FB6827" w:rsidRDefault="00641C7F" w14:paraId="6C81D8E1" w14:textId="1324A2A2">
      <w:pPr>
        <w:rPr>
          <w:lang w:val="en-AU"/>
        </w:rPr>
      </w:pPr>
      <w:r>
        <w:rPr>
          <w:lang w:val="en-AU"/>
        </w:rPr>
        <w:t>Figure 1</w:t>
      </w:r>
      <w:r w:rsidR="000819FC">
        <w:rPr>
          <w:lang w:val="en-AU"/>
        </w:rPr>
        <w:t>2</w:t>
      </w:r>
      <w:r>
        <w:rPr>
          <w:lang w:val="en-AU"/>
        </w:rPr>
        <w:t xml:space="preserve"> also demonstrates from 202</w:t>
      </w:r>
      <w:r w:rsidR="00303815">
        <w:rPr>
          <w:lang w:val="en-AU"/>
        </w:rPr>
        <w:t>2</w:t>
      </w:r>
      <w:r>
        <w:rPr>
          <w:lang w:val="en-AU"/>
        </w:rPr>
        <w:t xml:space="preserve"> to 202</w:t>
      </w:r>
      <w:r w:rsidR="00303815">
        <w:rPr>
          <w:lang w:val="en-AU"/>
        </w:rPr>
        <w:t>2</w:t>
      </w:r>
      <w:r>
        <w:rPr>
          <w:lang w:val="en-AU"/>
        </w:rPr>
        <w:t xml:space="preserve">, there were </w:t>
      </w:r>
      <w:r>
        <w:rPr>
          <w:b/>
          <w:bCs/>
          <w:lang w:val="en-AU"/>
        </w:rPr>
        <w:t>decreased</w:t>
      </w:r>
      <w:r>
        <w:rPr>
          <w:lang w:val="en-AU"/>
        </w:rPr>
        <w:t xml:space="preserve"> proportions of respondents in the following roles</w:t>
      </w:r>
      <w:r w:rsidR="00137867">
        <w:rPr>
          <w:lang w:val="en-AU"/>
        </w:rPr>
        <w:t>:</w:t>
      </w:r>
    </w:p>
    <w:p w:rsidR="00BC17B1" w:rsidP="002B4682" w:rsidRDefault="00432BA0" w14:paraId="5131188F" w14:textId="6E0288B0">
      <w:pPr>
        <w:pStyle w:val="ListParagraph"/>
        <w:numPr>
          <w:ilvl w:val="0"/>
          <w:numId w:val="24"/>
        </w:numPr>
        <w:rPr>
          <w:lang w:val="en-AU"/>
        </w:rPr>
      </w:pPr>
      <w:r>
        <w:rPr>
          <w:lang w:val="en-AU"/>
        </w:rPr>
        <w:t xml:space="preserve">Not really sure </w:t>
      </w:r>
    </w:p>
    <w:p w:rsidR="00432BA0" w:rsidP="002B4682" w:rsidRDefault="00432BA0" w14:paraId="07B15712" w14:textId="61C3B977">
      <w:pPr>
        <w:pStyle w:val="ListParagraph"/>
        <w:numPr>
          <w:ilvl w:val="0"/>
          <w:numId w:val="24"/>
        </w:numPr>
        <w:rPr>
          <w:lang w:val="en-AU"/>
        </w:rPr>
      </w:pPr>
      <w:r>
        <w:rPr>
          <w:lang w:val="en-AU"/>
        </w:rPr>
        <w:t xml:space="preserve">I was asked </w:t>
      </w:r>
      <w:r w:rsidR="000D4FDA">
        <w:rPr>
          <w:lang w:val="en-AU"/>
        </w:rPr>
        <w:t xml:space="preserve">to sit on one of the committees by my employer </w:t>
      </w:r>
    </w:p>
    <w:p w:rsidRPr="00EF60F2" w:rsidR="000D4FDA" w:rsidP="002B4682" w:rsidRDefault="000D4FDA" w14:paraId="50F9A3F6" w14:textId="64EAA6E4">
      <w:pPr>
        <w:pStyle w:val="ListParagraph"/>
        <w:numPr>
          <w:ilvl w:val="0"/>
          <w:numId w:val="24"/>
        </w:numPr>
        <w:rPr>
          <w:lang w:val="en-AU"/>
        </w:rPr>
      </w:pPr>
      <w:r>
        <w:rPr>
          <w:lang w:val="en-AU"/>
        </w:rPr>
        <w:t>I needed a su</w:t>
      </w:r>
      <w:r w:rsidR="001C2755">
        <w:rPr>
          <w:lang w:val="en-AU"/>
        </w:rPr>
        <w:t xml:space="preserve">pplier of services </w:t>
      </w:r>
    </w:p>
    <w:p w:rsidRPr="00712A84" w:rsidR="006762A3" w:rsidP="006762A3" w:rsidRDefault="002E2AEF" w14:paraId="2E8C2E9B" w14:textId="735DE998">
      <w:pPr>
        <w:pStyle w:val="ListParagraph"/>
        <w:numPr>
          <w:ilvl w:val="0"/>
          <w:numId w:val="24"/>
        </w:numPr>
        <w:rPr>
          <w:lang w:val="en-AU"/>
        </w:rPr>
      </w:pPr>
      <w:r w:rsidRPr="00EF60F2">
        <w:rPr>
          <w:lang w:val="en-AU"/>
        </w:rPr>
        <w:t xml:space="preserve">I like working with WHISE </w:t>
      </w:r>
    </w:p>
    <w:p w:rsidR="001E6D64" w:rsidP="001E6D64" w:rsidRDefault="00F8574D" w14:paraId="5C63837C" w14:textId="77777777">
      <w:pPr>
        <w:keepNext/>
      </w:pPr>
      <w:r>
        <w:rPr>
          <w:noProof/>
          <w:lang w:val="en-AU"/>
        </w:rPr>
        <w:drawing>
          <wp:inline distT="0" distB="0" distL="0" distR="0" wp14:anchorId="6F47CFCE" wp14:editId="30FC01EE">
            <wp:extent cx="5715431" cy="3116911"/>
            <wp:effectExtent l="0" t="0" r="0" b="7620"/>
            <wp:docPr id="1710948245" name="Picture 16" descr="A graph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48245" name="Picture 16" descr="A graph with text and numbers&#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3495" cy="3121308"/>
                    </a:xfrm>
                    <a:prstGeom prst="rect">
                      <a:avLst/>
                    </a:prstGeom>
                    <a:noFill/>
                  </pic:spPr>
                </pic:pic>
              </a:graphicData>
            </a:graphic>
          </wp:inline>
        </w:drawing>
      </w:r>
    </w:p>
    <w:p w:rsidR="001E6D64" w:rsidP="001E6D64" w:rsidRDefault="001E6D64" w14:paraId="70B8213B" w14:textId="594A2320">
      <w:pPr>
        <w:pStyle w:val="Caption"/>
      </w:pPr>
      <w:r>
        <w:t xml:space="preserve">Figure </w:t>
      </w:r>
      <w:r>
        <w:fldChar w:fldCharType="begin"/>
      </w:r>
      <w:r>
        <w:instrText xml:space="preserve"> SEQ Figure \* ARABIC </w:instrText>
      </w:r>
      <w:r>
        <w:fldChar w:fldCharType="separate"/>
      </w:r>
      <w:r w:rsidR="008E5F9E">
        <w:rPr>
          <w:noProof/>
        </w:rPr>
        <w:t>12</w:t>
      </w:r>
      <w:r>
        <w:fldChar w:fldCharType="end"/>
      </w:r>
      <w:r>
        <w:t xml:space="preserve">. </w:t>
      </w:r>
      <w:r w:rsidRPr="00CE1B51">
        <w:t>Motivations to work with WHISE in 202</w:t>
      </w:r>
      <w:r>
        <w:t>2</w:t>
      </w:r>
      <w:r w:rsidRPr="00CE1B51">
        <w:t xml:space="preserve"> and 202</w:t>
      </w:r>
      <w:r>
        <w:t>3</w:t>
      </w:r>
      <w:r w:rsidRPr="00CE1B51">
        <w:t>.</w:t>
      </w:r>
    </w:p>
    <w:p w:rsidR="001E6D64" w:rsidP="00F8574D" w:rsidRDefault="001E6D64" w14:paraId="7AB882F5" w14:textId="77777777">
      <w:bookmarkStart w:name="_Toc126037762" w:id="24"/>
    </w:p>
    <w:p w:rsidR="007456B5" w:rsidP="00F8574D" w:rsidRDefault="007456B5" w14:paraId="5C81A0E4" w14:textId="1F1304E1">
      <w:pPr>
        <w:pStyle w:val="Heading2"/>
        <w:rPr>
          <w:lang w:val="en-AU"/>
        </w:rPr>
      </w:pPr>
      <w:r>
        <w:rPr>
          <w:lang w:val="en-AU"/>
        </w:rPr>
        <w:t>Perceptions and ratings of WHISE</w:t>
      </w:r>
      <w:bookmarkEnd w:id="24"/>
    </w:p>
    <w:p w:rsidRPr="00B80360" w:rsidR="007456B5" w:rsidP="007456B5" w:rsidRDefault="007456B5" w14:paraId="74062F9B" w14:textId="77777777">
      <w:pPr>
        <w:rPr>
          <w:lang w:val="en-AU"/>
        </w:rPr>
      </w:pPr>
      <w:r>
        <w:rPr>
          <w:lang w:val="en-AU"/>
        </w:rPr>
        <w:t>Each year, WHISE measures how stakeholders and partners perceive WHISE. These responses provide an understanding of stakeholder satisfaction with WHISE’s services. As a community-facing organisation that works to create equity by educating and advocating for all women in the SMR, it is important that stakeholders perceive WHISE as trustworthy and believe that WHISE’s services are of high quality.</w:t>
      </w:r>
    </w:p>
    <w:p w:rsidRPr="009641FD" w:rsidR="007456B5" w:rsidP="007456B5" w:rsidRDefault="007456B5" w14:paraId="2C5D32EA" w14:textId="77777777">
      <w:pPr>
        <w:pStyle w:val="Heading3"/>
        <w:rPr>
          <w:lang w:val="en-AU"/>
        </w:rPr>
      </w:pPr>
      <w:bookmarkStart w:name="_Toc126037763" w:id="25"/>
      <w:r>
        <w:rPr>
          <w:lang w:val="en-AU"/>
        </w:rPr>
        <w:t>Recommend WHISE to a friend or colleague</w:t>
      </w:r>
      <w:bookmarkEnd w:id="25"/>
    </w:p>
    <w:p w:rsidR="0005596E" w:rsidP="007456B5" w:rsidRDefault="007456B5" w14:paraId="4949AA03" w14:textId="77777777">
      <w:pPr>
        <w:rPr>
          <w:lang w:val="en-AU"/>
        </w:rPr>
      </w:pPr>
      <w:r>
        <w:rPr>
          <w:lang w:val="en-AU"/>
        </w:rPr>
        <w:t xml:space="preserve">One way of measuring perceptions is to ask respondents to rate (scale of 0-10) the likelihood that they would recommend WHISE to a friend or colleague. </w:t>
      </w:r>
    </w:p>
    <w:p w:rsidR="007456B5" w:rsidP="007456B5" w:rsidRDefault="42C32986" w14:paraId="0CB3DF2E" w14:textId="3A8D52FE">
      <w:pPr>
        <w:rPr>
          <w:lang w:val="en-AU"/>
        </w:rPr>
      </w:pPr>
      <w:r>
        <w:rPr>
          <w:lang w:val="en-AU"/>
        </w:rPr>
        <w:t>In the 202</w:t>
      </w:r>
      <w:r w:rsidR="6EBFAC0B">
        <w:rPr>
          <w:lang w:val="en-AU"/>
        </w:rPr>
        <w:t>3</w:t>
      </w:r>
      <w:r>
        <w:rPr>
          <w:lang w:val="en-AU"/>
        </w:rPr>
        <w:t xml:space="preserve"> survey, where </w:t>
      </w:r>
      <w:r w:rsidR="661B45FD">
        <w:rPr>
          <w:lang w:val="en-AU"/>
        </w:rPr>
        <w:t>31</w:t>
      </w:r>
      <w:r>
        <w:rPr>
          <w:lang w:val="en-AU"/>
        </w:rPr>
        <w:t xml:space="preserve"> people responded to this question, WHISE scored a Net Promoter Score (NPS) of </w:t>
      </w:r>
      <w:r w:rsidR="661B45FD">
        <w:rPr>
          <w:lang w:val="en-AU"/>
        </w:rPr>
        <w:t>32</w:t>
      </w:r>
      <w:r>
        <w:rPr>
          <w:lang w:val="en-AU"/>
        </w:rPr>
        <w:t xml:space="preserve"> which is a </w:t>
      </w:r>
      <w:r w:rsidR="1E78E0B1">
        <w:rPr>
          <w:lang w:val="en-AU"/>
        </w:rPr>
        <w:t>de</w:t>
      </w:r>
      <w:r>
        <w:rPr>
          <w:lang w:val="en-AU"/>
        </w:rPr>
        <w:t xml:space="preserve">crease of </w:t>
      </w:r>
      <w:r w:rsidR="09A882D4">
        <w:rPr>
          <w:lang w:val="en-AU"/>
        </w:rPr>
        <w:t>17</w:t>
      </w:r>
      <w:r>
        <w:rPr>
          <w:lang w:val="en-AU"/>
        </w:rPr>
        <w:t xml:space="preserve"> points from last year’s survey</w:t>
      </w:r>
      <w:r w:rsidR="6EBFAC0B">
        <w:rPr>
          <w:lang w:val="en-AU"/>
        </w:rPr>
        <w:t xml:space="preserve"> (2022)</w:t>
      </w:r>
      <w:r>
        <w:rPr>
          <w:lang w:val="en-AU"/>
        </w:rPr>
        <w:t xml:space="preserve"> which had </w:t>
      </w:r>
      <w:r w:rsidR="09A882D4">
        <w:rPr>
          <w:lang w:val="en-AU"/>
        </w:rPr>
        <w:t>41</w:t>
      </w:r>
      <w:r>
        <w:rPr>
          <w:lang w:val="en-AU"/>
        </w:rPr>
        <w:t xml:space="preserve"> people respond to the same question. A NPS is a measure of customer, or in this case, stakeholder, loyalty to a company whereby a higher score is desirable </w:t>
      </w:r>
      <w:sdt>
        <w:sdtPr>
          <w:rPr>
            <w:lang w:val="en-AU"/>
          </w:rPr>
          <w:id w:val="520132157"/>
          <w:citation/>
        </w:sdtPr>
        <w:sdtEndPr/>
        <w:sdtContent>
          <w:r w:rsidR="007456B5">
            <w:rPr>
              <w:lang w:val="en-AU"/>
            </w:rPr>
            <w:fldChar w:fldCharType="begin"/>
          </w:r>
          <w:r w:rsidR="007456B5">
            <w:instrText xml:space="preserve"> CITATION Qua21 \l 1033 </w:instrText>
          </w:r>
          <w:r w:rsidR="007456B5">
            <w:rPr>
              <w:lang w:val="en-AU"/>
            </w:rPr>
            <w:fldChar w:fldCharType="separate"/>
          </w:r>
          <w:r w:rsidRPr="005A2738" w:rsidR="70A0E266">
            <w:rPr>
              <w:noProof/>
            </w:rPr>
            <w:t>(Qualtrics, 2021)</w:t>
          </w:r>
          <w:r w:rsidR="007456B5">
            <w:rPr>
              <w:lang w:val="en-AU"/>
            </w:rPr>
            <w:fldChar w:fldCharType="end"/>
          </w:r>
        </w:sdtContent>
      </w:sdt>
      <w:r>
        <w:rPr>
          <w:lang w:val="en-AU"/>
        </w:rPr>
        <w:t xml:space="preserve">. According to global benchmarking data from </w:t>
      </w:r>
      <w:r w:rsidRPr="00341C8F">
        <w:rPr>
          <w:lang w:val="en-AU"/>
        </w:rPr>
        <w:t xml:space="preserve">Survey </w:t>
      </w:r>
      <w:r>
        <w:rPr>
          <w:lang w:val="en-AU"/>
        </w:rPr>
        <w:t xml:space="preserve">Monkey (which holds the NPS of 150,000+ organisations), the average NPS is 32 and the median NPS is 44, meaning, half of organisations have an NPS below 44 and </w:t>
      </w:r>
      <w:r w:rsidR="2FF66623">
        <w:rPr>
          <w:lang w:val="en-AU"/>
        </w:rPr>
        <w:t>another</w:t>
      </w:r>
      <w:r>
        <w:rPr>
          <w:lang w:val="en-AU"/>
        </w:rPr>
        <w:t xml:space="preserve"> half score above 44 </w:t>
      </w:r>
      <w:sdt>
        <w:sdtPr>
          <w:rPr>
            <w:lang w:val="en-AU"/>
          </w:rPr>
          <w:id w:val="2139839765"/>
          <w:citation/>
        </w:sdtPr>
        <w:sdtEndPr/>
        <w:sdtContent>
          <w:r w:rsidR="007456B5">
            <w:rPr>
              <w:lang w:val="en-AU"/>
            </w:rPr>
            <w:fldChar w:fldCharType="begin"/>
          </w:r>
          <w:r w:rsidR="007456B5">
            <w:instrText xml:space="preserve"> CITATION Sur21 \l 1033 </w:instrText>
          </w:r>
          <w:r w:rsidR="007456B5">
            <w:rPr>
              <w:lang w:val="en-AU"/>
            </w:rPr>
            <w:fldChar w:fldCharType="separate"/>
          </w:r>
          <w:r w:rsidRPr="005A2738" w:rsidR="70A0E266">
            <w:rPr>
              <w:noProof/>
            </w:rPr>
            <w:t>(Survey Monkey, 2021)</w:t>
          </w:r>
          <w:r w:rsidR="007456B5">
            <w:rPr>
              <w:lang w:val="en-AU"/>
            </w:rPr>
            <w:fldChar w:fldCharType="end"/>
          </w:r>
        </w:sdtContent>
      </w:sdt>
      <w:r>
        <w:rPr>
          <w:lang w:val="en-AU"/>
        </w:rPr>
        <w:t>. WHISE’s NPS score in 202</w:t>
      </w:r>
      <w:r w:rsidR="12D5CE5B">
        <w:rPr>
          <w:lang w:val="en-AU"/>
        </w:rPr>
        <w:t>3</w:t>
      </w:r>
      <w:r>
        <w:rPr>
          <w:lang w:val="en-AU"/>
        </w:rPr>
        <w:t xml:space="preserve"> was therefore </w:t>
      </w:r>
      <w:r w:rsidR="2FFA8E09">
        <w:rPr>
          <w:lang w:val="en-AU"/>
        </w:rPr>
        <w:t xml:space="preserve">sits at the </w:t>
      </w:r>
      <w:r w:rsidR="2FFA8E09">
        <w:rPr>
          <w:b/>
          <w:bCs/>
          <w:lang w:val="en-AU"/>
        </w:rPr>
        <w:t>averag</w:t>
      </w:r>
      <w:r w:rsidRPr="00D410CC" w:rsidR="2FFA8E09">
        <w:rPr>
          <w:b/>
          <w:bCs/>
          <w:lang w:val="en-AU"/>
        </w:rPr>
        <w:t>e</w:t>
      </w:r>
      <w:r w:rsidRPr="00D410CC">
        <w:rPr>
          <w:b/>
          <w:bCs/>
          <w:lang w:val="en-AU"/>
        </w:rPr>
        <w:t xml:space="preserve"> NPS</w:t>
      </w:r>
      <w:r>
        <w:rPr>
          <w:lang w:val="en-AU"/>
        </w:rPr>
        <w:t xml:space="preserve"> and </w:t>
      </w:r>
      <w:r w:rsidR="2FFA8E09">
        <w:rPr>
          <w:lang w:val="en-AU"/>
        </w:rPr>
        <w:t xml:space="preserve">therefore </w:t>
      </w:r>
      <w:r>
        <w:rPr>
          <w:lang w:val="en-AU"/>
        </w:rPr>
        <w:t>reflects high levels of satisfaction among stakeholders and partners</w:t>
      </w:r>
      <w:r w:rsidR="25FED1AB">
        <w:rPr>
          <w:lang w:val="en-AU"/>
        </w:rPr>
        <w:t xml:space="preserve"> (see figure 13)</w:t>
      </w:r>
      <w:r>
        <w:rPr>
          <w:lang w:val="en-AU"/>
        </w:rPr>
        <w:t xml:space="preserve">. </w:t>
      </w:r>
    </w:p>
    <w:p w:rsidR="008E5F9E" w:rsidP="008E5F9E" w:rsidRDefault="00F42952" w14:paraId="7672BC0F" w14:textId="77777777">
      <w:pPr>
        <w:keepNext/>
      </w:pPr>
      <w:r>
        <w:rPr>
          <w:noProof/>
          <w:lang w:val="en-AU"/>
        </w:rPr>
        <w:drawing>
          <wp:inline distT="0" distB="0" distL="0" distR="0" wp14:anchorId="3C44ADD4" wp14:editId="59BA470B">
            <wp:extent cx="4584700" cy="2658110"/>
            <wp:effectExtent l="0" t="0" r="6350" b="8890"/>
            <wp:docPr id="208446659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658110"/>
                    </a:xfrm>
                    <a:prstGeom prst="rect">
                      <a:avLst/>
                    </a:prstGeom>
                    <a:noFill/>
                  </pic:spPr>
                </pic:pic>
              </a:graphicData>
            </a:graphic>
          </wp:inline>
        </w:drawing>
      </w:r>
    </w:p>
    <w:p w:rsidR="007456B5" w:rsidP="008E5F9E" w:rsidRDefault="008E5F9E" w14:paraId="6B85A3A7" w14:textId="7DDEADB8">
      <w:pPr>
        <w:pStyle w:val="Caption"/>
        <w:rPr>
          <w:lang w:val="en-AU"/>
        </w:rPr>
      </w:pPr>
      <w:r>
        <w:t xml:space="preserve">Figure </w:t>
      </w:r>
      <w:r>
        <w:fldChar w:fldCharType="begin"/>
      </w:r>
      <w:r>
        <w:instrText xml:space="preserve"> SEQ Figure \* ARABIC </w:instrText>
      </w:r>
      <w:r>
        <w:fldChar w:fldCharType="separate"/>
      </w:r>
      <w:r>
        <w:rPr>
          <w:noProof/>
        </w:rPr>
        <w:t>13</w:t>
      </w:r>
      <w:r>
        <w:fldChar w:fldCharType="end"/>
      </w:r>
      <w:r>
        <w:t xml:space="preserve">. </w:t>
      </w:r>
      <w:r w:rsidRPr="003E0DA1">
        <w:t>Net Promotor Scores from 2022 and 2023.</w:t>
      </w:r>
    </w:p>
    <w:p w:rsidR="007456B5" w:rsidP="007456B5" w:rsidRDefault="007456B5" w14:paraId="031DD6F1" w14:textId="59807F0C">
      <w:pPr>
        <w:rPr>
          <w:lang w:val="en-AU"/>
        </w:rPr>
      </w:pPr>
      <w:r>
        <w:rPr>
          <w:lang w:val="en-AU"/>
        </w:rPr>
        <w:t>Figure 1</w:t>
      </w:r>
      <w:r w:rsidR="008E5F9E">
        <w:rPr>
          <w:lang w:val="en-AU"/>
        </w:rPr>
        <w:t>4</w:t>
      </w:r>
      <w:r>
        <w:rPr>
          <w:lang w:val="en-AU"/>
        </w:rPr>
        <w:t xml:space="preserve"> shows the proportions of respondents who endorsed each rating level in the 202</w:t>
      </w:r>
      <w:r w:rsidR="009063F8">
        <w:rPr>
          <w:lang w:val="en-AU"/>
        </w:rPr>
        <w:t>2</w:t>
      </w:r>
      <w:r>
        <w:rPr>
          <w:lang w:val="en-AU"/>
        </w:rPr>
        <w:t xml:space="preserve"> and 202</w:t>
      </w:r>
      <w:r w:rsidR="009063F8">
        <w:rPr>
          <w:lang w:val="en-AU"/>
        </w:rPr>
        <w:t>3</w:t>
      </w:r>
      <w:r>
        <w:rPr>
          <w:lang w:val="en-AU"/>
        </w:rPr>
        <w:t xml:space="preserve"> surveys. As can be seen, people were more likely to recommend WHISE in 202</w:t>
      </w:r>
      <w:r w:rsidR="009063F8">
        <w:rPr>
          <w:lang w:val="en-AU"/>
        </w:rPr>
        <w:t>2</w:t>
      </w:r>
      <w:r w:rsidR="00881FA8">
        <w:rPr>
          <w:lang w:val="en-AU"/>
        </w:rPr>
        <w:t>, as the frequency of high ratings of nine and 10 decreased from 202</w:t>
      </w:r>
      <w:r w:rsidR="009063F8">
        <w:rPr>
          <w:lang w:val="en-AU"/>
        </w:rPr>
        <w:t>2</w:t>
      </w:r>
      <w:r w:rsidR="00881FA8">
        <w:rPr>
          <w:lang w:val="en-AU"/>
        </w:rPr>
        <w:t xml:space="preserve"> (</w:t>
      </w:r>
      <w:r w:rsidR="009063F8">
        <w:rPr>
          <w:lang w:val="en-AU"/>
        </w:rPr>
        <w:t>51</w:t>
      </w:r>
      <w:r w:rsidR="00881FA8">
        <w:rPr>
          <w:lang w:val="en-AU"/>
        </w:rPr>
        <w:t>%) to 202</w:t>
      </w:r>
      <w:r w:rsidR="009063F8">
        <w:rPr>
          <w:lang w:val="en-AU"/>
        </w:rPr>
        <w:t>3</w:t>
      </w:r>
      <w:r w:rsidR="00D3640B">
        <w:rPr>
          <w:lang w:val="en-AU"/>
        </w:rPr>
        <w:t xml:space="preserve"> </w:t>
      </w:r>
      <w:r w:rsidR="00881FA8">
        <w:rPr>
          <w:lang w:val="en-AU"/>
        </w:rPr>
        <w:t>(</w:t>
      </w:r>
      <w:r w:rsidR="00B134E0">
        <w:rPr>
          <w:lang w:val="en-AU"/>
        </w:rPr>
        <w:t>39</w:t>
      </w:r>
      <w:r w:rsidR="00881FA8">
        <w:rPr>
          <w:lang w:val="en-AU"/>
        </w:rPr>
        <w:t>%</w:t>
      </w:r>
      <w:r w:rsidR="001D435B">
        <w:rPr>
          <w:lang w:val="en-AU"/>
        </w:rPr>
        <w:t>).</w:t>
      </w:r>
      <w:r>
        <w:rPr>
          <w:lang w:val="en-AU"/>
        </w:rPr>
        <w:t xml:space="preserve"> </w:t>
      </w:r>
      <w:r w:rsidR="00E56976">
        <w:rPr>
          <w:lang w:val="en-AU"/>
        </w:rPr>
        <w:t>However</w:t>
      </w:r>
      <w:r w:rsidR="00E9333F">
        <w:rPr>
          <w:lang w:val="en-AU"/>
        </w:rPr>
        <w:t xml:space="preserve"> </w:t>
      </w:r>
      <w:r w:rsidR="00813115">
        <w:rPr>
          <w:lang w:val="en-AU"/>
        </w:rPr>
        <w:t>low rating</w:t>
      </w:r>
      <w:r w:rsidR="00062476">
        <w:rPr>
          <w:lang w:val="en-AU"/>
        </w:rPr>
        <w:t>s bet</w:t>
      </w:r>
      <w:r w:rsidR="0093639C">
        <w:rPr>
          <w:lang w:val="en-AU"/>
        </w:rPr>
        <w:t>ween 0-</w:t>
      </w:r>
      <w:r w:rsidR="00E95E7E">
        <w:rPr>
          <w:lang w:val="en-AU"/>
        </w:rPr>
        <w:t>5</w:t>
      </w:r>
      <w:r w:rsidR="00232338">
        <w:rPr>
          <w:lang w:val="en-AU"/>
        </w:rPr>
        <w:t xml:space="preserve"> </w:t>
      </w:r>
      <w:r w:rsidR="00D3640B">
        <w:rPr>
          <w:lang w:val="en-AU"/>
        </w:rPr>
        <w:t xml:space="preserve">also </w:t>
      </w:r>
      <w:r w:rsidR="00232338">
        <w:rPr>
          <w:lang w:val="en-AU"/>
        </w:rPr>
        <w:t>decreased</w:t>
      </w:r>
      <w:r w:rsidR="0093639C">
        <w:rPr>
          <w:lang w:val="en-AU"/>
        </w:rPr>
        <w:t xml:space="preserve"> from 202</w:t>
      </w:r>
      <w:r w:rsidR="00B134E0">
        <w:rPr>
          <w:lang w:val="en-AU"/>
        </w:rPr>
        <w:t>2</w:t>
      </w:r>
      <w:r w:rsidR="0093639C">
        <w:rPr>
          <w:lang w:val="en-AU"/>
        </w:rPr>
        <w:t xml:space="preserve"> (</w:t>
      </w:r>
      <w:r w:rsidR="00B134E0">
        <w:rPr>
          <w:lang w:val="en-AU"/>
        </w:rPr>
        <w:t>6</w:t>
      </w:r>
      <w:r w:rsidR="0093639C">
        <w:rPr>
          <w:lang w:val="en-AU"/>
        </w:rPr>
        <w:t>%) to 202</w:t>
      </w:r>
      <w:r w:rsidR="00B134E0">
        <w:rPr>
          <w:lang w:val="en-AU"/>
        </w:rPr>
        <w:t>3</w:t>
      </w:r>
      <w:r w:rsidR="0093639C">
        <w:rPr>
          <w:lang w:val="en-AU"/>
        </w:rPr>
        <w:t xml:space="preserve"> (</w:t>
      </w:r>
      <w:r w:rsidR="001D435B">
        <w:rPr>
          <w:lang w:val="en-AU"/>
        </w:rPr>
        <w:t>7</w:t>
      </w:r>
      <w:r w:rsidR="0093639C">
        <w:rPr>
          <w:lang w:val="en-AU"/>
        </w:rPr>
        <w:t>%)</w:t>
      </w:r>
      <w:r w:rsidR="000F47A0">
        <w:rPr>
          <w:lang w:val="en-AU"/>
        </w:rPr>
        <w:t>,</w:t>
      </w:r>
      <w:r w:rsidR="00D3640B">
        <w:rPr>
          <w:lang w:val="en-AU"/>
        </w:rPr>
        <w:t xml:space="preserve"> whereas moderate</w:t>
      </w:r>
      <w:r w:rsidR="002A4EFD">
        <w:rPr>
          <w:lang w:val="en-AU"/>
        </w:rPr>
        <w:t xml:space="preserve"> ratings</w:t>
      </w:r>
      <w:r w:rsidR="00E9333F">
        <w:rPr>
          <w:lang w:val="en-AU"/>
        </w:rPr>
        <w:t xml:space="preserve"> </w:t>
      </w:r>
      <w:r w:rsidR="00D3640B">
        <w:rPr>
          <w:lang w:val="en-AU"/>
        </w:rPr>
        <w:t xml:space="preserve">between </w:t>
      </w:r>
      <w:r w:rsidR="00E9333F">
        <w:rPr>
          <w:lang w:val="en-AU"/>
        </w:rPr>
        <w:t xml:space="preserve">of </w:t>
      </w:r>
      <w:r w:rsidR="00E95E7E">
        <w:rPr>
          <w:lang w:val="en-AU"/>
        </w:rPr>
        <w:t>6</w:t>
      </w:r>
      <w:r w:rsidR="00E9333F">
        <w:rPr>
          <w:lang w:val="en-AU"/>
        </w:rPr>
        <w:t>-8</w:t>
      </w:r>
      <w:r w:rsidR="002A4EFD">
        <w:rPr>
          <w:lang w:val="en-AU"/>
        </w:rPr>
        <w:t xml:space="preserve"> </w:t>
      </w:r>
      <w:r w:rsidR="000801C7">
        <w:rPr>
          <w:lang w:val="en-AU"/>
        </w:rPr>
        <w:t>in</w:t>
      </w:r>
      <w:r w:rsidR="00657FA2">
        <w:rPr>
          <w:lang w:val="en-AU"/>
        </w:rPr>
        <w:t>creased</w:t>
      </w:r>
      <w:r w:rsidR="002A4EFD">
        <w:rPr>
          <w:lang w:val="en-AU"/>
        </w:rPr>
        <w:t xml:space="preserve"> </w:t>
      </w:r>
      <w:r w:rsidR="00657FA2">
        <w:rPr>
          <w:lang w:val="en-AU"/>
        </w:rPr>
        <w:t>from 2021</w:t>
      </w:r>
      <w:r w:rsidR="00232338">
        <w:rPr>
          <w:lang w:val="en-AU"/>
        </w:rPr>
        <w:t xml:space="preserve"> (</w:t>
      </w:r>
      <w:r w:rsidR="00B134E0">
        <w:rPr>
          <w:lang w:val="en-AU"/>
        </w:rPr>
        <w:t>41</w:t>
      </w:r>
      <w:r w:rsidR="00232338">
        <w:rPr>
          <w:lang w:val="en-AU"/>
        </w:rPr>
        <w:t>%)</w:t>
      </w:r>
      <w:r w:rsidR="00657FA2">
        <w:rPr>
          <w:lang w:val="en-AU"/>
        </w:rPr>
        <w:t xml:space="preserve"> to 20</w:t>
      </w:r>
      <w:r w:rsidR="00E9333F">
        <w:rPr>
          <w:lang w:val="en-AU"/>
        </w:rPr>
        <w:t>22</w:t>
      </w:r>
      <w:r w:rsidR="00232338">
        <w:rPr>
          <w:lang w:val="en-AU"/>
        </w:rPr>
        <w:t xml:space="preserve"> (</w:t>
      </w:r>
      <w:r w:rsidR="00B134E0">
        <w:rPr>
          <w:lang w:val="en-AU"/>
        </w:rPr>
        <w:t>55</w:t>
      </w:r>
      <w:r w:rsidR="00232338">
        <w:rPr>
          <w:lang w:val="en-AU"/>
        </w:rPr>
        <w:t>%)</w:t>
      </w:r>
      <w:r w:rsidR="000F47A0">
        <w:rPr>
          <w:lang w:val="en-AU"/>
        </w:rPr>
        <w:t xml:space="preserve">. </w:t>
      </w:r>
    </w:p>
    <w:p w:rsidR="008E5F9E" w:rsidP="008E5F9E" w:rsidRDefault="00292E22" w14:paraId="4434CE5F" w14:textId="77777777">
      <w:pPr>
        <w:keepNext/>
      </w:pPr>
      <w:r>
        <w:rPr>
          <w:noProof/>
          <w:lang w:val="en-AU"/>
        </w:rPr>
        <w:drawing>
          <wp:inline distT="0" distB="0" distL="0" distR="0" wp14:anchorId="1907EA86" wp14:editId="3931F017">
            <wp:extent cx="4584700" cy="2664460"/>
            <wp:effectExtent l="0" t="0" r="6350" b="2540"/>
            <wp:docPr id="47658467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2664460"/>
                    </a:xfrm>
                    <a:prstGeom prst="rect">
                      <a:avLst/>
                    </a:prstGeom>
                    <a:noFill/>
                  </pic:spPr>
                </pic:pic>
              </a:graphicData>
            </a:graphic>
          </wp:inline>
        </w:drawing>
      </w:r>
    </w:p>
    <w:p w:rsidR="00632DF8" w:rsidP="008E5F9E" w:rsidRDefault="008E5F9E" w14:paraId="1FA5B0DC" w14:textId="729ACD72">
      <w:pPr>
        <w:pStyle w:val="Caption"/>
        <w:rPr>
          <w:lang w:val="en-AU"/>
        </w:rPr>
      </w:pPr>
      <w:r>
        <w:t xml:space="preserve">Figure </w:t>
      </w:r>
      <w:r>
        <w:fldChar w:fldCharType="begin"/>
      </w:r>
      <w:r>
        <w:instrText xml:space="preserve"> SEQ Figure \* ARABIC </w:instrText>
      </w:r>
      <w:r>
        <w:fldChar w:fldCharType="separate"/>
      </w:r>
      <w:r>
        <w:rPr>
          <w:noProof/>
        </w:rPr>
        <w:t>14</w:t>
      </w:r>
      <w:r>
        <w:fldChar w:fldCharType="end"/>
      </w:r>
      <w:r>
        <w:t xml:space="preserve">. </w:t>
      </w:r>
      <w:r w:rsidRPr="009E616F">
        <w:t>Likelihood of recommending WHISE to a friend or colleague in 2022 and 2023</w:t>
      </w:r>
      <w:r>
        <w:t>.</w:t>
      </w:r>
    </w:p>
    <w:p w:rsidR="007456B5" w:rsidP="007456B5" w:rsidRDefault="007456B5" w14:paraId="6E44295E" w14:textId="7DA736CD">
      <w:pPr>
        <w:rPr>
          <w:lang w:val="en-AU"/>
        </w:rPr>
      </w:pPr>
      <w:r w:rsidRPr="53FF5F07">
        <w:rPr>
          <w:lang w:val="en-AU"/>
        </w:rPr>
        <w:t>Figure 1</w:t>
      </w:r>
      <w:r w:rsidR="008E5F9E">
        <w:rPr>
          <w:lang w:val="en-AU"/>
        </w:rPr>
        <w:t>5</w:t>
      </w:r>
      <w:r w:rsidRPr="53FF5F07">
        <w:rPr>
          <w:lang w:val="en-AU"/>
        </w:rPr>
        <w:t xml:space="preserve"> shows the 202</w:t>
      </w:r>
      <w:r w:rsidR="007F2351">
        <w:rPr>
          <w:lang w:val="en-AU"/>
        </w:rPr>
        <w:t>3</w:t>
      </w:r>
      <w:r w:rsidRPr="53FF5F07">
        <w:rPr>
          <w:lang w:val="en-AU"/>
        </w:rPr>
        <w:t xml:space="preserve"> ratings by people who have or have not previously been involved with WHISE. Looking at Figure </w:t>
      </w:r>
      <w:r w:rsidR="00726B94">
        <w:rPr>
          <w:lang w:val="en-AU"/>
        </w:rPr>
        <w:t>14</w:t>
      </w:r>
      <w:r w:rsidR="007F2351">
        <w:rPr>
          <w:lang w:val="en-AU"/>
        </w:rPr>
        <w:t>,</w:t>
      </w:r>
      <w:r w:rsidRPr="53FF5F07">
        <w:rPr>
          <w:lang w:val="en-AU"/>
        </w:rPr>
        <w:t xml:space="preserve"> </w:t>
      </w:r>
      <w:r w:rsidRPr="53FF5F07" w:rsidR="007F2351">
        <w:rPr>
          <w:lang w:val="en-AU"/>
        </w:rPr>
        <w:t>respondents</w:t>
      </w:r>
      <w:r w:rsidRPr="53FF5F07">
        <w:rPr>
          <w:lang w:val="en-AU"/>
        </w:rPr>
        <w:t xml:space="preserve"> who have previously been involved with WHISE are more likely to recommend WHISE to a friend or colleague. The higher rankings of eight, nine and 10 have been endorsed by a greater proportion of people who have previous involvement and therefore, first-hand experience of WHISE’s services and work.</w:t>
      </w:r>
    </w:p>
    <w:p w:rsidR="008E5F9E" w:rsidP="008E5F9E" w:rsidRDefault="00C564D1" w14:paraId="1FC7F3DB" w14:textId="77777777">
      <w:pPr>
        <w:keepNext/>
      </w:pPr>
      <w:r>
        <w:rPr>
          <w:noProof/>
        </w:rPr>
        <w:drawing>
          <wp:inline distT="0" distB="0" distL="0" distR="0" wp14:anchorId="22014EA5" wp14:editId="4324371D">
            <wp:extent cx="4584700" cy="2658110"/>
            <wp:effectExtent l="0" t="0" r="6350" b="8890"/>
            <wp:docPr id="4562973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658110"/>
                    </a:xfrm>
                    <a:prstGeom prst="rect">
                      <a:avLst/>
                    </a:prstGeom>
                    <a:noFill/>
                  </pic:spPr>
                </pic:pic>
              </a:graphicData>
            </a:graphic>
          </wp:inline>
        </w:drawing>
      </w:r>
    </w:p>
    <w:p w:rsidRPr="005505BA" w:rsidR="007456B5" w:rsidP="008E5F9E" w:rsidRDefault="008E5F9E" w14:paraId="38001C95" w14:textId="562FAC54">
      <w:pPr>
        <w:pStyle w:val="Caption"/>
      </w:pPr>
      <w:r>
        <w:t xml:space="preserve">Figure </w:t>
      </w:r>
      <w:r>
        <w:fldChar w:fldCharType="begin"/>
      </w:r>
      <w:r>
        <w:instrText xml:space="preserve"> SEQ Figure \* ARABIC </w:instrText>
      </w:r>
      <w:r>
        <w:fldChar w:fldCharType="separate"/>
      </w:r>
      <w:r>
        <w:rPr>
          <w:noProof/>
        </w:rPr>
        <w:t>15</w:t>
      </w:r>
      <w:r>
        <w:fldChar w:fldCharType="end"/>
      </w:r>
      <w:r>
        <w:t xml:space="preserve">. </w:t>
      </w:r>
      <w:r w:rsidRPr="0090550D">
        <w:t>The likelihood of recommending WHISE to a friend or colleague disaggregated by previous involvement with WHISE (2023).</w:t>
      </w:r>
    </w:p>
    <w:p w:rsidR="007456B5" w:rsidP="007456B5" w:rsidRDefault="007456B5" w14:paraId="77554C7A" w14:textId="77777777">
      <w:pPr>
        <w:pStyle w:val="Heading3"/>
        <w:rPr>
          <w:lang w:val="en-AU"/>
        </w:rPr>
      </w:pPr>
      <w:bookmarkStart w:name="_Toc126037764" w:id="26"/>
      <w:r>
        <w:rPr>
          <w:lang w:val="en-AU"/>
        </w:rPr>
        <w:t>Quality of service</w:t>
      </w:r>
      <w:bookmarkEnd w:id="26"/>
    </w:p>
    <w:p w:rsidR="007456B5" w:rsidP="007456B5" w:rsidRDefault="007456B5" w14:paraId="1E63E80C" w14:textId="73D7E680">
      <w:pPr>
        <w:rPr>
          <w:lang w:val="en-AU"/>
        </w:rPr>
      </w:pPr>
      <w:r>
        <w:rPr>
          <w:lang w:val="en-AU"/>
        </w:rPr>
        <w:t>The quality of the service WHISE provides was also rated to measure how stakeholders perceive WHISE. Respondents were asked to endorse one of five rating options: very high quality, high quality, neither high nor low quality, low quality, or very low quality. In 202</w:t>
      </w:r>
      <w:r w:rsidR="00E03180">
        <w:rPr>
          <w:lang w:val="en-AU"/>
        </w:rPr>
        <w:t>2</w:t>
      </w:r>
      <w:r>
        <w:rPr>
          <w:lang w:val="en-AU"/>
        </w:rPr>
        <w:t xml:space="preserve"> </w:t>
      </w:r>
      <w:r w:rsidR="00E03180">
        <w:rPr>
          <w:lang w:val="en-AU"/>
        </w:rPr>
        <w:t xml:space="preserve">44 people </w:t>
      </w:r>
      <w:r>
        <w:rPr>
          <w:lang w:val="en-AU"/>
        </w:rPr>
        <w:t>answered this question</w:t>
      </w:r>
      <w:r w:rsidR="00E03180">
        <w:rPr>
          <w:lang w:val="en-AU"/>
        </w:rPr>
        <w:t xml:space="preserve">, whereas </w:t>
      </w:r>
      <w:r w:rsidR="008F595E">
        <w:rPr>
          <w:lang w:val="en-AU"/>
        </w:rPr>
        <w:t>32 people answered this question in 2023</w:t>
      </w:r>
      <w:r>
        <w:rPr>
          <w:lang w:val="en-AU"/>
        </w:rPr>
        <w:t xml:space="preserve">. </w:t>
      </w:r>
    </w:p>
    <w:p w:rsidR="007456B5" w:rsidP="007456B5" w:rsidRDefault="007456B5" w14:paraId="79C9D46B" w14:textId="7189C219">
      <w:pPr>
        <w:rPr>
          <w:lang w:val="en-AU"/>
        </w:rPr>
      </w:pPr>
      <w:r>
        <w:rPr>
          <w:lang w:val="en-AU"/>
        </w:rPr>
        <w:t>As can be seen in Figure 1</w:t>
      </w:r>
      <w:r w:rsidR="008B2D74">
        <w:rPr>
          <w:lang w:val="en-AU"/>
        </w:rPr>
        <w:t>6</w:t>
      </w:r>
      <w:r>
        <w:rPr>
          <w:lang w:val="en-AU"/>
        </w:rPr>
        <w:t>, no respondents rated WHISE’s service as being ‘very low quality’ or ‘low quality’ in 202</w:t>
      </w:r>
      <w:r w:rsidR="008B2D74">
        <w:rPr>
          <w:lang w:val="en-AU"/>
        </w:rPr>
        <w:t>2</w:t>
      </w:r>
      <w:r>
        <w:rPr>
          <w:lang w:val="en-AU"/>
        </w:rPr>
        <w:t xml:space="preserve"> or 202</w:t>
      </w:r>
      <w:r w:rsidR="008B2D74">
        <w:rPr>
          <w:lang w:val="en-AU"/>
        </w:rPr>
        <w:t>3</w:t>
      </w:r>
      <w:r>
        <w:rPr>
          <w:lang w:val="en-AU"/>
        </w:rPr>
        <w:t xml:space="preserve">. </w:t>
      </w:r>
      <w:r w:rsidR="008B2D74">
        <w:rPr>
          <w:lang w:val="en-AU"/>
        </w:rPr>
        <w:t xml:space="preserve">There was a higher number of </w:t>
      </w:r>
      <w:r>
        <w:rPr>
          <w:lang w:val="en-AU"/>
        </w:rPr>
        <w:t>respondents in 202</w:t>
      </w:r>
      <w:r w:rsidR="008B2D74">
        <w:rPr>
          <w:lang w:val="en-AU"/>
        </w:rPr>
        <w:t>3 that</w:t>
      </w:r>
      <w:r>
        <w:rPr>
          <w:lang w:val="en-AU"/>
        </w:rPr>
        <w:t xml:space="preserve"> selected the ‘</w:t>
      </w:r>
      <w:r w:rsidR="006B322D">
        <w:rPr>
          <w:lang w:val="en-AU"/>
        </w:rPr>
        <w:t xml:space="preserve">very </w:t>
      </w:r>
      <w:r>
        <w:rPr>
          <w:lang w:val="en-AU"/>
        </w:rPr>
        <w:t>high quality’ rating</w:t>
      </w:r>
      <w:r w:rsidR="008B2D74">
        <w:rPr>
          <w:lang w:val="en-AU"/>
        </w:rPr>
        <w:t xml:space="preserve"> (38%)</w:t>
      </w:r>
      <w:r>
        <w:rPr>
          <w:lang w:val="en-AU"/>
        </w:rPr>
        <w:t xml:space="preserve">, </w:t>
      </w:r>
      <w:r w:rsidR="00B07CC6">
        <w:rPr>
          <w:lang w:val="en-AU"/>
        </w:rPr>
        <w:t xml:space="preserve">with only 9%of respondents selecting ‘neither high nor low quality’. </w:t>
      </w:r>
      <w:r>
        <w:rPr>
          <w:lang w:val="en-AU"/>
        </w:rPr>
        <w:t>Therefore, overall, stakeholders typically perceive WHISE’s quality of service to be high or very high quality which is an excellent evaluation of the work WHISE undertakes and services that are provided to stakeholders.</w:t>
      </w:r>
    </w:p>
    <w:p w:rsidR="008E5F9E" w:rsidP="008E5F9E" w:rsidRDefault="005D16F0" w14:paraId="082B3FA1" w14:textId="77777777">
      <w:pPr>
        <w:keepNext/>
      </w:pPr>
      <w:r>
        <w:rPr>
          <w:noProof/>
          <w:lang w:val="en-AU"/>
        </w:rPr>
        <w:drawing>
          <wp:inline distT="0" distB="0" distL="0" distR="0" wp14:anchorId="4001D527" wp14:editId="4885569F">
            <wp:extent cx="4584700" cy="2664460"/>
            <wp:effectExtent l="0" t="0" r="6350" b="2540"/>
            <wp:docPr id="139837915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2664460"/>
                    </a:xfrm>
                    <a:prstGeom prst="rect">
                      <a:avLst/>
                    </a:prstGeom>
                    <a:noFill/>
                  </pic:spPr>
                </pic:pic>
              </a:graphicData>
            </a:graphic>
          </wp:inline>
        </w:drawing>
      </w:r>
    </w:p>
    <w:p w:rsidR="007456B5" w:rsidP="008E5F9E" w:rsidRDefault="008E5F9E" w14:paraId="4EE718B0" w14:textId="094AA777">
      <w:pPr>
        <w:pStyle w:val="Caption"/>
        <w:rPr>
          <w:lang w:val="en-AU"/>
        </w:rPr>
      </w:pPr>
      <w:r>
        <w:t xml:space="preserve">Figure </w:t>
      </w:r>
      <w:r>
        <w:fldChar w:fldCharType="begin"/>
      </w:r>
      <w:r>
        <w:instrText xml:space="preserve"> SEQ Figure \* ARABIC </w:instrText>
      </w:r>
      <w:r>
        <w:fldChar w:fldCharType="separate"/>
      </w:r>
      <w:r>
        <w:rPr>
          <w:noProof/>
        </w:rPr>
        <w:t>16</w:t>
      </w:r>
      <w:r>
        <w:fldChar w:fldCharType="end"/>
      </w:r>
      <w:r>
        <w:t>.</w:t>
      </w:r>
      <w:r w:rsidRPr="00D25306">
        <w:t>Quality of WHISE’s service in 2022 and 2023.</w:t>
      </w:r>
    </w:p>
    <w:p w:rsidR="007456B5" w:rsidP="007456B5" w:rsidRDefault="007456B5" w14:paraId="6951B82E" w14:textId="7EB8C339">
      <w:pPr>
        <w:rPr>
          <w:lang w:val="en-AU"/>
        </w:rPr>
      </w:pPr>
      <w:r>
        <w:rPr>
          <w:lang w:val="en-AU"/>
        </w:rPr>
        <w:t>Figure 1</w:t>
      </w:r>
      <w:r w:rsidR="000819FC">
        <w:rPr>
          <w:lang w:val="en-AU"/>
        </w:rPr>
        <w:t>6</w:t>
      </w:r>
      <w:r>
        <w:rPr>
          <w:lang w:val="en-AU"/>
        </w:rPr>
        <w:t xml:space="preserve"> displays the 20</w:t>
      </w:r>
      <w:r w:rsidR="000819FC">
        <w:rPr>
          <w:lang w:val="en-AU"/>
        </w:rPr>
        <w:t>2</w:t>
      </w:r>
      <w:r w:rsidR="00432D75">
        <w:rPr>
          <w:lang w:val="en-AU"/>
        </w:rPr>
        <w:t>3</w:t>
      </w:r>
      <w:r>
        <w:rPr>
          <w:lang w:val="en-AU"/>
        </w:rPr>
        <w:t xml:space="preserve"> quality of service ratings by people who have or have not previously been involved with WHISE. Compared with respondents who have not previously been involved with WHISE, those with previous involvement were more likely to endorse the </w:t>
      </w:r>
      <w:r w:rsidRPr="003911E6">
        <w:rPr>
          <w:i/>
          <w:iCs/>
          <w:lang w:val="en-AU"/>
        </w:rPr>
        <w:t>high</w:t>
      </w:r>
      <w:r>
        <w:rPr>
          <w:lang w:val="en-AU"/>
        </w:rPr>
        <w:t xml:space="preserve"> </w:t>
      </w:r>
      <w:r w:rsidR="003911E6">
        <w:rPr>
          <w:lang w:val="en-AU"/>
        </w:rPr>
        <w:t xml:space="preserve">and </w:t>
      </w:r>
      <w:r w:rsidRPr="003911E6" w:rsidR="003911E6">
        <w:rPr>
          <w:i/>
          <w:iCs/>
          <w:lang w:val="en-AU"/>
        </w:rPr>
        <w:t>very high</w:t>
      </w:r>
      <w:r w:rsidRPr="008F595E" w:rsidR="003911E6">
        <w:rPr>
          <w:i/>
          <w:iCs/>
          <w:lang w:val="en-AU"/>
        </w:rPr>
        <w:t xml:space="preserve"> quality</w:t>
      </w:r>
      <w:r>
        <w:rPr>
          <w:lang w:val="en-AU"/>
        </w:rPr>
        <w:t xml:space="preserve"> ratings.</w:t>
      </w:r>
      <w:r w:rsidR="003911E6">
        <w:rPr>
          <w:lang w:val="en-AU"/>
        </w:rPr>
        <w:t xml:space="preserve"> </w:t>
      </w:r>
      <w:r>
        <w:rPr>
          <w:lang w:val="en-AU"/>
        </w:rPr>
        <w:t>These results are meaningful as they show that people who have direct experience working with WHISE perceive WHISE’s services and work to be of a very high quality.</w:t>
      </w:r>
    </w:p>
    <w:p w:rsidR="008E5F9E" w:rsidP="008E5F9E" w:rsidRDefault="00851D40" w14:paraId="0C7F27C7" w14:textId="77777777">
      <w:pPr>
        <w:keepNext/>
      </w:pPr>
      <w:r>
        <w:rPr>
          <w:noProof/>
          <w:lang w:val="en-AU"/>
        </w:rPr>
        <w:drawing>
          <wp:inline distT="0" distB="0" distL="0" distR="0" wp14:anchorId="00B07368" wp14:editId="089D0907">
            <wp:extent cx="4584700" cy="2670175"/>
            <wp:effectExtent l="0" t="0" r="6350" b="0"/>
            <wp:docPr id="70804120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670175"/>
                    </a:xfrm>
                    <a:prstGeom prst="rect">
                      <a:avLst/>
                    </a:prstGeom>
                    <a:noFill/>
                  </pic:spPr>
                </pic:pic>
              </a:graphicData>
            </a:graphic>
          </wp:inline>
        </w:drawing>
      </w:r>
    </w:p>
    <w:p w:rsidR="007456B5" w:rsidP="008E5F9E" w:rsidRDefault="008E5F9E" w14:paraId="7F13A6CE" w14:textId="6ACA96BE">
      <w:pPr>
        <w:pStyle w:val="Caption"/>
        <w:rPr>
          <w:lang w:val="en-AU"/>
        </w:rPr>
      </w:pPr>
      <w:r>
        <w:t xml:space="preserve">Figure </w:t>
      </w:r>
      <w:r>
        <w:fldChar w:fldCharType="begin"/>
      </w:r>
      <w:r>
        <w:instrText xml:space="preserve"> SEQ Figure \* ARABIC </w:instrText>
      </w:r>
      <w:r>
        <w:fldChar w:fldCharType="separate"/>
      </w:r>
      <w:r>
        <w:rPr>
          <w:noProof/>
        </w:rPr>
        <w:t>17</w:t>
      </w:r>
      <w:r>
        <w:fldChar w:fldCharType="end"/>
      </w:r>
      <w:r>
        <w:t xml:space="preserve">. </w:t>
      </w:r>
      <w:r w:rsidRPr="00FC5049">
        <w:t>Quality of service ratings disaggregated by previous involvement with WHISE (2023).</w:t>
      </w:r>
    </w:p>
    <w:p w:rsidRPr="003F7A0E" w:rsidR="007456B5" w:rsidP="007456B5" w:rsidRDefault="007456B5" w14:paraId="203E9CEF" w14:textId="77777777"/>
    <w:p w:rsidR="007456B5" w:rsidP="007456B5" w:rsidRDefault="007456B5" w14:paraId="1D17303A" w14:textId="77777777">
      <w:pPr>
        <w:pStyle w:val="Heading3"/>
        <w:rPr>
          <w:lang w:val="en-AU"/>
        </w:rPr>
      </w:pPr>
      <w:bookmarkStart w:name="_Toc126037765" w:id="27"/>
      <w:r>
        <w:rPr>
          <w:lang w:val="en-AU"/>
        </w:rPr>
        <w:t>Words associated with WHISE</w:t>
      </w:r>
      <w:bookmarkEnd w:id="27"/>
    </w:p>
    <w:p w:rsidR="007456B5" w:rsidP="007456B5" w:rsidRDefault="007456B5" w14:paraId="1DA1EBC7" w14:textId="150C8654">
      <w:pPr>
        <w:rPr>
          <w:lang w:val="en-AU"/>
        </w:rPr>
      </w:pPr>
      <w:r>
        <w:rPr>
          <w:lang w:val="en-AU"/>
        </w:rPr>
        <w:t>A third way that perceptions of WHISE are measured is by asking respondents to select one or more words they would associate with WHISE. In 202</w:t>
      </w:r>
      <w:r w:rsidR="00CA6ECA">
        <w:rPr>
          <w:lang w:val="en-AU"/>
        </w:rPr>
        <w:t>1</w:t>
      </w:r>
      <w:r>
        <w:rPr>
          <w:lang w:val="en-AU"/>
        </w:rPr>
        <w:t xml:space="preserve">, </w:t>
      </w:r>
      <w:r w:rsidR="00CA6ECA">
        <w:rPr>
          <w:lang w:val="en-AU"/>
        </w:rPr>
        <w:t>72</w:t>
      </w:r>
      <w:r>
        <w:rPr>
          <w:lang w:val="en-AU"/>
        </w:rPr>
        <w:t xml:space="preserve"> people answered this question and in 202</w:t>
      </w:r>
      <w:r w:rsidR="00CA6ECA">
        <w:rPr>
          <w:lang w:val="en-AU"/>
        </w:rPr>
        <w:t xml:space="preserve">2, </w:t>
      </w:r>
      <w:r w:rsidR="00421298">
        <w:rPr>
          <w:lang w:val="en-AU"/>
        </w:rPr>
        <w:t>44</w:t>
      </w:r>
      <w:r>
        <w:rPr>
          <w:lang w:val="en-AU"/>
        </w:rPr>
        <w:t xml:space="preserve"> people answered this question.</w:t>
      </w:r>
    </w:p>
    <w:p w:rsidR="007456B5" w:rsidP="007456B5" w:rsidRDefault="007456B5" w14:paraId="67DEE870" w14:textId="4D374D8D">
      <w:pPr>
        <w:rPr>
          <w:lang w:val="en-AU"/>
        </w:rPr>
      </w:pPr>
      <w:r>
        <w:rPr>
          <w:lang w:val="en-AU"/>
        </w:rPr>
        <w:t>Figures 1</w:t>
      </w:r>
      <w:r w:rsidR="00432D75">
        <w:rPr>
          <w:lang w:val="en-AU"/>
        </w:rPr>
        <w:t>8</w:t>
      </w:r>
      <w:r>
        <w:rPr>
          <w:lang w:val="en-AU"/>
        </w:rPr>
        <w:t xml:space="preserve"> and 1</w:t>
      </w:r>
      <w:r w:rsidR="00432D75">
        <w:rPr>
          <w:lang w:val="en-AU"/>
        </w:rPr>
        <w:t>9</w:t>
      </w:r>
      <w:r>
        <w:rPr>
          <w:lang w:val="en-AU"/>
        </w:rPr>
        <w:t xml:space="preserve"> display the words frequently selected by respondents in the 202</w:t>
      </w:r>
      <w:r w:rsidR="00432D75">
        <w:rPr>
          <w:lang w:val="en-AU"/>
        </w:rPr>
        <w:t>2</w:t>
      </w:r>
      <w:r>
        <w:rPr>
          <w:lang w:val="en-AU"/>
        </w:rPr>
        <w:t xml:space="preserve"> and 202</w:t>
      </w:r>
      <w:r w:rsidR="00432D75">
        <w:rPr>
          <w:lang w:val="en-AU"/>
        </w:rPr>
        <w:t>3</w:t>
      </w:r>
      <w:r>
        <w:rPr>
          <w:lang w:val="en-AU"/>
        </w:rPr>
        <w:t xml:space="preserve"> surveys. The larger words indicate a higher frequency of endorsement while smaller words indicate a lower frequency of endorsement. What stands out when looking at Figures 1</w:t>
      </w:r>
      <w:r w:rsidR="00432D75">
        <w:rPr>
          <w:lang w:val="en-AU"/>
        </w:rPr>
        <w:t>8</w:t>
      </w:r>
      <w:r>
        <w:rPr>
          <w:lang w:val="en-AU"/>
        </w:rPr>
        <w:t xml:space="preserve"> and 1</w:t>
      </w:r>
      <w:r w:rsidR="00432D75">
        <w:rPr>
          <w:lang w:val="en-AU"/>
        </w:rPr>
        <w:t>9</w:t>
      </w:r>
      <w:r>
        <w:rPr>
          <w:lang w:val="en-AU"/>
        </w:rPr>
        <w:t xml:space="preserve"> are the words collaborative and professional. Supportive, empowering, inclusive, and positive relationships were also frequently selected by respondents in both </w:t>
      </w:r>
      <w:r w:rsidR="00844EEC">
        <w:rPr>
          <w:lang w:val="en-AU"/>
        </w:rPr>
        <w:t xml:space="preserve">2022 and 2023 </w:t>
      </w:r>
      <w:r>
        <w:rPr>
          <w:lang w:val="en-AU"/>
        </w:rPr>
        <w:t>surveys.</w:t>
      </w:r>
      <w:r w:rsidR="00844EEC">
        <w:rPr>
          <w:lang w:val="en-AU"/>
        </w:rPr>
        <w:t xml:space="preserve"> In </w:t>
      </w:r>
      <w:r w:rsidR="00E63828">
        <w:rPr>
          <w:lang w:val="en-AU"/>
        </w:rPr>
        <w:t xml:space="preserve">the </w:t>
      </w:r>
      <w:r w:rsidR="00844EEC">
        <w:rPr>
          <w:lang w:val="en-AU"/>
        </w:rPr>
        <w:t>2023</w:t>
      </w:r>
      <w:r w:rsidR="00E63828">
        <w:rPr>
          <w:lang w:val="en-AU"/>
        </w:rPr>
        <w:t xml:space="preserve"> survey the words </w:t>
      </w:r>
      <w:r w:rsidR="00E31C83">
        <w:rPr>
          <w:lang w:val="en-AU"/>
        </w:rPr>
        <w:t>Collaborative</w:t>
      </w:r>
      <w:r w:rsidR="00E63828">
        <w:rPr>
          <w:lang w:val="en-AU"/>
        </w:rPr>
        <w:t xml:space="preserve">, </w:t>
      </w:r>
      <w:r w:rsidR="00E31C83">
        <w:rPr>
          <w:lang w:val="en-AU"/>
        </w:rPr>
        <w:t>P</w:t>
      </w:r>
      <w:r w:rsidR="00E63828">
        <w:rPr>
          <w:lang w:val="en-AU"/>
        </w:rPr>
        <w:t>rofessional</w:t>
      </w:r>
      <w:r w:rsidR="00E31C83">
        <w:rPr>
          <w:lang w:val="en-AU"/>
        </w:rPr>
        <w:t>, and</w:t>
      </w:r>
      <w:r w:rsidR="00E63828">
        <w:rPr>
          <w:lang w:val="en-AU"/>
        </w:rPr>
        <w:t xml:space="preserve"> </w:t>
      </w:r>
      <w:r w:rsidR="00E31C83">
        <w:rPr>
          <w:lang w:val="en-AU"/>
        </w:rPr>
        <w:t>F</w:t>
      </w:r>
      <w:r w:rsidR="00E63828">
        <w:rPr>
          <w:lang w:val="en-AU"/>
        </w:rPr>
        <w:t>eminist</w:t>
      </w:r>
      <w:r w:rsidR="00E31C83">
        <w:rPr>
          <w:lang w:val="en-AU"/>
        </w:rPr>
        <w:t xml:space="preserve"> were additional words that appeared more frequently than the 2022 survey. </w:t>
      </w:r>
      <w:r w:rsidR="00E63828">
        <w:rPr>
          <w:lang w:val="en-AU"/>
        </w:rPr>
        <w:t xml:space="preserve">  </w:t>
      </w:r>
      <w:r>
        <w:rPr>
          <w:lang w:val="en-AU"/>
        </w:rPr>
        <w:t xml:space="preserve"> </w:t>
      </w:r>
    </w:p>
    <w:p w:rsidR="007456B5" w:rsidP="007456B5" w:rsidRDefault="007456B5" w14:paraId="6D8804E6" w14:textId="3CE4B428">
      <w:pPr>
        <w:rPr>
          <w:lang w:val="en-AU"/>
        </w:rPr>
      </w:pPr>
      <w:r>
        <w:rPr>
          <w:lang w:val="en-AU"/>
        </w:rPr>
        <w:t>These words demonstrate that stakeholders perceive WHISE to be a service that works positively with its partners while also empowering and building the capability of others.</w:t>
      </w:r>
      <w:r w:rsidRPr="00B07B54">
        <w:rPr>
          <w:lang w:val="en-AU"/>
        </w:rPr>
        <w:t xml:space="preserve"> </w:t>
      </w:r>
      <w:r>
        <w:rPr>
          <w:lang w:val="en-AU"/>
        </w:rPr>
        <w:t xml:space="preserve">The frequent selection of the word ‘inclusive’ </w:t>
      </w:r>
      <w:r w:rsidR="009B2EA4">
        <w:rPr>
          <w:lang w:val="en-AU"/>
        </w:rPr>
        <w:t xml:space="preserve">in the 2022 and the 2023 survey, </w:t>
      </w:r>
      <w:r>
        <w:rPr>
          <w:lang w:val="en-AU"/>
        </w:rPr>
        <w:t xml:space="preserve">is meaningful as WHISE is a service that also seeks to promote </w:t>
      </w:r>
      <w:r w:rsidR="002F6934">
        <w:rPr>
          <w:lang w:val="en-AU"/>
        </w:rPr>
        <w:t xml:space="preserve">and increase </w:t>
      </w:r>
      <w:r>
        <w:rPr>
          <w:lang w:val="en-AU"/>
        </w:rPr>
        <w:t>intersectional gender equality</w:t>
      </w:r>
      <w:r w:rsidR="002F6934">
        <w:rPr>
          <w:lang w:val="en-AU"/>
        </w:rPr>
        <w:t xml:space="preserve"> in the SMR</w:t>
      </w:r>
      <w:r>
        <w:rPr>
          <w:lang w:val="en-AU"/>
        </w:rPr>
        <w:t xml:space="preserve">. </w:t>
      </w:r>
    </w:p>
    <w:p w:rsidR="00432D75" w:rsidP="007456B5" w:rsidRDefault="00432D75" w14:paraId="075EE6A4" w14:textId="55FF1DC6">
      <w:pPr>
        <w:rPr>
          <w:lang w:val="en-AU"/>
        </w:rPr>
      </w:pPr>
      <w:r>
        <w:rPr>
          <w:lang w:val="en-AU"/>
        </w:rPr>
        <w:t>In 2023, respondents listed the following additional words associated with WHISE:</w:t>
      </w:r>
    </w:p>
    <w:p w:rsidRPr="00432D75" w:rsidR="00432D75" w:rsidP="00432D75" w:rsidRDefault="00432D75" w14:paraId="0204CA5A" w14:textId="11B1571F">
      <w:pPr>
        <w:pStyle w:val="ListParagraph"/>
        <w:numPr>
          <w:ilvl w:val="0"/>
          <w:numId w:val="34"/>
        </w:numPr>
        <w:rPr>
          <w:shd w:val="clear" w:color="auto" w:fill="FFFFFF"/>
        </w:rPr>
      </w:pPr>
      <w:r w:rsidRPr="000F15D3">
        <w:rPr>
          <w:shd w:val="clear" w:color="auto" w:fill="FFFFFF"/>
        </w:rPr>
        <w:t>Help group for women suffering from domestic violence</w:t>
      </w:r>
    </w:p>
    <w:p w:rsidRPr="000F15D3" w:rsidR="00432D75" w:rsidP="00432D75" w:rsidRDefault="00432D75" w14:paraId="0CD3982B" w14:textId="372605DA">
      <w:pPr>
        <w:pStyle w:val="ListParagraph"/>
        <w:numPr>
          <w:ilvl w:val="0"/>
          <w:numId w:val="34"/>
        </w:numPr>
        <w:rPr>
          <w:shd w:val="clear" w:color="auto" w:fill="FFFFFF"/>
        </w:rPr>
      </w:pPr>
      <w:r w:rsidRPr="000F15D3">
        <w:rPr>
          <w:shd w:val="clear" w:color="auto" w:fill="FFFFFF"/>
        </w:rPr>
        <w:t>I have no idea</w:t>
      </w:r>
    </w:p>
    <w:p w:rsidRPr="00432D75" w:rsidR="00432D75" w:rsidP="00432D75" w:rsidRDefault="00432D75" w14:paraId="7BB1FBAA" w14:textId="299EF402">
      <w:pPr>
        <w:pStyle w:val="ListParagraph"/>
        <w:numPr>
          <w:ilvl w:val="0"/>
          <w:numId w:val="34"/>
        </w:numPr>
        <w:rPr>
          <w:shd w:val="clear" w:color="auto" w:fill="FFFFFF"/>
        </w:rPr>
      </w:pPr>
      <w:r w:rsidRPr="000F15D3">
        <w:rPr>
          <w:shd w:val="clear" w:color="auto" w:fill="FFFFFF"/>
        </w:rPr>
        <w:t>View respondent's answers</w:t>
      </w:r>
    </w:p>
    <w:p w:rsidRPr="00432D75" w:rsidR="00432D75" w:rsidP="007456B5" w:rsidRDefault="00432D75" w14:paraId="73C1E843" w14:textId="3074D49B">
      <w:pPr>
        <w:pStyle w:val="ListParagraph"/>
        <w:numPr>
          <w:ilvl w:val="0"/>
          <w:numId w:val="34"/>
        </w:numPr>
        <w:rPr>
          <w:lang w:val="en-AU"/>
        </w:rPr>
      </w:pPr>
      <w:r w:rsidRPr="000F15D3">
        <w:rPr>
          <w:shd w:val="clear" w:color="auto" w:fill="FFFFFF"/>
        </w:rPr>
        <w:t>Creative, Unapologetic, Courageous</w:t>
      </w:r>
    </w:p>
    <w:p w:rsidR="00D36052" w:rsidP="00D36052" w:rsidRDefault="00D36052" w14:paraId="4DBD5981" w14:textId="0A1EE026">
      <w:pPr>
        <w:rPr>
          <w:lang w:val="en-AU"/>
        </w:rPr>
      </w:pPr>
      <w:r>
        <w:rPr>
          <w:lang w:val="en-AU"/>
        </w:rPr>
        <w:t xml:space="preserve">In 2022, respondents listed the following additional </w:t>
      </w:r>
      <w:r w:rsidR="00475F3E">
        <w:rPr>
          <w:lang w:val="en-AU"/>
        </w:rPr>
        <w:t xml:space="preserve">words associated with </w:t>
      </w:r>
      <w:r>
        <w:rPr>
          <w:lang w:val="en-AU"/>
        </w:rPr>
        <w:t>WHISE:</w:t>
      </w:r>
    </w:p>
    <w:p w:rsidRPr="00475F3E" w:rsidR="00D36052" w:rsidP="002B4682" w:rsidRDefault="002D6C70" w14:paraId="2895A3C0" w14:textId="07548098">
      <w:pPr>
        <w:pStyle w:val="ListParagraph"/>
        <w:numPr>
          <w:ilvl w:val="0"/>
          <w:numId w:val="25"/>
        </w:numPr>
        <w:rPr>
          <w:lang w:val="en-AU"/>
        </w:rPr>
      </w:pPr>
      <w:r w:rsidRPr="00475F3E">
        <w:rPr>
          <w:shd w:val="clear" w:color="auto" w:fill="FFFFFF"/>
        </w:rPr>
        <w:t>Engaged, Influential, Receptive</w:t>
      </w:r>
    </w:p>
    <w:p w:rsidRPr="00475F3E" w:rsidR="003B200F" w:rsidP="002B4682" w:rsidRDefault="003B200F" w14:paraId="4FD5F3CD" w14:textId="08D677CF">
      <w:pPr>
        <w:pStyle w:val="ListParagraph"/>
        <w:numPr>
          <w:ilvl w:val="0"/>
          <w:numId w:val="25"/>
        </w:numPr>
        <w:rPr>
          <w:lang w:val="en-AU"/>
        </w:rPr>
      </w:pPr>
      <w:r w:rsidRPr="00475F3E">
        <w:t>A strong solid foundation to work with. Resourceful. Intelligent. Courageous.</w:t>
      </w:r>
    </w:p>
    <w:p w:rsidRPr="00475F3E" w:rsidR="003B200F" w:rsidP="002B4682" w:rsidRDefault="00475F3E" w14:paraId="170C9632" w14:textId="49AEFA9D">
      <w:pPr>
        <w:pStyle w:val="ListParagraph"/>
        <w:numPr>
          <w:ilvl w:val="0"/>
          <w:numId w:val="25"/>
        </w:numPr>
        <w:rPr>
          <w:rFonts w:cs="Open Sans Light"/>
          <w:szCs w:val="20"/>
        </w:rPr>
      </w:pPr>
      <w:r>
        <w:rPr>
          <w:rStyle w:val="smq-richtextcontent-0-1-321"/>
          <w:rFonts w:cs="Open Sans Light"/>
          <w:szCs w:val="20"/>
        </w:rPr>
        <w:t>I d</w:t>
      </w:r>
      <w:r w:rsidRPr="00475F3E" w:rsidR="003B200F">
        <w:rPr>
          <w:rStyle w:val="smq-richtextcontent-0-1-321"/>
          <w:rFonts w:cs="Open Sans Light"/>
          <w:szCs w:val="20"/>
        </w:rPr>
        <w:t xml:space="preserve">id not tick feminist as </w:t>
      </w:r>
      <w:r w:rsidRPr="00475F3E">
        <w:rPr>
          <w:rStyle w:val="smq-richtextcontent-0-1-321"/>
          <w:rFonts w:cs="Open Sans Light"/>
          <w:szCs w:val="20"/>
        </w:rPr>
        <w:t>I</w:t>
      </w:r>
      <w:r w:rsidRPr="00475F3E" w:rsidR="003B200F">
        <w:rPr>
          <w:rStyle w:val="smq-richtextcontent-0-1-321"/>
          <w:rFonts w:cs="Open Sans Light"/>
          <w:szCs w:val="20"/>
        </w:rPr>
        <w:t xml:space="preserve"> think they are inclusive of all</w:t>
      </w:r>
      <w:r w:rsidRPr="00475F3E">
        <w:rPr>
          <w:rStyle w:val="smq-richtextcontent-0-1-321"/>
          <w:rFonts w:cs="Open Sans Light"/>
          <w:szCs w:val="20"/>
        </w:rPr>
        <w:t xml:space="preserve">. </w:t>
      </w:r>
      <w:r w:rsidRPr="00475F3E" w:rsidR="003B200F">
        <w:rPr>
          <w:rStyle w:val="smq-richtextcontent-0-1-321"/>
          <w:rFonts w:cs="Open Sans Light"/>
          <w:szCs w:val="20"/>
        </w:rPr>
        <w:t xml:space="preserve"> </w:t>
      </w:r>
      <w:r w:rsidR="00726B94">
        <w:rPr>
          <w:rStyle w:val="smq-richtextcontent-0-1-321"/>
          <w:rFonts w:cs="Open Sans Light"/>
          <w:szCs w:val="20"/>
        </w:rPr>
        <w:t>A</w:t>
      </w:r>
      <w:r w:rsidRPr="00475F3E" w:rsidR="003B200F">
        <w:rPr>
          <w:rStyle w:val="smq-richtextcontent-0-1-321"/>
          <w:rFonts w:cs="Open Sans Light"/>
          <w:szCs w:val="20"/>
        </w:rPr>
        <w:t>lso</w:t>
      </w:r>
      <w:r w:rsidRPr="00475F3E">
        <w:rPr>
          <w:rStyle w:val="smq-richtextcontent-0-1-321"/>
          <w:rFonts w:cs="Open Sans Light"/>
          <w:szCs w:val="20"/>
        </w:rPr>
        <w:t>,</w:t>
      </w:r>
      <w:r w:rsidRPr="00475F3E" w:rsidR="003B200F">
        <w:rPr>
          <w:rStyle w:val="smq-richtextcontent-0-1-321"/>
          <w:rFonts w:cs="Open Sans Light"/>
          <w:szCs w:val="20"/>
        </w:rPr>
        <w:t xml:space="preserve"> they are very proactive, rather than reactive</w:t>
      </w:r>
    </w:p>
    <w:p w:rsidR="003B200F" w:rsidP="00296ADD" w:rsidRDefault="003B200F" w14:paraId="26BF019D" w14:textId="77777777">
      <w:pPr>
        <w:pStyle w:val="ListParagraph"/>
        <w:rPr>
          <w:lang w:val="en-AU"/>
        </w:rPr>
      </w:pPr>
    </w:p>
    <w:p w:rsidR="000A72C2" w:rsidP="00296ADD" w:rsidRDefault="000A72C2" w14:paraId="097255B3" w14:textId="77777777">
      <w:pPr>
        <w:pStyle w:val="ListParagraph"/>
        <w:rPr>
          <w:lang w:val="en-AU"/>
        </w:rPr>
      </w:pPr>
    </w:p>
    <w:p w:rsidR="000A72C2" w:rsidP="00296ADD" w:rsidRDefault="000A72C2" w14:paraId="1275CD9A" w14:textId="77777777">
      <w:pPr>
        <w:pStyle w:val="ListParagraph"/>
        <w:rPr>
          <w:lang w:val="en-AU"/>
        </w:rPr>
      </w:pPr>
    </w:p>
    <w:p w:rsidR="000A72C2" w:rsidP="000A72C2" w:rsidRDefault="000A72C2" w14:paraId="37963B32" w14:textId="77777777">
      <w:pPr>
        <w:pStyle w:val="ListParagraph"/>
        <w:keepNext/>
      </w:pPr>
      <w:r>
        <w:rPr>
          <w:noProof/>
          <w:lang w:val="en-AU"/>
        </w:rPr>
        <w:drawing>
          <wp:inline distT="0" distB="0" distL="0" distR="0" wp14:anchorId="78682BF4" wp14:editId="03E20E14">
            <wp:extent cx="5579514" cy="3180522"/>
            <wp:effectExtent l="0" t="0" r="2540" b="1270"/>
            <wp:docPr id="95129538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3600" cy="3182851"/>
                    </a:xfrm>
                    <a:prstGeom prst="rect">
                      <a:avLst/>
                    </a:prstGeom>
                    <a:noFill/>
                  </pic:spPr>
                </pic:pic>
              </a:graphicData>
            </a:graphic>
          </wp:inline>
        </w:drawing>
      </w:r>
    </w:p>
    <w:p w:rsidR="000A72C2" w:rsidP="000A72C2" w:rsidRDefault="000A72C2" w14:paraId="32352420" w14:textId="78BB00BF">
      <w:pPr>
        <w:pStyle w:val="Caption"/>
        <w:rPr>
          <w:lang w:val="en-AU"/>
        </w:rPr>
      </w:pPr>
      <w:r>
        <w:t xml:space="preserve">Figure </w:t>
      </w:r>
      <w:r>
        <w:fldChar w:fldCharType="begin"/>
      </w:r>
      <w:r>
        <w:instrText xml:space="preserve"> SEQ Figure \* ARABIC </w:instrText>
      </w:r>
      <w:r>
        <w:fldChar w:fldCharType="separate"/>
      </w:r>
      <w:r w:rsidR="008E5F9E">
        <w:rPr>
          <w:noProof/>
        </w:rPr>
        <w:t>18</w:t>
      </w:r>
      <w:r>
        <w:fldChar w:fldCharType="end"/>
      </w:r>
      <w:r>
        <w:t xml:space="preserve">. </w:t>
      </w:r>
      <w:r w:rsidRPr="006B3BDC">
        <w:t>Words associated with WHISE in 202</w:t>
      </w:r>
      <w:r>
        <w:t>3.</w:t>
      </w:r>
    </w:p>
    <w:p w:rsidRPr="002D6C70" w:rsidR="000A72C2" w:rsidP="00296ADD" w:rsidRDefault="000A72C2" w14:paraId="0E64C92B" w14:textId="77777777">
      <w:pPr>
        <w:pStyle w:val="ListParagraph"/>
        <w:rPr>
          <w:lang w:val="en-AU"/>
        </w:rPr>
      </w:pPr>
    </w:p>
    <w:p w:rsidR="000A72C2" w:rsidP="000A72C2" w:rsidRDefault="00DF0217" w14:paraId="1FDB86C6" w14:textId="77777777">
      <w:pPr>
        <w:keepNext/>
      </w:pPr>
      <w:r>
        <w:rPr>
          <w:noProof/>
          <w:lang w:val="en-AU"/>
        </w:rPr>
        <w:drawing>
          <wp:inline distT="0" distB="0" distL="0" distR="0" wp14:anchorId="27927544" wp14:editId="56656ABD">
            <wp:extent cx="5943600" cy="3133725"/>
            <wp:effectExtent l="0" t="0" r="0" b="9525"/>
            <wp:docPr id="38"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ex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0" cy="3133725"/>
                    </a:xfrm>
                    <a:prstGeom prst="rect">
                      <a:avLst/>
                    </a:prstGeom>
                  </pic:spPr>
                </pic:pic>
              </a:graphicData>
            </a:graphic>
          </wp:inline>
        </w:drawing>
      </w:r>
    </w:p>
    <w:p w:rsidRPr="000A72C2" w:rsidR="007456B5" w:rsidP="000A72C2" w:rsidRDefault="000A72C2" w14:paraId="5F205877" w14:textId="30508DD5">
      <w:pPr>
        <w:pStyle w:val="Caption"/>
        <w:rPr>
          <w:lang w:val="en-AU"/>
        </w:rPr>
      </w:pPr>
      <w:r>
        <w:t xml:space="preserve">Figure </w:t>
      </w:r>
      <w:r>
        <w:fldChar w:fldCharType="begin"/>
      </w:r>
      <w:r>
        <w:instrText xml:space="preserve"> SEQ Figure \* ARABIC </w:instrText>
      </w:r>
      <w:r>
        <w:fldChar w:fldCharType="separate"/>
      </w:r>
      <w:r w:rsidR="008E5F9E">
        <w:rPr>
          <w:noProof/>
        </w:rPr>
        <w:t>19</w:t>
      </w:r>
      <w:r>
        <w:fldChar w:fldCharType="end"/>
      </w:r>
      <w:r>
        <w:t xml:space="preserve">. </w:t>
      </w:r>
      <w:r w:rsidRPr="001B6A21">
        <w:t>Words associated with WHISE in 2022.</w:t>
      </w:r>
    </w:p>
    <w:p w:rsidR="00C137A8" w:rsidP="007456B5" w:rsidRDefault="00C137A8" w14:paraId="51F344B2" w14:textId="77777777">
      <w:pPr>
        <w:pStyle w:val="Heading2"/>
        <w:rPr>
          <w:lang w:val="en-AU"/>
        </w:rPr>
      </w:pPr>
      <w:bookmarkStart w:name="_Toc126037766" w:id="28"/>
    </w:p>
    <w:p w:rsidR="007456B5" w:rsidP="007456B5" w:rsidRDefault="007456B5" w14:paraId="76EEBE5F" w14:textId="3494F7CD">
      <w:pPr>
        <w:pStyle w:val="Heading2"/>
        <w:rPr>
          <w:lang w:val="en-AU"/>
        </w:rPr>
      </w:pPr>
      <w:r>
        <w:rPr>
          <w:lang w:val="en-AU"/>
        </w:rPr>
        <w:t>Issues and agendas addressed by WHISE</w:t>
      </w:r>
      <w:bookmarkEnd w:id="28"/>
      <w:r>
        <w:rPr>
          <w:lang w:val="en-AU"/>
        </w:rPr>
        <w:t xml:space="preserve"> </w:t>
      </w:r>
    </w:p>
    <w:p w:rsidR="007456B5" w:rsidP="007456B5" w:rsidRDefault="007456B5" w14:paraId="400A26FE" w14:textId="5F281333">
      <w:pPr>
        <w:rPr>
          <w:lang w:val="en-AU"/>
        </w:rPr>
      </w:pPr>
      <w:r>
        <w:rPr>
          <w:lang w:val="en-AU"/>
        </w:rPr>
        <w:t>In addition to learning about how and why stakeholders have engaged with WHISE, the survey asked about the issues and agendas stakeholders were aware that WHISE had presented on and/or produced papers on. This provides an indication of WHISE’s reach, presence, and leadership. Comparative data has not been provided from 202</w:t>
      </w:r>
      <w:r w:rsidR="00000D1C">
        <w:rPr>
          <w:lang w:val="en-AU"/>
        </w:rPr>
        <w:t>2</w:t>
      </w:r>
      <w:r>
        <w:rPr>
          <w:lang w:val="en-AU"/>
        </w:rPr>
        <w:t xml:space="preserve"> as the issues and agendas are not the same each year and therefore, only the responses from the </w:t>
      </w:r>
      <w:r w:rsidR="00000D1C">
        <w:rPr>
          <w:lang w:val="en-AU"/>
        </w:rPr>
        <w:t>28</w:t>
      </w:r>
      <w:r>
        <w:rPr>
          <w:lang w:val="en-AU"/>
        </w:rPr>
        <w:t xml:space="preserve"> people who answered this question will be presented. </w:t>
      </w:r>
    </w:p>
    <w:p w:rsidR="007456B5" w:rsidP="007456B5" w:rsidRDefault="007456B5" w14:paraId="6086A813" w14:textId="1EF91C8E">
      <w:pPr>
        <w:rPr>
          <w:lang w:val="en-AU"/>
        </w:rPr>
      </w:pPr>
      <w:r>
        <w:rPr>
          <w:lang w:val="en-AU"/>
        </w:rPr>
        <w:t xml:space="preserve">A list of </w:t>
      </w:r>
      <w:r w:rsidR="00BD1B04">
        <w:rPr>
          <w:lang w:val="en-AU"/>
        </w:rPr>
        <w:t>33</w:t>
      </w:r>
      <w:r>
        <w:rPr>
          <w:lang w:val="en-AU"/>
        </w:rPr>
        <w:t xml:space="preserve"> issues and agendas were presented, and respondents could select one or more that they were aware of. The issues and agendas were:</w:t>
      </w:r>
    </w:p>
    <w:p w:rsidR="00521BC0" w:rsidP="00521BC0" w:rsidRDefault="00521BC0" w14:paraId="0A10A3D4" w14:textId="77777777">
      <w:pPr>
        <w:pStyle w:val="ListParagraph"/>
        <w:numPr>
          <w:ilvl w:val="0"/>
          <w:numId w:val="35"/>
        </w:numPr>
        <w:spacing w:before="0" w:line="278" w:lineRule="auto"/>
      </w:pPr>
      <w:r>
        <w:t>Workforce Planning for the South Metro Region - Prevention of Violence Against Women</w:t>
      </w:r>
    </w:p>
    <w:p w:rsidR="00521BC0" w:rsidP="00521BC0" w:rsidRDefault="00521BC0" w14:paraId="3B69C0F3" w14:textId="77777777">
      <w:pPr>
        <w:pStyle w:val="ListParagraph"/>
        <w:numPr>
          <w:ilvl w:val="0"/>
          <w:numId w:val="35"/>
        </w:numPr>
        <w:spacing w:before="0" w:line="278" w:lineRule="auto"/>
      </w:pPr>
      <w:r>
        <w:t>Gender analysis of the State Budget 2023-24</w:t>
      </w:r>
    </w:p>
    <w:p w:rsidR="00521BC0" w:rsidP="00521BC0" w:rsidRDefault="00521BC0" w14:paraId="631C084F" w14:textId="77777777">
      <w:pPr>
        <w:pStyle w:val="ListParagraph"/>
        <w:numPr>
          <w:ilvl w:val="0"/>
          <w:numId w:val="35"/>
        </w:numPr>
        <w:spacing w:before="0" w:line="278" w:lineRule="auto"/>
      </w:pPr>
      <w:r>
        <w:t xml:space="preserve">Advocacy undertaken to address gender segregated </w:t>
      </w:r>
      <w:proofErr w:type="spellStart"/>
      <w:r>
        <w:t>labour</w:t>
      </w:r>
      <w:proofErr w:type="spellEnd"/>
      <w:r>
        <w:t xml:space="preserve"> markets in legacy industries (i.e., construction, engineering, STEM sectors, electrical trades)</w:t>
      </w:r>
    </w:p>
    <w:p w:rsidR="00521BC0" w:rsidP="00521BC0" w:rsidRDefault="00521BC0" w14:paraId="4577BD54" w14:textId="77777777">
      <w:pPr>
        <w:pStyle w:val="ListParagraph"/>
        <w:numPr>
          <w:ilvl w:val="0"/>
          <w:numId w:val="35"/>
        </w:numPr>
        <w:spacing w:before="0" w:line="278" w:lineRule="auto"/>
      </w:pPr>
      <w:r>
        <w:t>16 Days of Activism</w:t>
      </w:r>
    </w:p>
    <w:p w:rsidR="00521BC0" w:rsidP="00521BC0" w:rsidRDefault="00521BC0" w14:paraId="1DA7184F" w14:textId="77777777">
      <w:pPr>
        <w:pStyle w:val="ListParagraph"/>
        <w:numPr>
          <w:ilvl w:val="0"/>
          <w:numId w:val="35"/>
        </w:numPr>
        <w:spacing w:before="0" w:line="278" w:lineRule="auto"/>
      </w:pPr>
      <w:r>
        <w:t>Sexual and Reproductive Health Week social media campaign</w:t>
      </w:r>
    </w:p>
    <w:p w:rsidR="00521BC0" w:rsidP="00521BC0" w:rsidRDefault="00521BC0" w14:paraId="2E5C4B8B" w14:textId="77777777">
      <w:pPr>
        <w:pStyle w:val="ListParagraph"/>
        <w:numPr>
          <w:ilvl w:val="0"/>
          <w:numId w:val="35"/>
        </w:numPr>
        <w:spacing w:before="0" w:line="278" w:lineRule="auto"/>
      </w:pPr>
      <w:r>
        <w:t>Social media campaign to increase cervical screening among LGBTIQ+ people</w:t>
      </w:r>
    </w:p>
    <w:p w:rsidR="00521BC0" w:rsidP="00521BC0" w:rsidRDefault="00521BC0" w14:paraId="25CAD9DB" w14:textId="77777777">
      <w:pPr>
        <w:pStyle w:val="ListParagraph"/>
        <w:numPr>
          <w:ilvl w:val="0"/>
          <w:numId w:val="35"/>
        </w:numPr>
        <w:spacing w:before="0" w:line="278" w:lineRule="auto"/>
      </w:pPr>
      <w:r>
        <w:t>Women's Health Week social media campaign</w:t>
      </w:r>
    </w:p>
    <w:p w:rsidR="00521BC0" w:rsidP="00521BC0" w:rsidRDefault="00521BC0" w14:paraId="72146F89" w14:textId="77777777">
      <w:pPr>
        <w:pStyle w:val="ListParagraph"/>
        <w:numPr>
          <w:ilvl w:val="0"/>
          <w:numId w:val="35"/>
        </w:numPr>
        <w:spacing w:before="0" w:line="278" w:lineRule="auto"/>
      </w:pPr>
      <w:r>
        <w:t>Respectful Relationships Initiative (schools) and Critical Friends Network</w:t>
      </w:r>
    </w:p>
    <w:p w:rsidR="00521BC0" w:rsidP="00521BC0" w:rsidRDefault="00521BC0" w14:paraId="1507D7D4" w14:textId="77777777">
      <w:pPr>
        <w:pStyle w:val="ListParagraph"/>
        <w:numPr>
          <w:ilvl w:val="0"/>
          <w:numId w:val="35"/>
        </w:numPr>
        <w:spacing w:before="0" w:line="278" w:lineRule="auto"/>
      </w:pPr>
      <w:r>
        <w:t>Introduction to Understanding Family Violence training</w:t>
      </w:r>
    </w:p>
    <w:p w:rsidR="00521BC0" w:rsidP="00521BC0" w:rsidRDefault="00521BC0" w14:paraId="68EF99A2" w14:textId="77777777">
      <w:pPr>
        <w:pStyle w:val="ListParagraph"/>
        <w:numPr>
          <w:ilvl w:val="0"/>
          <w:numId w:val="35"/>
        </w:numPr>
        <w:spacing w:before="0" w:line="278" w:lineRule="auto"/>
      </w:pPr>
      <w:r>
        <w:t>Introduction to Gender Equality training</w:t>
      </w:r>
    </w:p>
    <w:p w:rsidR="00521BC0" w:rsidP="00521BC0" w:rsidRDefault="00521BC0" w14:paraId="4AE5CFD7" w14:textId="77777777">
      <w:pPr>
        <w:pStyle w:val="ListParagraph"/>
        <w:numPr>
          <w:ilvl w:val="0"/>
          <w:numId w:val="35"/>
        </w:numPr>
        <w:spacing w:before="0" w:line="278" w:lineRule="auto"/>
      </w:pPr>
      <w:r>
        <w:t>Preventing Family Violence First Aid training</w:t>
      </w:r>
    </w:p>
    <w:p w:rsidR="00521BC0" w:rsidP="00521BC0" w:rsidRDefault="00521BC0" w14:paraId="6D634BD6" w14:textId="77777777">
      <w:pPr>
        <w:pStyle w:val="ListParagraph"/>
        <w:numPr>
          <w:ilvl w:val="0"/>
          <w:numId w:val="35"/>
        </w:numPr>
        <w:spacing w:before="0" w:line="278" w:lineRule="auto"/>
      </w:pPr>
      <w:r>
        <w:t>Sexual harassment in the workplace training</w:t>
      </w:r>
    </w:p>
    <w:p w:rsidR="00521BC0" w:rsidP="00521BC0" w:rsidRDefault="00521BC0" w14:paraId="15613DB1" w14:textId="77777777">
      <w:pPr>
        <w:pStyle w:val="ListParagraph"/>
        <w:numPr>
          <w:ilvl w:val="0"/>
          <w:numId w:val="35"/>
        </w:numPr>
        <w:spacing w:before="0" w:line="278" w:lineRule="auto"/>
      </w:pPr>
      <w:r>
        <w:t>Capacity building sessions for youth workers</w:t>
      </w:r>
    </w:p>
    <w:p w:rsidR="00521BC0" w:rsidP="00521BC0" w:rsidRDefault="00521BC0" w14:paraId="4E8866F9" w14:textId="77777777">
      <w:pPr>
        <w:pStyle w:val="ListParagraph"/>
        <w:numPr>
          <w:ilvl w:val="0"/>
          <w:numId w:val="35"/>
        </w:numPr>
        <w:spacing w:before="0" w:line="278" w:lineRule="auto"/>
      </w:pPr>
      <w:r>
        <w:t>Active Bystander training</w:t>
      </w:r>
    </w:p>
    <w:p w:rsidR="00521BC0" w:rsidP="00521BC0" w:rsidRDefault="00521BC0" w14:paraId="61E336B9" w14:textId="77777777">
      <w:pPr>
        <w:pStyle w:val="ListParagraph"/>
        <w:numPr>
          <w:ilvl w:val="0"/>
          <w:numId w:val="35"/>
        </w:numPr>
        <w:spacing w:before="0" w:line="278" w:lineRule="auto"/>
      </w:pPr>
      <w:r>
        <w:t>Healthy &amp; WHISE Women training</w:t>
      </w:r>
    </w:p>
    <w:p w:rsidR="00521BC0" w:rsidP="00521BC0" w:rsidRDefault="00521BC0" w14:paraId="64B72FFF" w14:textId="77777777">
      <w:pPr>
        <w:pStyle w:val="ListParagraph"/>
        <w:numPr>
          <w:ilvl w:val="0"/>
          <w:numId w:val="35"/>
        </w:numPr>
        <w:spacing w:before="0" w:line="278" w:lineRule="auto"/>
      </w:pPr>
      <w:r>
        <w:t>TAC L2P Learner Driver Mentor Program Training</w:t>
      </w:r>
    </w:p>
    <w:p w:rsidR="00521BC0" w:rsidP="00521BC0" w:rsidRDefault="00521BC0" w14:paraId="62B92CD7" w14:textId="77777777">
      <w:pPr>
        <w:pStyle w:val="ListParagraph"/>
        <w:numPr>
          <w:ilvl w:val="0"/>
          <w:numId w:val="35"/>
        </w:numPr>
        <w:spacing w:before="0" w:line="278" w:lineRule="auto"/>
      </w:pPr>
      <w:r>
        <w:t>Learning Forum - Men and Masculinities</w:t>
      </w:r>
    </w:p>
    <w:p w:rsidR="00521BC0" w:rsidP="00521BC0" w:rsidRDefault="00521BC0" w14:paraId="74FA20D3" w14:textId="77777777">
      <w:pPr>
        <w:pStyle w:val="ListParagraph"/>
        <w:numPr>
          <w:ilvl w:val="0"/>
          <w:numId w:val="35"/>
        </w:numPr>
        <w:spacing w:before="0" w:line="278" w:lineRule="auto"/>
      </w:pPr>
      <w:r>
        <w:t>Learning Forum - Biological Sex, Gender, and Mental Wellbeing</w:t>
      </w:r>
    </w:p>
    <w:p w:rsidR="00521BC0" w:rsidP="00521BC0" w:rsidRDefault="00521BC0" w14:paraId="3ACA2DFF" w14:textId="77777777">
      <w:pPr>
        <w:pStyle w:val="ListParagraph"/>
        <w:numPr>
          <w:ilvl w:val="0"/>
          <w:numId w:val="35"/>
        </w:numPr>
        <w:spacing w:before="0" w:line="278" w:lineRule="auto"/>
      </w:pPr>
      <w:r>
        <w:t>"Hot" Topic - Menopause Learning Forum</w:t>
      </w:r>
    </w:p>
    <w:p w:rsidR="00521BC0" w:rsidP="00521BC0" w:rsidRDefault="00521BC0" w14:paraId="7953667A" w14:textId="77777777">
      <w:pPr>
        <w:pStyle w:val="ListParagraph"/>
        <w:numPr>
          <w:ilvl w:val="0"/>
          <w:numId w:val="35"/>
        </w:numPr>
        <w:spacing w:before="0" w:line="278" w:lineRule="auto"/>
      </w:pPr>
      <w:r>
        <w:t>Learning Forum - transgender and gender diverse inclusive practice</w:t>
      </w:r>
    </w:p>
    <w:p w:rsidR="00521BC0" w:rsidP="00521BC0" w:rsidRDefault="00521BC0" w14:paraId="0F8F442B" w14:textId="77777777">
      <w:pPr>
        <w:pStyle w:val="ListParagraph"/>
        <w:numPr>
          <w:ilvl w:val="0"/>
          <w:numId w:val="35"/>
        </w:numPr>
        <w:spacing w:before="0" w:line="278" w:lineRule="auto"/>
      </w:pPr>
      <w:r>
        <w:t>Aligning Personal with the Professional Conference</w:t>
      </w:r>
    </w:p>
    <w:p w:rsidR="00521BC0" w:rsidP="00521BC0" w:rsidRDefault="00521BC0" w14:paraId="0636E431" w14:textId="77777777">
      <w:pPr>
        <w:pStyle w:val="ListParagraph"/>
        <w:numPr>
          <w:ilvl w:val="0"/>
          <w:numId w:val="35"/>
        </w:numPr>
        <w:spacing w:before="0" w:line="278" w:lineRule="auto"/>
      </w:pPr>
      <w:r>
        <w:t>Cultural competency training</w:t>
      </w:r>
    </w:p>
    <w:p w:rsidR="00521BC0" w:rsidP="00521BC0" w:rsidRDefault="00521BC0" w14:paraId="02DCD29E" w14:textId="77777777">
      <w:pPr>
        <w:pStyle w:val="ListParagraph"/>
        <w:numPr>
          <w:ilvl w:val="0"/>
          <w:numId w:val="35"/>
        </w:numPr>
        <w:spacing w:before="0" w:line="278" w:lineRule="auto"/>
      </w:pPr>
      <w:r>
        <w:t>Learning Forum - Reproductive Coercion</w:t>
      </w:r>
    </w:p>
    <w:p w:rsidR="00521BC0" w:rsidP="00521BC0" w:rsidRDefault="00521BC0" w14:paraId="6C88AE52" w14:textId="77777777">
      <w:pPr>
        <w:pStyle w:val="ListParagraph"/>
        <w:numPr>
          <w:ilvl w:val="0"/>
          <w:numId w:val="35"/>
        </w:numPr>
        <w:spacing w:before="0" w:line="278" w:lineRule="auto"/>
      </w:pPr>
      <w:r>
        <w:t>Learning Forum - PCOS and the weight of stigma</w:t>
      </w:r>
    </w:p>
    <w:p w:rsidR="00521BC0" w:rsidP="00521BC0" w:rsidRDefault="00521BC0" w14:paraId="52945F19" w14:textId="77777777">
      <w:pPr>
        <w:pStyle w:val="ListParagraph"/>
        <w:numPr>
          <w:ilvl w:val="0"/>
          <w:numId w:val="35"/>
        </w:numPr>
        <w:spacing w:before="0" w:line="278" w:lineRule="auto"/>
      </w:pPr>
      <w:r>
        <w:t>Learning forum - Applying an intersectional gender lens to PVAW practice</w:t>
      </w:r>
    </w:p>
    <w:p w:rsidR="00521BC0" w:rsidP="00521BC0" w:rsidRDefault="00521BC0" w14:paraId="211134CD" w14:textId="77777777">
      <w:pPr>
        <w:pStyle w:val="ListParagraph"/>
        <w:numPr>
          <w:ilvl w:val="0"/>
          <w:numId w:val="35"/>
        </w:numPr>
        <w:spacing w:before="0" w:line="278" w:lineRule="auto"/>
      </w:pPr>
      <w:r>
        <w:t>Capacity building session on becoming a medical abortion provider</w:t>
      </w:r>
    </w:p>
    <w:p w:rsidR="00521BC0" w:rsidP="00521BC0" w:rsidRDefault="00521BC0" w14:paraId="2C235379" w14:textId="77777777">
      <w:pPr>
        <w:pStyle w:val="ListParagraph"/>
        <w:numPr>
          <w:ilvl w:val="0"/>
          <w:numId w:val="35"/>
        </w:numPr>
        <w:spacing w:before="0" w:line="278" w:lineRule="auto"/>
      </w:pPr>
      <w:r>
        <w:t>Gender pay gap information session</w:t>
      </w:r>
    </w:p>
    <w:p w:rsidR="00521BC0" w:rsidP="00521BC0" w:rsidRDefault="00521BC0" w14:paraId="624608DE" w14:textId="77777777">
      <w:pPr>
        <w:pStyle w:val="ListParagraph"/>
        <w:numPr>
          <w:ilvl w:val="0"/>
          <w:numId w:val="35"/>
        </w:numPr>
        <w:spacing w:before="0" w:line="278" w:lineRule="auto"/>
      </w:pPr>
      <w:r>
        <w:t>Submission into Federal Government’s Draft National Strategy into the Care Economy</w:t>
      </w:r>
    </w:p>
    <w:p w:rsidR="00521BC0" w:rsidP="00521BC0" w:rsidRDefault="00521BC0" w14:paraId="33CF2A87" w14:textId="77777777">
      <w:pPr>
        <w:pStyle w:val="ListParagraph"/>
        <w:numPr>
          <w:ilvl w:val="0"/>
          <w:numId w:val="35"/>
        </w:numPr>
        <w:spacing w:before="0" w:line="278" w:lineRule="auto"/>
      </w:pPr>
      <w:r>
        <w:t>Submission to the Senate Standing Committee on Education and Employment on Gender Equity in Skills policy</w:t>
      </w:r>
    </w:p>
    <w:p w:rsidR="00521BC0" w:rsidP="00521BC0" w:rsidRDefault="00521BC0" w14:paraId="2D9F5CE1" w14:textId="77777777">
      <w:pPr>
        <w:pStyle w:val="ListParagraph"/>
        <w:numPr>
          <w:ilvl w:val="0"/>
          <w:numId w:val="35"/>
        </w:numPr>
        <w:spacing w:before="0" w:line="278" w:lineRule="auto"/>
      </w:pPr>
      <w:r>
        <w:t>Submission to the Victorian Government's inquiry into the rental and housing affordability crisis</w:t>
      </w:r>
    </w:p>
    <w:p w:rsidR="00521BC0" w:rsidP="00521BC0" w:rsidRDefault="00521BC0" w14:paraId="55BAE36D" w14:textId="77777777">
      <w:pPr>
        <w:pStyle w:val="ListParagraph"/>
        <w:numPr>
          <w:ilvl w:val="0"/>
          <w:numId w:val="35"/>
        </w:numPr>
        <w:spacing w:before="0" w:line="278" w:lineRule="auto"/>
      </w:pPr>
      <w:r>
        <w:t>Submission to the Senate Inquiry on Universal Access to Reproductive Healthcare</w:t>
      </w:r>
    </w:p>
    <w:p w:rsidR="00521BC0" w:rsidP="00521BC0" w:rsidRDefault="00521BC0" w14:paraId="7DB3B592" w14:textId="77777777">
      <w:pPr>
        <w:pStyle w:val="ListParagraph"/>
        <w:numPr>
          <w:ilvl w:val="0"/>
          <w:numId w:val="35"/>
        </w:numPr>
        <w:spacing w:before="0" w:line="278" w:lineRule="auto"/>
      </w:pPr>
      <w:r>
        <w:t>Medical Abortion case study</w:t>
      </w:r>
    </w:p>
    <w:p w:rsidR="00521BC0" w:rsidP="00521BC0" w:rsidRDefault="00521BC0" w14:paraId="72498E3C" w14:textId="77777777">
      <w:pPr>
        <w:pStyle w:val="ListParagraph"/>
        <w:numPr>
          <w:ilvl w:val="0"/>
          <w:numId w:val="35"/>
        </w:numPr>
        <w:spacing w:before="0" w:line="278" w:lineRule="auto"/>
      </w:pPr>
      <w:r>
        <w:t>International Day Against Homophobia, Biphobia, and Transphobia (IDAHOBIT) social media campaign</w:t>
      </w:r>
    </w:p>
    <w:p w:rsidRPr="00475F3E" w:rsidR="00475F3E" w:rsidP="00475F3E" w:rsidRDefault="00475F3E" w14:paraId="28EADDE2" w14:textId="39BCAF3D">
      <w:pPr>
        <w:rPr>
          <w:lang w:val="en-AU"/>
        </w:rPr>
        <w:sectPr w:rsidRPr="00475F3E" w:rsidR="00475F3E" w:rsidSect="009B0AC0">
          <w:pgSz w:w="12240" w:h="15840" w:orient="portrait"/>
          <w:pgMar w:top="1440" w:right="1440" w:bottom="1440" w:left="1440" w:header="720" w:footer="720" w:gutter="0"/>
          <w:cols w:space="720"/>
          <w:docGrid w:linePitch="360"/>
        </w:sectPr>
      </w:pPr>
    </w:p>
    <w:p w:rsidRPr="00594076" w:rsidR="00594076" w:rsidP="00594076" w:rsidRDefault="007456B5" w14:paraId="16F8A4D9" w14:textId="29CCE813">
      <w:pPr>
        <w:rPr>
          <w:lang w:val="en-AU"/>
        </w:rPr>
      </w:pPr>
      <w:r>
        <w:rPr>
          <w:lang w:val="en-AU"/>
        </w:rPr>
        <w:t xml:space="preserve">Figure </w:t>
      </w:r>
      <w:r w:rsidR="009E0892">
        <w:rPr>
          <w:lang w:val="en-AU"/>
        </w:rPr>
        <w:t>20</w:t>
      </w:r>
      <w:r>
        <w:rPr>
          <w:lang w:val="en-AU"/>
        </w:rPr>
        <w:t xml:space="preserve"> displays the issues and agendas that</w:t>
      </w:r>
      <w:r w:rsidR="00E618BC">
        <w:rPr>
          <w:lang w:val="en-AU"/>
        </w:rPr>
        <w:t xml:space="preserve"> </w:t>
      </w:r>
      <w:r w:rsidR="00C35837">
        <w:rPr>
          <w:lang w:val="en-AU"/>
        </w:rPr>
        <w:t>68</w:t>
      </w:r>
      <w:r>
        <w:rPr>
          <w:lang w:val="en-AU"/>
        </w:rPr>
        <w:t xml:space="preserve">% of respondents stated that they were aware of. As can be seen, </w:t>
      </w:r>
      <w:r w:rsidR="00E618BC">
        <w:rPr>
          <w:lang w:val="en-AU"/>
        </w:rPr>
        <w:t>5</w:t>
      </w:r>
      <w:r w:rsidR="00546F77">
        <w:rPr>
          <w:lang w:val="en-AU"/>
        </w:rPr>
        <w:t>7</w:t>
      </w:r>
      <w:r w:rsidR="00E618BC">
        <w:rPr>
          <w:lang w:val="en-AU"/>
        </w:rPr>
        <w:t>%</w:t>
      </w:r>
      <w:r>
        <w:rPr>
          <w:lang w:val="en-AU"/>
        </w:rPr>
        <w:t xml:space="preserve"> of the people</w:t>
      </w:r>
      <w:r w:rsidR="00A42187">
        <w:rPr>
          <w:lang w:val="en-AU"/>
        </w:rPr>
        <w:t xml:space="preserve"> </w:t>
      </w:r>
      <w:r>
        <w:rPr>
          <w:lang w:val="en-AU"/>
        </w:rPr>
        <w:t>were aware that WHISE had produced</w:t>
      </w:r>
      <w:r w:rsidR="00E6201C">
        <w:rPr>
          <w:lang w:val="en-AU"/>
        </w:rPr>
        <w:t xml:space="preserve"> work in relation to</w:t>
      </w:r>
      <w:r w:rsidR="00E618BC">
        <w:rPr>
          <w:lang w:val="en-AU"/>
        </w:rPr>
        <w:t xml:space="preserve"> 16 </w:t>
      </w:r>
      <w:r w:rsidR="007804B6">
        <w:rPr>
          <w:lang w:val="en-AU"/>
        </w:rPr>
        <w:t>D</w:t>
      </w:r>
      <w:r w:rsidR="00E618BC">
        <w:rPr>
          <w:lang w:val="en-AU"/>
        </w:rPr>
        <w:t>ays of Activism</w:t>
      </w:r>
      <w:r w:rsidR="00A42187">
        <w:rPr>
          <w:lang w:val="en-AU"/>
        </w:rPr>
        <w:t>, 5</w:t>
      </w:r>
      <w:r w:rsidR="00E5018E">
        <w:rPr>
          <w:lang w:val="en-AU"/>
        </w:rPr>
        <w:t>4</w:t>
      </w:r>
      <w:r w:rsidR="00A42187">
        <w:rPr>
          <w:lang w:val="en-AU"/>
        </w:rPr>
        <w:t>%</w:t>
      </w:r>
      <w:r w:rsidR="00B4212E">
        <w:rPr>
          <w:lang w:val="en-AU"/>
        </w:rPr>
        <w:t xml:space="preserve"> of people </w:t>
      </w:r>
      <w:r w:rsidR="00E618BC">
        <w:rPr>
          <w:lang w:val="en-AU"/>
        </w:rPr>
        <w:t xml:space="preserve">were aware of </w:t>
      </w:r>
      <w:r w:rsidR="00E6201C">
        <w:rPr>
          <w:lang w:val="en-AU"/>
        </w:rPr>
        <w:t xml:space="preserve">our </w:t>
      </w:r>
      <w:r w:rsidRPr="00E618BC" w:rsidR="00E618BC">
        <w:rPr>
          <w:lang w:val="en-AU"/>
        </w:rPr>
        <w:t>Sexual and Reproductive Health Week social media campaign</w:t>
      </w:r>
      <w:r w:rsidR="00E618BC">
        <w:rPr>
          <w:lang w:val="en-AU"/>
        </w:rPr>
        <w:t xml:space="preserve">. </w:t>
      </w:r>
      <w:r>
        <w:rPr>
          <w:lang w:val="en-AU"/>
        </w:rPr>
        <w:t xml:space="preserve">Respondents were also aware of </w:t>
      </w:r>
      <w:r w:rsidR="00DF061E">
        <w:rPr>
          <w:lang w:val="en-AU"/>
        </w:rPr>
        <w:t xml:space="preserve">our </w:t>
      </w:r>
      <w:r w:rsidRPr="00DF061E" w:rsidR="00DF061E">
        <w:rPr>
          <w:lang w:val="en-AU"/>
        </w:rPr>
        <w:t>Introduction to Gender Equality training</w:t>
      </w:r>
      <w:r w:rsidR="00DF061E">
        <w:rPr>
          <w:lang w:val="en-AU"/>
        </w:rPr>
        <w:t xml:space="preserve"> (50%), and </w:t>
      </w:r>
      <w:r w:rsidR="00EB66CF">
        <w:rPr>
          <w:lang w:val="en-AU"/>
        </w:rPr>
        <w:t>our Women’s health week social media campaign (46%)</w:t>
      </w:r>
      <w:r w:rsidR="00876269">
        <w:rPr>
          <w:lang w:val="en-AU"/>
        </w:rPr>
        <w:t>. T</w:t>
      </w:r>
      <w:r>
        <w:rPr>
          <w:lang w:val="en-AU"/>
        </w:rPr>
        <w:t xml:space="preserve">he </w:t>
      </w:r>
      <w:r w:rsidR="00C73F3E">
        <w:rPr>
          <w:lang w:val="en-AU"/>
        </w:rPr>
        <w:t>g</w:t>
      </w:r>
      <w:r w:rsidRPr="00E618BC" w:rsidR="00E618BC">
        <w:rPr>
          <w:lang w:val="en-AU"/>
        </w:rPr>
        <w:t xml:space="preserve">ender analysis of the State Budget 2022-23 </w:t>
      </w:r>
      <w:r w:rsidR="00876269">
        <w:rPr>
          <w:lang w:val="en-AU"/>
        </w:rPr>
        <w:t xml:space="preserve">was also highlighted </w:t>
      </w:r>
      <w:r>
        <w:rPr>
          <w:lang w:val="en-AU"/>
        </w:rPr>
        <w:t>(</w:t>
      </w:r>
      <w:r w:rsidR="00876269">
        <w:rPr>
          <w:lang w:val="en-AU"/>
        </w:rPr>
        <w:t>43</w:t>
      </w:r>
      <w:r>
        <w:rPr>
          <w:lang w:val="en-AU"/>
        </w:rPr>
        <w:t xml:space="preserve">%). </w:t>
      </w:r>
    </w:p>
    <w:p w:rsidR="007456B5" w:rsidP="007456B5" w:rsidRDefault="00594076" w14:paraId="5DB41B99" w14:textId="7F3731D8">
      <w:pPr>
        <w:rPr>
          <w:lang w:val="en-AU"/>
        </w:rPr>
        <w:sectPr w:rsidR="007456B5" w:rsidSect="009B0AC0">
          <w:type w:val="continuous"/>
          <w:pgSz w:w="12240" w:h="15840" w:orient="portrait"/>
          <w:pgMar w:top="1440" w:right="1440" w:bottom="1440" w:left="1440" w:header="720" w:footer="720" w:gutter="0"/>
          <w:cols w:space="720"/>
          <w:docGrid w:linePitch="360"/>
        </w:sectPr>
      </w:pPr>
      <w:r w:rsidRPr="00594076">
        <w:rPr>
          <w:lang w:val="en-AU"/>
        </w:rPr>
        <w:t>In 2022, the prominence of issues and agendas varied across submissions, papers, campaigns, and workshops. No clear trend was evident, as both the most and least visible topics fluctuated.</w:t>
      </w:r>
      <w:r>
        <w:rPr>
          <w:lang w:val="en-AU"/>
        </w:rPr>
        <w:t xml:space="preserve"> Whereas in 2023 there was a </w:t>
      </w:r>
      <w:r w:rsidR="00E65999">
        <w:rPr>
          <w:lang w:val="en-AU"/>
        </w:rPr>
        <w:t xml:space="preserve">clear trend </w:t>
      </w:r>
      <w:r w:rsidR="00F553DE">
        <w:rPr>
          <w:lang w:val="en-AU"/>
        </w:rPr>
        <w:t xml:space="preserve">of what issues were more visible to our stakeholders. </w:t>
      </w:r>
      <w:r w:rsidR="006B6775">
        <w:rPr>
          <w:lang w:val="en-AU"/>
        </w:rPr>
        <w:t>In 2023, it was apparent that the most visible issues and agendas that WHISE had worked on were campaigns and webinars</w:t>
      </w:r>
      <w:r w:rsidR="00822EB2">
        <w:rPr>
          <w:lang w:val="en-AU"/>
        </w:rPr>
        <w:t>, whereas</w:t>
      </w:r>
      <w:r w:rsidR="006B6775">
        <w:rPr>
          <w:lang w:val="en-AU"/>
        </w:rPr>
        <w:t xml:space="preserve"> </w:t>
      </w:r>
      <w:r w:rsidR="00ED01B9">
        <w:rPr>
          <w:lang w:val="en-AU"/>
        </w:rPr>
        <w:t xml:space="preserve">almost all </w:t>
      </w:r>
      <w:r w:rsidR="006B6775">
        <w:rPr>
          <w:lang w:val="en-AU"/>
        </w:rPr>
        <w:t>the submissions and papers</w:t>
      </w:r>
      <w:r w:rsidR="00F24274">
        <w:rPr>
          <w:lang w:val="en-AU"/>
        </w:rPr>
        <w:t xml:space="preserve"> that WHISE has produced </w:t>
      </w:r>
      <w:r w:rsidR="00ED01B9">
        <w:rPr>
          <w:lang w:val="en-AU"/>
        </w:rPr>
        <w:t xml:space="preserve">were below </w:t>
      </w:r>
      <w:r w:rsidR="00C84B1B">
        <w:rPr>
          <w:lang w:val="en-AU"/>
        </w:rPr>
        <w:t xml:space="preserve">7%. </w:t>
      </w:r>
      <w:r w:rsidR="00E370D6">
        <w:rPr>
          <w:lang w:val="en-AU"/>
        </w:rPr>
        <w:t xml:space="preserve">This suggests that WHISE need to be more strategic with the </w:t>
      </w:r>
      <w:r w:rsidR="005D3F68">
        <w:rPr>
          <w:lang w:val="en-AU"/>
        </w:rPr>
        <w:t xml:space="preserve">ways that we promote our submissions and papers through social media and </w:t>
      </w:r>
      <w:r w:rsidR="00E17CA5">
        <w:rPr>
          <w:lang w:val="en-AU"/>
        </w:rPr>
        <w:t>EDMs.</w:t>
      </w:r>
    </w:p>
    <w:p w:rsidRPr="004B5FA1" w:rsidR="008E5F9E" w:rsidP="004B5FA1" w:rsidRDefault="004B5FA1" w14:paraId="4819E930" w14:textId="7672B34C">
      <w:pPr>
        <w:rPr>
          <w:lang w:val="en-AU"/>
        </w:rPr>
      </w:pPr>
      <w:r>
        <w:rPr>
          <w:noProof/>
          <w:lang w:val="en-AU"/>
        </w:rPr>
        <w:drawing>
          <wp:inline distT="0" distB="0" distL="0" distR="0" wp14:anchorId="43F72564" wp14:editId="4A664B16">
            <wp:extent cx="6422903" cy="3760967"/>
            <wp:effectExtent l="0" t="0" r="0" b="0"/>
            <wp:docPr id="168846246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40784" cy="3771437"/>
                    </a:xfrm>
                    <a:prstGeom prst="rect">
                      <a:avLst/>
                    </a:prstGeom>
                    <a:noFill/>
                  </pic:spPr>
                </pic:pic>
              </a:graphicData>
            </a:graphic>
          </wp:inline>
        </w:drawing>
      </w:r>
    </w:p>
    <w:p w:rsidR="008E5F9E" w:rsidP="008E5F9E" w:rsidRDefault="008E5F9E" w14:paraId="1B4F3CF7" w14:textId="02AFF142">
      <w:pPr>
        <w:pStyle w:val="Caption"/>
      </w:pPr>
      <w:r>
        <w:t xml:space="preserve">Figure </w:t>
      </w:r>
      <w:r>
        <w:fldChar w:fldCharType="begin"/>
      </w:r>
      <w:r>
        <w:instrText xml:space="preserve"> SEQ Figure \* ARABIC </w:instrText>
      </w:r>
      <w:r>
        <w:fldChar w:fldCharType="separate"/>
      </w:r>
      <w:r>
        <w:rPr>
          <w:noProof/>
        </w:rPr>
        <w:t>20</w:t>
      </w:r>
      <w:r>
        <w:fldChar w:fldCharType="end"/>
      </w:r>
      <w:r>
        <w:t xml:space="preserve">. </w:t>
      </w:r>
      <w:r w:rsidRPr="002C2650">
        <w:t>Issues and agendas WHISE have focused on that respondents were most frequently aware of in 202</w:t>
      </w:r>
      <w:r w:rsidR="007A0C5D">
        <w:t>3</w:t>
      </w:r>
      <w:r w:rsidRPr="002C2650">
        <w:t>.</w:t>
      </w:r>
    </w:p>
    <w:p w:rsidR="001C4287" w:rsidP="001C4287" w:rsidRDefault="001C4287" w14:paraId="0C9506FE" w14:textId="77777777">
      <w:pPr>
        <w:pStyle w:val="Heading2"/>
        <w:rPr>
          <w:lang w:val="en-AU"/>
        </w:rPr>
      </w:pPr>
      <w:bookmarkStart w:name="_Toc126037769" w:id="29"/>
      <w:bookmarkStart w:name="_Toc126037767" w:id="30"/>
      <w:r>
        <w:rPr>
          <w:lang w:val="en-AU"/>
        </w:rPr>
        <w:t>Suggested priorities for the next 12 to 18 months</w:t>
      </w:r>
      <w:bookmarkEnd w:id="29"/>
    </w:p>
    <w:bookmarkEnd w:id="30"/>
    <w:p w:rsidR="007456B5" w:rsidP="007456B5" w:rsidRDefault="001C4287" w14:paraId="4B31565D" w14:textId="10F8A9A7">
      <w:pPr>
        <w:rPr>
          <w:rFonts w:cs="Open Sans Light"/>
          <w:szCs w:val="20"/>
          <w:lang w:val="en-AU"/>
        </w:rPr>
      </w:pPr>
      <w:r>
        <w:rPr>
          <w:lang w:val="en-AU"/>
        </w:rPr>
        <w:t>The survey</w:t>
      </w:r>
      <w:r w:rsidRPr="00A40661">
        <w:rPr>
          <w:lang w:val="en-AU"/>
        </w:rPr>
        <w:t xml:space="preserve"> </w:t>
      </w:r>
      <w:r>
        <w:rPr>
          <w:lang w:val="en-AU"/>
        </w:rPr>
        <w:t>asked what priorities WHISE should have over the next 12 to 18 months of its work</w:t>
      </w:r>
      <w:r w:rsidR="003F442B">
        <w:rPr>
          <w:lang w:val="en-AU"/>
        </w:rPr>
        <w:t>, with 19</w:t>
      </w:r>
      <w:r w:rsidR="007456B5">
        <w:rPr>
          <w:lang w:val="en-AU"/>
        </w:rPr>
        <w:t xml:space="preserve"> people</w:t>
      </w:r>
      <w:r w:rsidR="003F442B">
        <w:rPr>
          <w:lang w:val="en-AU"/>
        </w:rPr>
        <w:t xml:space="preserve"> who</w:t>
      </w:r>
      <w:r w:rsidR="007456B5">
        <w:rPr>
          <w:lang w:val="en-AU"/>
        </w:rPr>
        <w:t xml:space="preserve"> responded to this question. </w:t>
      </w:r>
      <w:r w:rsidR="00772AEB">
        <w:rPr>
          <w:lang w:val="en-AU"/>
        </w:rPr>
        <w:t>Three</w:t>
      </w:r>
      <w:r w:rsidR="007456B5">
        <w:rPr>
          <w:lang w:val="en-AU"/>
        </w:rPr>
        <w:t xml:space="preserve"> main themes arose from the responses:</w:t>
      </w:r>
      <w:r w:rsidR="00787B05">
        <w:rPr>
          <w:lang w:val="en-AU"/>
        </w:rPr>
        <w:t xml:space="preserve"> </w:t>
      </w:r>
      <w:r w:rsidR="00FE69C3">
        <w:rPr>
          <w:lang w:val="en-AU"/>
        </w:rPr>
        <w:t xml:space="preserve">PVAW, </w:t>
      </w:r>
      <w:r w:rsidR="006615E5">
        <w:rPr>
          <w:lang w:val="en-AU"/>
        </w:rPr>
        <w:t>gender equality</w:t>
      </w:r>
      <w:r w:rsidR="00264ADF">
        <w:rPr>
          <w:lang w:val="en-AU"/>
        </w:rPr>
        <w:t xml:space="preserve">, mental health, and </w:t>
      </w:r>
      <w:r w:rsidR="003C3AE8">
        <w:rPr>
          <w:lang w:val="en-AU"/>
        </w:rPr>
        <w:t>intersectionality.</w:t>
      </w:r>
    </w:p>
    <w:p w:rsidR="00BE6847" w:rsidP="003C3AE8" w:rsidRDefault="00FD4180" w14:paraId="6D7A9915" w14:textId="294571CF">
      <w:pPr>
        <w:spacing w:before="0"/>
        <w:rPr>
          <w:rFonts w:cs="Open Sans Light"/>
          <w:lang w:val="en-AU"/>
        </w:rPr>
      </w:pPr>
      <w:r>
        <w:rPr>
          <w:rFonts w:cs="Open Sans Light"/>
          <w:lang w:val="en-AU"/>
        </w:rPr>
        <w:t>F</w:t>
      </w:r>
      <w:r w:rsidR="001A1876">
        <w:rPr>
          <w:rFonts w:cs="Open Sans Light"/>
          <w:lang w:val="en-AU"/>
        </w:rPr>
        <w:t>ive</w:t>
      </w:r>
      <w:r w:rsidRPr="00E40C41" w:rsidR="003C3AE8">
        <w:rPr>
          <w:rFonts w:cs="Open Sans Light"/>
          <w:lang w:val="en-AU"/>
        </w:rPr>
        <w:t xml:space="preserve"> respondents highlighted the need for more work on issues relating to PVAW. </w:t>
      </w:r>
      <w:r w:rsidR="00BE6847">
        <w:rPr>
          <w:rFonts w:cs="Open Sans Light"/>
          <w:lang w:val="en-AU"/>
        </w:rPr>
        <w:t xml:space="preserve">Two </w:t>
      </w:r>
      <w:r w:rsidR="009761FF">
        <w:rPr>
          <w:rFonts w:cs="Open Sans Light"/>
          <w:lang w:val="en-AU"/>
        </w:rPr>
        <w:t>responders</w:t>
      </w:r>
      <w:r w:rsidR="00EC4080">
        <w:rPr>
          <w:rFonts w:cs="Open Sans Light"/>
          <w:lang w:val="en-AU"/>
        </w:rPr>
        <w:t xml:space="preserve"> simply stated PVAW</w:t>
      </w:r>
      <w:r w:rsidR="00D365D5">
        <w:rPr>
          <w:rFonts w:cs="Open Sans Light"/>
          <w:lang w:val="en-AU"/>
        </w:rPr>
        <w:t>,</w:t>
      </w:r>
      <w:r w:rsidR="00EC4080">
        <w:rPr>
          <w:rFonts w:cs="Open Sans Light"/>
          <w:lang w:val="en-AU"/>
        </w:rPr>
        <w:t xml:space="preserve"> whereas</w:t>
      </w:r>
      <w:r w:rsidR="00D365D5">
        <w:rPr>
          <w:rFonts w:cs="Open Sans Light"/>
          <w:lang w:val="en-AU"/>
        </w:rPr>
        <w:t xml:space="preserve"> one other person </w:t>
      </w:r>
      <w:r w:rsidR="00FA574A">
        <w:rPr>
          <w:rFonts w:cs="Open Sans Light"/>
          <w:lang w:val="en-AU"/>
        </w:rPr>
        <w:t>said,</w:t>
      </w:r>
      <w:r w:rsidR="00D365D5">
        <w:rPr>
          <w:rFonts w:cs="Open Sans Light"/>
          <w:lang w:val="en-AU"/>
        </w:rPr>
        <w:t xml:space="preserve"> </w:t>
      </w:r>
      <w:r w:rsidRPr="00A6130B" w:rsidR="00D365D5">
        <w:rPr>
          <w:rFonts w:cs="Open Sans Light"/>
          <w:i/>
          <w:iCs/>
          <w:lang w:val="en-AU"/>
        </w:rPr>
        <w:t>“</w:t>
      </w:r>
      <w:r w:rsidRPr="00A6130B" w:rsidR="00FA574A">
        <w:rPr>
          <w:rFonts w:cs="Open Sans Light"/>
          <w:i/>
          <w:iCs/>
          <w:lang w:val="en-AU"/>
        </w:rPr>
        <w:t>d</w:t>
      </w:r>
      <w:r w:rsidRPr="00A6130B" w:rsidR="00D365D5">
        <w:rPr>
          <w:rFonts w:cs="Open Sans Light"/>
          <w:i/>
          <w:iCs/>
          <w:lang w:val="en-AU"/>
        </w:rPr>
        <w:t>rivers of family violence</w:t>
      </w:r>
      <w:r w:rsidRPr="00A6130B" w:rsidR="00FA574A">
        <w:rPr>
          <w:rFonts w:cs="Open Sans Light"/>
          <w:i/>
          <w:iCs/>
          <w:lang w:val="en-AU"/>
        </w:rPr>
        <w:t>, by</w:t>
      </w:r>
      <w:r w:rsidRPr="00A6130B" w:rsidR="00D365D5">
        <w:rPr>
          <w:rFonts w:cs="Open Sans Light"/>
          <w:i/>
          <w:iCs/>
          <w:lang w:val="en-AU"/>
        </w:rPr>
        <w:t xml:space="preserve"> engaging men for change”</w:t>
      </w:r>
      <w:r w:rsidRPr="00A6130B" w:rsidR="00FA574A">
        <w:rPr>
          <w:rFonts w:cs="Open Sans Light"/>
          <w:i/>
          <w:iCs/>
          <w:lang w:val="en-AU"/>
        </w:rPr>
        <w:t>,</w:t>
      </w:r>
      <w:r w:rsidR="00FA574A">
        <w:rPr>
          <w:rFonts w:cs="Open Sans Light"/>
          <w:lang w:val="en-AU"/>
        </w:rPr>
        <w:t xml:space="preserve"> with another person </w:t>
      </w:r>
      <w:r w:rsidR="00E96F50">
        <w:rPr>
          <w:rFonts w:cs="Open Sans Light"/>
          <w:lang w:val="en-AU"/>
        </w:rPr>
        <w:t>stating</w:t>
      </w:r>
      <w:r w:rsidR="00481410">
        <w:rPr>
          <w:rFonts w:cs="Open Sans Light"/>
          <w:lang w:val="en-AU"/>
        </w:rPr>
        <w:t xml:space="preserve"> they would like to see content on helping</w:t>
      </w:r>
      <w:r w:rsidRPr="00481410" w:rsidR="00E96F50">
        <w:rPr>
          <w:rFonts w:cs="Open Sans Light"/>
          <w:i/>
          <w:iCs/>
          <w:lang w:val="en-AU"/>
        </w:rPr>
        <w:t>,</w:t>
      </w:r>
      <w:r w:rsidRPr="00481410" w:rsidR="00FA574A">
        <w:rPr>
          <w:rFonts w:cs="Open Sans Light"/>
          <w:i/>
          <w:iCs/>
          <w:lang w:val="en-AU"/>
        </w:rPr>
        <w:t xml:space="preserve"> "</w:t>
      </w:r>
      <w:r w:rsidRPr="00481410" w:rsidR="00E96F50">
        <w:rPr>
          <w:i/>
          <w:iCs/>
        </w:rPr>
        <w:t xml:space="preserve"> </w:t>
      </w:r>
      <w:r w:rsidRPr="00481410" w:rsidR="00E96F50">
        <w:rPr>
          <w:rFonts w:cs="Open Sans Light"/>
          <w:i/>
          <w:iCs/>
          <w:lang w:val="en-AU"/>
        </w:rPr>
        <w:t>women from violence in the home and workplace”</w:t>
      </w:r>
      <w:r w:rsidRPr="00481410" w:rsidR="00D365D5">
        <w:rPr>
          <w:rFonts w:cs="Open Sans Light"/>
          <w:i/>
          <w:iCs/>
          <w:lang w:val="en-AU"/>
        </w:rPr>
        <w:t>.</w:t>
      </w:r>
      <w:r w:rsidR="00D365D5">
        <w:rPr>
          <w:rFonts w:cs="Open Sans Light"/>
          <w:lang w:val="en-AU"/>
        </w:rPr>
        <w:t xml:space="preserve"> </w:t>
      </w:r>
      <w:r w:rsidR="00E96F50">
        <w:rPr>
          <w:rFonts w:cs="Open Sans Light"/>
          <w:lang w:val="en-AU"/>
        </w:rPr>
        <w:t>One</w:t>
      </w:r>
      <w:r w:rsidRPr="00E40C41" w:rsidR="003C3AE8">
        <w:rPr>
          <w:rFonts w:cs="Open Sans Light"/>
          <w:lang w:val="en-AU"/>
        </w:rPr>
        <w:t xml:space="preserve"> </w:t>
      </w:r>
      <w:r w:rsidRPr="00E40C41" w:rsidR="00481410">
        <w:rPr>
          <w:rFonts w:cs="Open Sans Light"/>
          <w:lang w:val="en-AU"/>
        </w:rPr>
        <w:t>respondent</w:t>
      </w:r>
      <w:r w:rsidRPr="00E40C41" w:rsidR="003C3AE8">
        <w:rPr>
          <w:rFonts w:cs="Open Sans Light"/>
          <w:lang w:val="en-AU"/>
        </w:rPr>
        <w:t xml:space="preserve"> </w:t>
      </w:r>
      <w:r w:rsidRPr="00E40C41" w:rsidR="00481410">
        <w:rPr>
          <w:rFonts w:cs="Open Sans Light"/>
          <w:lang w:val="en-AU"/>
        </w:rPr>
        <w:t>was</w:t>
      </w:r>
      <w:r w:rsidRPr="00E40C41" w:rsidR="003C3AE8">
        <w:rPr>
          <w:rFonts w:cs="Open Sans Light"/>
          <w:lang w:val="en-AU"/>
        </w:rPr>
        <w:t xml:space="preserve"> </w:t>
      </w:r>
      <w:r w:rsidR="00FA574A">
        <w:rPr>
          <w:rFonts w:cs="Open Sans Light"/>
          <w:lang w:val="en-AU"/>
        </w:rPr>
        <w:t xml:space="preserve">more </w:t>
      </w:r>
      <w:r w:rsidR="00BE6847">
        <w:rPr>
          <w:rFonts w:cs="Open Sans Light"/>
          <w:lang w:val="en-AU"/>
        </w:rPr>
        <w:t xml:space="preserve">specific and said: </w:t>
      </w:r>
    </w:p>
    <w:p w:rsidRPr="00481410" w:rsidR="00FC5BF8" w:rsidP="00481410" w:rsidRDefault="00EC4080" w14:paraId="2D349629" w14:textId="498EE6D4">
      <w:pPr>
        <w:pStyle w:val="Quote"/>
        <w:rPr>
          <w:rFonts w:ascii="Open Sans Light" w:hAnsi="Open Sans Light" w:cs="Open Sans Light"/>
          <w:b/>
          <w:bCs/>
          <w:sz w:val="20"/>
          <w:szCs w:val="20"/>
        </w:rPr>
      </w:pPr>
      <w:r w:rsidRPr="00EC4080">
        <w:rPr>
          <w:rFonts w:ascii="Open Sans Light" w:hAnsi="Open Sans Light" w:cs="Open Sans Light"/>
          <w:b/>
          <w:bCs/>
          <w:sz w:val="20"/>
          <w:szCs w:val="20"/>
        </w:rPr>
        <w:t>I think WHISE has always had a clear vision of the work and priorities for Women's Health.  I think the ongoing commitment to advocating for primary prevention as an integral part of the FV response and as such continue the advocacy for appropriate and sustained funding to enable initiatives to be developed with a long-term focus as we know shifting gendered drivers of FV requires a sustained response.</w:t>
      </w:r>
    </w:p>
    <w:p w:rsidR="00481410" w:rsidP="002B13DF" w:rsidRDefault="009761FF" w14:paraId="3F7E5D04" w14:textId="77777777">
      <w:pPr>
        <w:spacing w:before="0"/>
        <w:rPr>
          <w:rFonts w:cs="Open Sans Light"/>
          <w:lang w:val="en-AU"/>
        </w:rPr>
      </w:pPr>
      <w:r w:rsidRPr="009761FF">
        <w:rPr>
          <w:rFonts w:cs="Open Sans Light"/>
          <w:lang w:val="en-AU"/>
        </w:rPr>
        <w:t>T</w:t>
      </w:r>
      <w:r w:rsidR="00B41761">
        <w:rPr>
          <w:rFonts w:cs="Open Sans Light"/>
          <w:lang w:val="en-AU"/>
        </w:rPr>
        <w:t>hree</w:t>
      </w:r>
      <w:r w:rsidRPr="009761FF">
        <w:rPr>
          <w:rFonts w:cs="Open Sans Light"/>
          <w:lang w:val="en-AU"/>
        </w:rPr>
        <w:t xml:space="preserve"> respondents requested that WHISE work on issues concerning</w:t>
      </w:r>
      <w:r w:rsidR="00B41761">
        <w:rPr>
          <w:rFonts w:cs="Open Sans Light"/>
          <w:lang w:val="en-AU"/>
        </w:rPr>
        <w:t xml:space="preserve"> </w:t>
      </w:r>
      <w:r w:rsidR="00932476">
        <w:rPr>
          <w:rFonts w:cs="Open Sans Light"/>
          <w:lang w:val="en-AU"/>
        </w:rPr>
        <w:t>gender equality</w:t>
      </w:r>
      <w:r w:rsidR="008417C2">
        <w:rPr>
          <w:rFonts w:cs="Open Sans Light"/>
          <w:lang w:val="en-AU"/>
        </w:rPr>
        <w:t xml:space="preserve">- </w:t>
      </w:r>
      <w:r w:rsidR="00932476">
        <w:rPr>
          <w:rFonts w:cs="Open Sans Light"/>
          <w:lang w:val="en-AU"/>
        </w:rPr>
        <w:t xml:space="preserve">themes ranged from workplace </w:t>
      </w:r>
      <w:r w:rsidR="00961618">
        <w:rPr>
          <w:rFonts w:cs="Open Sans Light"/>
          <w:lang w:val="en-AU"/>
        </w:rPr>
        <w:t>equality</w:t>
      </w:r>
      <w:r w:rsidR="00932476">
        <w:rPr>
          <w:rFonts w:cs="Open Sans Light"/>
          <w:lang w:val="en-AU"/>
        </w:rPr>
        <w:t xml:space="preserve"> to</w:t>
      </w:r>
      <w:r w:rsidR="00961618">
        <w:rPr>
          <w:rFonts w:cs="Open Sans Light"/>
          <w:lang w:val="en-AU"/>
        </w:rPr>
        <w:t xml:space="preserve"> female self-</w:t>
      </w:r>
      <w:r w:rsidR="000F0C22">
        <w:rPr>
          <w:rFonts w:cs="Open Sans Light"/>
          <w:lang w:val="en-AU"/>
        </w:rPr>
        <w:t>advocacy.</w:t>
      </w:r>
      <w:r w:rsidRPr="009761FF">
        <w:rPr>
          <w:rFonts w:cs="Open Sans Light"/>
          <w:lang w:val="en-AU"/>
        </w:rPr>
        <w:t xml:space="preserve"> One person asked WHISE to work on issues </w:t>
      </w:r>
      <w:r w:rsidR="000F0C22">
        <w:rPr>
          <w:rFonts w:cs="Open Sans Light"/>
          <w:lang w:val="en-AU"/>
        </w:rPr>
        <w:t>addressing</w:t>
      </w:r>
      <w:r w:rsidRPr="009761FF">
        <w:rPr>
          <w:rFonts w:cs="Open Sans Light"/>
          <w:lang w:val="en-AU"/>
        </w:rPr>
        <w:t xml:space="preserve"> </w:t>
      </w:r>
      <w:r w:rsidR="000F0C22">
        <w:rPr>
          <w:rFonts w:cs="Open Sans Light"/>
          <w:lang w:val="en-AU"/>
        </w:rPr>
        <w:t>workplace issues relating to</w:t>
      </w:r>
      <w:r w:rsidRPr="000F0C22" w:rsidR="000F0C22">
        <w:rPr>
          <w:rFonts w:cs="Open Sans Light"/>
          <w:i/>
          <w:iCs/>
          <w:lang w:val="en-AU"/>
        </w:rPr>
        <w:t xml:space="preserve"> “cultural family dynamics and impact on women</w:t>
      </w:r>
      <w:r w:rsidR="000F0C22">
        <w:rPr>
          <w:rFonts w:cs="Open Sans Light"/>
          <w:i/>
          <w:iCs/>
          <w:lang w:val="en-AU"/>
        </w:rPr>
        <w:t xml:space="preserve"> </w:t>
      </w:r>
      <w:r w:rsidRPr="000F0C22" w:rsidR="000F0C22">
        <w:rPr>
          <w:rFonts w:cs="Open Sans Light"/>
          <w:i/>
          <w:iCs/>
          <w:lang w:val="en-AU"/>
        </w:rPr>
        <w:t>to access to flexible employment to support women's independence”</w:t>
      </w:r>
      <w:r w:rsidR="002B13DF">
        <w:rPr>
          <w:rFonts w:cs="Open Sans Light"/>
          <w:i/>
          <w:iCs/>
          <w:lang w:val="en-AU"/>
        </w:rPr>
        <w:t xml:space="preserve">. </w:t>
      </w:r>
    </w:p>
    <w:p w:rsidR="00F67F0D" w:rsidP="42EBE3E7" w:rsidRDefault="4468EF56" w14:paraId="319B9560" w14:textId="77777777" w14:noSpellErr="1">
      <w:pPr>
        <w:spacing w:before="0"/>
        <w:rPr>
          <w:rFonts w:eastAsia="Times New Roman" w:cs="Open Sans Light"/>
          <w:color w:val="000000"/>
          <w:lang w:val="en-AU" w:eastAsia="en-AU"/>
        </w:rPr>
      </w:pPr>
      <w:r w:rsidRPr="7263AD81" w:rsidR="5113FB8E">
        <w:rPr>
          <w:rFonts w:cs="Open Sans Light"/>
          <w:lang w:val="en-AU"/>
        </w:rPr>
        <w:t xml:space="preserve">Two respondents requested that WHISE work on issues concerning </w:t>
      </w:r>
      <w:r w:rsidRPr="7263AD81" w:rsidR="348F6573">
        <w:rPr>
          <w:rFonts w:cs="Open Sans Light"/>
          <w:lang w:val="en-AU"/>
        </w:rPr>
        <w:t>mental health</w:t>
      </w:r>
      <w:r w:rsidRPr="7263AD81" w:rsidR="5113FB8E">
        <w:rPr>
          <w:rFonts w:cs="Open Sans Light"/>
          <w:lang w:val="en-AU"/>
        </w:rPr>
        <w:t>. One person asked WHISE to work on issues relating to</w:t>
      </w:r>
      <w:r w:rsidRPr="7263AD81" w:rsidR="5113FB8E">
        <w:rPr>
          <w:rFonts w:cs="Open Sans Light"/>
          <w:b w:val="1"/>
          <w:bCs w:val="1"/>
          <w:i w:val="1"/>
          <w:iCs w:val="1"/>
          <w:lang w:val="en-AU"/>
        </w:rPr>
        <w:t xml:space="preserve"> </w:t>
      </w:r>
      <w:r w:rsidRPr="7263AD81" w:rsidR="5113FB8E">
        <w:rPr>
          <w:rFonts w:cs="Open Sans Light"/>
          <w:i w:val="1"/>
          <w:iCs w:val="1"/>
          <w:lang w:val="en-AU"/>
        </w:rPr>
        <w:t>“</w:t>
      </w:r>
      <w:r w:rsidRPr="7263AD81" w:rsidR="348F6573">
        <w:rPr>
          <w:rFonts w:cs="Open Sans Light"/>
          <w:i w:val="1"/>
          <w:iCs w:val="1"/>
          <w:lang w:val="en-AU"/>
        </w:rPr>
        <w:t>mental health</w:t>
      </w:r>
      <w:r w:rsidRPr="7263AD81" w:rsidR="4986AE78">
        <w:rPr>
          <w:rFonts w:cs="Open Sans Light"/>
          <w:i w:val="1"/>
          <w:iCs w:val="1"/>
          <w:lang w:val="en-AU"/>
        </w:rPr>
        <w:t>’s relationship to c</w:t>
      </w:r>
      <w:r w:rsidRPr="7263AD81" w:rsidR="348F6573">
        <w:rPr>
          <w:rFonts w:cs="Open Sans Light"/>
          <w:i w:val="1"/>
          <w:iCs w:val="1"/>
          <w:lang w:val="en-AU"/>
        </w:rPr>
        <w:t xml:space="preserve">limate change and the impacts on </w:t>
      </w:r>
      <w:r w:rsidRPr="7263AD81" w:rsidR="3CDA3B28">
        <w:rPr>
          <w:rFonts w:cs="Open Sans Light"/>
          <w:i w:val="1"/>
          <w:iCs w:val="1"/>
          <w:lang w:val="en-AU"/>
        </w:rPr>
        <w:t>Women’s</w:t>
      </w:r>
      <w:r w:rsidRPr="7263AD81" w:rsidR="348F6573">
        <w:rPr>
          <w:rFonts w:cs="Open Sans Light"/>
          <w:i w:val="1"/>
          <w:iCs w:val="1"/>
          <w:lang w:val="en-AU"/>
        </w:rPr>
        <w:t xml:space="preserve"> Health and Wellbeing</w:t>
      </w:r>
      <w:r w:rsidRPr="7263AD81" w:rsidR="3CDA3B28">
        <w:rPr>
          <w:rFonts w:cs="Open Sans Light"/>
          <w:i w:val="1"/>
          <w:iCs w:val="1"/>
          <w:lang w:val="en-AU"/>
        </w:rPr>
        <w:t xml:space="preserve">”. </w:t>
      </w:r>
      <w:r w:rsidRPr="7263AD81" w:rsidR="3CDA3B28">
        <w:rPr>
          <w:rFonts w:cs="Open Sans Light"/>
          <w:lang w:val="en-AU"/>
        </w:rPr>
        <w:t>Another t</w:t>
      </w:r>
      <w:r w:rsidRPr="7263AD81" w:rsidR="3E613B39">
        <w:rPr>
          <w:rFonts w:cs="Open Sans Light"/>
          <w:lang w:val="en-AU"/>
        </w:rPr>
        <w:t>hree</w:t>
      </w:r>
      <w:r w:rsidRPr="7263AD81" w:rsidR="3CDA3B28">
        <w:rPr>
          <w:rFonts w:cs="Open Sans Light"/>
          <w:lang w:val="en-AU"/>
        </w:rPr>
        <w:t xml:space="preserve"> </w:t>
      </w:r>
      <w:r w:rsidRPr="7263AD81" w:rsidR="76F35877">
        <w:rPr>
          <w:rFonts w:cs="Open Sans Light"/>
          <w:lang w:val="en-AU"/>
        </w:rPr>
        <w:t xml:space="preserve">people suggested content based on </w:t>
      </w:r>
      <w:r w:rsidRPr="7263AD81" w:rsidR="3E613B39">
        <w:rPr>
          <w:rFonts w:cs="Open Sans Light"/>
          <w:lang w:val="en-AU"/>
        </w:rPr>
        <w:t>intersectional</w:t>
      </w:r>
      <w:r w:rsidRPr="7263AD81" w:rsidR="76F35877">
        <w:rPr>
          <w:rFonts w:cs="Open Sans Light"/>
          <w:lang w:val="en-AU"/>
        </w:rPr>
        <w:t xml:space="preserve"> themes, for example </w:t>
      </w:r>
      <w:r w:rsidRPr="7263AD81" w:rsidR="3E613B39">
        <w:rPr>
          <w:rFonts w:cs="Open Sans Light"/>
          <w:lang w:val="en-AU"/>
        </w:rPr>
        <w:t xml:space="preserve">person </w:t>
      </w:r>
      <w:r w:rsidRPr="7263AD81" w:rsidR="19BE6A83">
        <w:rPr>
          <w:rFonts w:cs="Open Sans Light"/>
          <w:lang w:val="en-AU"/>
        </w:rPr>
        <w:t>said,</w:t>
      </w:r>
      <w:r w:rsidRPr="7263AD81" w:rsidR="3E613B39">
        <w:rPr>
          <w:rFonts w:cs="Open Sans Light"/>
          <w:lang w:val="en-AU"/>
        </w:rPr>
        <w:t xml:space="preserve"> </w:t>
      </w:r>
      <w:r w:rsidRPr="7263AD81" w:rsidR="7FFC3A12">
        <w:rPr>
          <w:rFonts w:cs="Open Sans Light"/>
          <w:lang w:val="en-AU"/>
        </w:rPr>
        <w:t>“</w:t>
      </w:r>
      <w:r w:rsidRPr="7263AD81" w:rsidR="19BE6A83">
        <w:rPr>
          <w:rFonts w:eastAsia="Times New Roman" w:cs="Open Sans Light"/>
          <w:i w:val="1"/>
          <w:iCs w:val="1"/>
          <w:color w:val="000000" w:themeColor="text1" w:themeTint="FF" w:themeShade="FF"/>
          <w:lang w:val="en-AU" w:eastAsia="en-AU"/>
        </w:rPr>
        <w:t>c</w:t>
      </w:r>
      <w:r w:rsidRPr="7263AD81" w:rsidR="7FFC3A12">
        <w:rPr>
          <w:rFonts w:eastAsia="Times New Roman" w:cs="Open Sans Light"/>
          <w:i w:val="1"/>
          <w:iCs w:val="1"/>
          <w:color w:val="000000" w:themeColor="text1" w:themeTint="FF" w:themeShade="FF"/>
          <w:lang w:val="en-AU" w:eastAsia="en-AU"/>
        </w:rPr>
        <w:t>ontinue focussing on women with disabilities and other communities confronted to intersectional forms of discrimination</w:t>
      </w:r>
      <w:r w:rsidRPr="7263AD81" w:rsidR="7FFC3A12">
        <w:rPr>
          <w:rFonts w:eastAsia="Times New Roman" w:cs="Open Sans Light"/>
          <w:color w:val="000000" w:themeColor="text1" w:themeTint="FF" w:themeShade="FF"/>
          <w:lang w:val="en-AU" w:eastAsia="en-AU"/>
        </w:rPr>
        <w:t xml:space="preserve">”, whereas another person </w:t>
      </w:r>
      <w:r w:rsidRPr="7263AD81" w:rsidR="345A8985">
        <w:rPr>
          <w:rFonts w:eastAsia="Times New Roman" w:cs="Open Sans Light"/>
          <w:color w:val="000000" w:themeColor="text1" w:themeTint="FF" w:themeShade="FF"/>
          <w:lang w:val="en-AU" w:eastAsia="en-AU"/>
        </w:rPr>
        <w:t>said,</w:t>
      </w:r>
      <w:r w:rsidRPr="7263AD81" w:rsidR="7FFC3A12">
        <w:rPr>
          <w:rFonts w:eastAsia="Times New Roman" w:cs="Open Sans Light"/>
          <w:color w:val="000000" w:themeColor="text1" w:themeTint="FF" w:themeShade="FF"/>
          <w:lang w:val="en-AU" w:eastAsia="en-AU"/>
        </w:rPr>
        <w:t xml:space="preserve"> </w:t>
      </w:r>
      <w:r w:rsidRPr="7263AD81" w:rsidR="7FFC3A12">
        <w:rPr>
          <w:rFonts w:eastAsia="Times New Roman" w:cs="Open Sans Light"/>
          <w:i w:val="1"/>
          <w:iCs w:val="1"/>
          <w:color w:val="000000" w:themeColor="text1" w:themeTint="FF" w:themeShade="FF"/>
          <w:lang w:val="en-AU" w:eastAsia="en-AU"/>
        </w:rPr>
        <w:t xml:space="preserve">“promoting the International Day of Zero Tolerance to FGM/C in South East region on the 6th of February each </w:t>
      </w:r>
      <w:r w:rsidRPr="7263AD81" w:rsidR="19BE6A83">
        <w:rPr>
          <w:rFonts w:eastAsia="Times New Roman" w:cs="Open Sans Light"/>
          <w:i w:val="1"/>
          <w:iCs w:val="1"/>
          <w:color w:val="000000" w:themeColor="text1" w:themeTint="FF" w:themeShade="FF"/>
          <w:lang w:val="en-AU" w:eastAsia="en-AU"/>
        </w:rPr>
        <w:t>year”.</w:t>
      </w:r>
      <w:r w:rsidRPr="7263AD81" w:rsidR="7FFC3A12">
        <w:rPr>
          <w:rFonts w:eastAsia="Times New Roman" w:cs="Open Sans Light"/>
          <w:color w:val="000000" w:themeColor="text1" w:themeTint="FF" w:themeShade="FF"/>
          <w:lang w:val="en-AU" w:eastAsia="en-AU"/>
        </w:rPr>
        <w:t xml:space="preserve"> </w:t>
      </w:r>
      <w:r w:rsidRPr="7263AD81" w:rsidR="345A8985">
        <w:rPr>
          <w:rFonts w:eastAsia="Times New Roman" w:cs="Open Sans Light"/>
          <w:color w:val="000000" w:themeColor="text1" w:themeTint="FF" w:themeShade="FF"/>
          <w:lang w:val="en-AU" w:eastAsia="en-AU"/>
        </w:rPr>
        <w:t>One person suggested content based on SRH</w:t>
      </w:r>
      <w:r w:rsidRPr="7263AD81" w:rsidR="61FB75D7">
        <w:rPr>
          <w:rFonts w:eastAsia="Times New Roman" w:cs="Open Sans Light"/>
          <w:color w:val="000000" w:themeColor="text1" w:themeTint="FF" w:themeShade="FF"/>
          <w:lang w:val="en-AU" w:eastAsia="en-AU"/>
        </w:rPr>
        <w:t>:</w:t>
      </w:r>
    </w:p>
    <w:p w:rsidRPr="00F67F0D" w:rsidR="00F67F0D" w:rsidP="00F67F0D" w:rsidRDefault="00F67F0D" w14:paraId="6DDC92E8" w14:textId="763126DF">
      <w:pPr>
        <w:pStyle w:val="Quote"/>
        <w:rPr>
          <w:rFonts w:ascii="Open Sans Light" w:hAnsi="Open Sans Light" w:cs="Open Sans Light"/>
          <w:b/>
          <w:bCs/>
          <w:sz w:val="20"/>
          <w:szCs w:val="20"/>
          <w:lang w:eastAsia="en-AU"/>
        </w:rPr>
      </w:pPr>
      <w:r w:rsidRPr="00F67F0D">
        <w:rPr>
          <w:rFonts w:ascii="Open Sans Light" w:hAnsi="Open Sans Light" w:cs="Open Sans Light"/>
          <w:b/>
          <w:bCs/>
          <w:sz w:val="20"/>
          <w:szCs w:val="20"/>
          <w:lang w:eastAsia="en-AU"/>
        </w:rPr>
        <w:t>Advocacy for affordable contraception and abortion, gender diversity and inclusion</w:t>
      </w:r>
      <w:r>
        <w:rPr>
          <w:rFonts w:ascii="Open Sans Light" w:hAnsi="Open Sans Light" w:cs="Open Sans Light"/>
          <w:b/>
          <w:bCs/>
          <w:sz w:val="20"/>
          <w:szCs w:val="20"/>
          <w:lang w:eastAsia="en-AU"/>
        </w:rPr>
        <w:t>.</w:t>
      </w:r>
    </w:p>
    <w:p w:rsidR="002B13DF" w:rsidP="002B13DF" w:rsidRDefault="002F61E1" w14:paraId="2943B73B" w14:textId="06509EBC">
      <w:pPr>
        <w:spacing w:before="0"/>
        <w:rPr>
          <w:rFonts w:eastAsia="Times New Roman" w:cs="Open Sans Light"/>
          <w:color w:val="000000"/>
          <w:szCs w:val="20"/>
          <w:lang w:val="en-AU" w:eastAsia="en-AU"/>
        </w:rPr>
      </w:pPr>
      <w:r>
        <w:rPr>
          <w:rFonts w:eastAsia="Times New Roman" w:cs="Open Sans Light"/>
          <w:color w:val="000000"/>
          <w:szCs w:val="20"/>
          <w:lang w:val="en-AU" w:eastAsia="en-AU"/>
        </w:rPr>
        <w:t xml:space="preserve"> </w:t>
      </w:r>
      <w:r w:rsidR="00F67F0D">
        <w:rPr>
          <w:rFonts w:eastAsia="Times New Roman" w:cs="Open Sans Light"/>
          <w:color w:val="000000"/>
          <w:szCs w:val="20"/>
          <w:lang w:val="en-AU" w:eastAsia="en-AU"/>
        </w:rPr>
        <w:t xml:space="preserve">Other </w:t>
      </w:r>
      <w:r w:rsidR="00715E55">
        <w:rPr>
          <w:rFonts w:eastAsia="Times New Roman" w:cs="Open Sans Light"/>
          <w:color w:val="000000"/>
          <w:szCs w:val="20"/>
          <w:lang w:val="en-AU" w:eastAsia="en-AU"/>
        </w:rPr>
        <w:t xml:space="preserve">comments </w:t>
      </w:r>
      <w:r w:rsidR="00F67F0D">
        <w:rPr>
          <w:rFonts w:eastAsia="Times New Roman" w:cs="Open Sans Light"/>
          <w:color w:val="000000"/>
          <w:szCs w:val="20"/>
          <w:lang w:val="en-AU" w:eastAsia="en-AU"/>
        </w:rPr>
        <w:t>included:</w:t>
      </w:r>
    </w:p>
    <w:p w:rsidRPr="00657076" w:rsidR="00F67F0D" w:rsidP="00657076" w:rsidRDefault="00715E55" w14:paraId="39F2AF0E" w14:textId="530879DF">
      <w:pPr>
        <w:pStyle w:val="Quote"/>
        <w:rPr>
          <w:rFonts w:ascii="Open Sans Light" w:hAnsi="Open Sans Light" w:cs="Open Sans Light"/>
          <w:b/>
          <w:bCs/>
          <w:color w:val="auto"/>
          <w:sz w:val="20"/>
          <w:szCs w:val="20"/>
          <w:lang w:eastAsia="en-AU"/>
        </w:rPr>
      </w:pPr>
      <w:r w:rsidRPr="00657076">
        <w:rPr>
          <w:rFonts w:ascii="Open Sans Light" w:hAnsi="Open Sans Light" w:cs="Open Sans Light"/>
          <w:b/>
          <w:bCs/>
          <w:color w:val="auto"/>
          <w:sz w:val="20"/>
          <w:szCs w:val="20"/>
          <w:lang w:eastAsia="en-AU"/>
        </w:rPr>
        <w:t>I am of the belief that WHISE are connected to the needs of the community and best to prioritise the work that needs to be undertaken.</w:t>
      </w:r>
    </w:p>
    <w:p w:rsidRPr="00657076" w:rsidR="00D97CD7" w:rsidP="00657076" w:rsidRDefault="00E66ED6" w14:paraId="4A6B99FA" w14:textId="161A1E82">
      <w:pPr>
        <w:pStyle w:val="Quote"/>
        <w:rPr>
          <w:rFonts w:ascii="Open Sans Light" w:hAnsi="Open Sans Light" w:cs="Open Sans Light"/>
          <w:b/>
          <w:bCs/>
          <w:color w:val="auto"/>
          <w:sz w:val="20"/>
          <w:szCs w:val="20"/>
        </w:rPr>
      </w:pPr>
      <w:r w:rsidRPr="00657076">
        <w:rPr>
          <w:rFonts w:ascii="Open Sans Light" w:hAnsi="Open Sans Light" w:cs="Open Sans Light"/>
          <w:b/>
          <w:bCs/>
          <w:color w:val="auto"/>
          <w:sz w:val="20"/>
          <w:szCs w:val="20"/>
        </w:rPr>
        <w:t>Perhaps being clearer on their inclusion of gender diverse people as well as 'women'</w:t>
      </w:r>
    </w:p>
    <w:p w:rsidRPr="00657076" w:rsidR="00E66ED6" w:rsidP="00657076" w:rsidRDefault="00E66ED6" w14:paraId="46308087" w14:textId="77777777">
      <w:pPr>
        <w:pStyle w:val="Quote"/>
        <w:rPr>
          <w:rFonts w:ascii="Open Sans Light" w:hAnsi="Open Sans Light" w:cs="Open Sans Light"/>
          <w:b/>
          <w:bCs/>
          <w:color w:val="auto"/>
          <w:sz w:val="20"/>
          <w:szCs w:val="20"/>
          <w:lang w:eastAsia="en-AU"/>
        </w:rPr>
      </w:pPr>
      <w:r w:rsidRPr="00657076">
        <w:rPr>
          <w:rFonts w:ascii="Open Sans Light" w:hAnsi="Open Sans Light" w:cs="Open Sans Light"/>
          <w:b/>
          <w:bCs/>
          <w:color w:val="auto"/>
          <w:sz w:val="20"/>
          <w:szCs w:val="20"/>
          <w:lang w:eastAsia="en-AU"/>
        </w:rPr>
        <w:t>Staff retention</w:t>
      </w:r>
    </w:p>
    <w:p w:rsidRPr="003F442B" w:rsidR="00E66ED6" w:rsidP="003F442B" w:rsidRDefault="00E66ED6" w14:paraId="3FFB1E95" w14:textId="132EA722">
      <w:pPr>
        <w:pStyle w:val="Quote"/>
        <w:rPr>
          <w:rFonts w:ascii="Open Sans Light" w:hAnsi="Open Sans Light" w:cs="Open Sans Light"/>
          <w:b/>
          <w:bCs/>
          <w:color w:val="auto"/>
          <w:sz w:val="20"/>
          <w:szCs w:val="20"/>
          <w:lang w:eastAsia="en-AU"/>
        </w:rPr>
      </w:pPr>
      <w:r w:rsidRPr="00657076">
        <w:rPr>
          <w:rFonts w:ascii="Open Sans Light" w:hAnsi="Open Sans Light" w:cs="Open Sans Light"/>
          <w:b/>
          <w:bCs/>
          <w:color w:val="auto"/>
          <w:sz w:val="20"/>
          <w:szCs w:val="20"/>
          <w:lang w:eastAsia="en-AU"/>
        </w:rPr>
        <w:t>Keep up the good work you are doing</w:t>
      </w:r>
    </w:p>
    <w:p w:rsidRPr="00D97CD7" w:rsidR="00D97CD7" w:rsidP="002B13DF" w:rsidRDefault="007456B5" w14:paraId="31AF213B" w14:textId="2F59B07C">
      <w:pPr>
        <w:pStyle w:val="Heading3"/>
        <w:rPr>
          <w:lang w:val="en-AU"/>
        </w:rPr>
      </w:pPr>
      <w:bookmarkStart w:name="_Toc126037768" w:id="31"/>
      <w:r>
        <w:rPr>
          <w:lang w:val="en-AU"/>
        </w:rPr>
        <w:t>Comparisons with 202</w:t>
      </w:r>
      <w:r w:rsidR="00B562B2">
        <w:rPr>
          <w:lang w:val="en-AU"/>
        </w:rPr>
        <w:t>1</w:t>
      </w:r>
      <w:r>
        <w:rPr>
          <w:lang w:val="en-AU"/>
        </w:rPr>
        <w:t xml:space="preserve"> responses</w:t>
      </w:r>
      <w:bookmarkEnd w:id="31"/>
    </w:p>
    <w:p w:rsidR="00F20D47" w:rsidP="007456B5" w:rsidRDefault="007456B5" w14:paraId="1A8BE415" w14:textId="33ED0281">
      <w:pPr>
        <w:rPr>
          <w:lang w:val="en-AU"/>
        </w:rPr>
      </w:pPr>
      <w:r>
        <w:rPr>
          <w:lang w:val="en-AU"/>
        </w:rPr>
        <w:t>The same question was included in the 202</w:t>
      </w:r>
      <w:r w:rsidR="0045763C">
        <w:rPr>
          <w:lang w:val="en-AU"/>
        </w:rPr>
        <w:t>2</w:t>
      </w:r>
      <w:r>
        <w:rPr>
          <w:lang w:val="en-AU"/>
        </w:rPr>
        <w:t xml:space="preserve"> </w:t>
      </w:r>
      <w:r>
        <w:rPr>
          <w:i/>
          <w:iCs/>
          <w:lang w:val="en-AU"/>
        </w:rPr>
        <w:t>Annual Stakeholder Impact Survey</w:t>
      </w:r>
      <w:r>
        <w:rPr>
          <w:lang w:val="en-AU"/>
        </w:rPr>
        <w:t xml:space="preserve"> which was answered by </w:t>
      </w:r>
      <w:r w:rsidR="00153BCE">
        <w:rPr>
          <w:lang w:val="en-AU"/>
        </w:rPr>
        <w:t>23</w:t>
      </w:r>
      <w:r>
        <w:rPr>
          <w:lang w:val="en-AU"/>
        </w:rPr>
        <w:t xml:space="preserve"> people</w:t>
      </w:r>
      <w:r w:rsidR="00FD4BA5">
        <w:rPr>
          <w:lang w:val="en-AU"/>
        </w:rPr>
        <w:t>, compared to</w:t>
      </w:r>
      <w:r w:rsidR="00C0055E">
        <w:rPr>
          <w:lang w:val="en-AU"/>
        </w:rPr>
        <w:t xml:space="preserve"> 19 in 2023</w:t>
      </w:r>
      <w:r>
        <w:rPr>
          <w:lang w:val="en-AU"/>
        </w:rPr>
        <w:t>. The most frequently requested issues for WHISE to address</w:t>
      </w:r>
      <w:r w:rsidR="00017100">
        <w:rPr>
          <w:lang w:val="en-AU"/>
        </w:rPr>
        <w:t xml:space="preserve"> in 202</w:t>
      </w:r>
      <w:r w:rsidR="00ED3AE3">
        <w:rPr>
          <w:lang w:val="en-AU"/>
        </w:rPr>
        <w:t>2</w:t>
      </w:r>
      <w:r>
        <w:rPr>
          <w:lang w:val="en-AU"/>
        </w:rPr>
        <w:t xml:space="preserve"> were</w:t>
      </w:r>
      <w:r w:rsidRPr="00074A9C" w:rsidR="00074A9C">
        <w:rPr>
          <w:lang w:val="en-AU"/>
        </w:rPr>
        <w:t xml:space="preserve"> </w:t>
      </w:r>
      <w:r w:rsidRPr="00DF6B32" w:rsidR="00DF6B32">
        <w:rPr>
          <w:lang w:val="en-AU"/>
        </w:rPr>
        <w:t>PVAW, GE, SRH, intersectionality, and capacity training and engagement</w:t>
      </w:r>
      <w:r w:rsidR="00DF6B32">
        <w:rPr>
          <w:lang w:val="en-AU"/>
        </w:rPr>
        <w:t xml:space="preserve">, </w:t>
      </w:r>
      <w:r>
        <w:rPr>
          <w:lang w:val="en-AU"/>
        </w:rPr>
        <w:t xml:space="preserve">which is </w:t>
      </w:r>
      <w:r w:rsidRPr="002F2604">
        <w:rPr>
          <w:lang w:val="en-AU"/>
        </w:rPr>
        <w:t>somewhat consistent</w:t>
      </w:r>
      <w:r>
        <w:rPr>
          <w:lang w:val="en-AU"/>
        </w:rPr>
        <w:t xml:space="preserve"> with those in 202</w:t>
      </w:r>
      <w:r w:rsidR="002F0237">
        <w:rPr>
          <w:lang w:val="en-AU"/>
        </w:rPr>
        <w:t>3</w:t>
      </w:r>
      <w:r>
        <w:rPr>
          <w:lang w:val="en-AU"/>
        </w:rPr>
        <w:t xml:space="preserve">. </w:t>
      </w:r>
    </w:p>
    <w:p w:rsidR="00BE0AE3" w:rsidP="42EBE3E7" w:rsidRDefault="35E6EB85" w14:paraId="41EBA918" w14:textId="4A7D0B81">
      <w:r w:rsidRPr="42EBE3E7">
        <w:t>Seven</w:t>
      </w:r>
      <w:r w:rsidRPr="42EBE3E7" w:rsidR="5F49B076">
        <w:t xml:space="preserve"> respondents requested that WHISE work on issues concerning </w:t>
      </w:r>
      <w:r w:rsidRPr="42EBE3E7">
        <w:t>GE</w:t>
      </w:r>
      <w:r w:rsidRPr="42EBE3E7" w:rsidR="5586C57C">
        <w:t>.</w:t>
      </w:r>
      <w:r w:rsidRPr="42EBE3E7" w:rsidR="6F6B6201">
        <w:t xml:space="preserve"> </w:t>
      </w:r>
      <w:r w:rsidRPr="42EBE3E7" w:rsidR="42C32986">
        <w:t>While in 202</w:t>
      </w:r>
      <w:r w:rsidRPr="42EBE3E7" w:rsidR="3CDB787E">
        <w:t>2</w:t>
      </w:r>
      <w:r w:rsidRPr="42EBE3E7" w:rsidR="42C32986">
        <w:t xml:space="preserve">, this was the </w:t>
      </w:r>
      <w:r w:rsidRPr="42EBE3E7" w:rsidR="0B8A969B">
        <w:t xml:space="preserve">one of </w:t>
      </w:r>
      <w:r w:rsidRPr="42EBE3E7" w:rsidR="42C32986">
        <w:t>most frequently requested issue, in 202</w:t>
      </w:r>
      <w:r w:rsidRPr="42EBE3E7" w:rsidR="0B8A969B">
        <w:t>3</w:t>
      </w:r>
      <w:r w:rsidRPr="42EBE3E7" w:rsidR="5B81FB53">
        <w:t xml:space="preserve"> it was indirectly raised through themes that encompassed GE values</w:t>
      </w:r>
      <w:r w:rsidRPr="42EBE3E7" w:rsidR="66ADD503">
        <w:t>,</w:t>
      </w:r>
      <w:r w:rsidRPr="42EBE3E7" w:rsidR="2620F1A7">
        <w:t xml:space="preserve"> such as self-advocacy and </w:t>
      </w:r>
      <w:r w:rsidRPr="42EBE3E7" w:rsidR="7C9E85A5">
        <w:t>workplace equality</w:t>
      </w:r>
      <w:r w:rsidRPr="42EBE3E7" w:rsidR="0B8A969B">
        <w:t xml:space="preserve">. </w:t>
      </w:r>
      <w:r w:rsidRPr="42EBE3E7" w:rsidR="0A355AD7">
        <w:t xml:space="preserve"> </w:t>
      </w:r>
    </w:p>
    <w:p w:rsidR="00547631" w:rsidP="007456B5" w:rsidRDefault="003A40D9" w14:paraId="06A9C2FE" w14:textId="4B6F1FA5">
      <w:pPr>
        <w:rPr>
          <w:lang w:val="en-AU"/>
        </w:rPr>
      </w:pPr>
      <w:r>
        <w:t>In 202</w:t>
      </w:r>
      <w:r w:rsidR="00090D17">
        <w:t>2</w:t>
      </w:r>
      <w:r w:rsidR="007456B5">
        <w:t>,</w:t>
      </w:r>
      <w:r>
        <w:t xml:space="preserve"> there was</w:t>
      </w:r>
      <w:r w:rsidR="007456B5">
        <w:t xml:space="preserve"> an increased number of people </w:t>
      </w:r>
      <w:r w:rsidR="00387D8B">
        <w:t xml:space="preserve">who </w:t>
      </w:r>
      <w:r w:rsidR="007456B5">
        <w:t>requested work and advocacy</w:t>
      </w:r>
      <w:r w:rsidR="00BF6B91">
        <w:t xml:space="preserve"> </w:t>
      </w:r>
      <w:r w:rsidR="007456B5">
        <w:t xml:space="preserve">relating to </w:t>
      </w:r>
      <w:r w:rsidRPr="00090D17" w:rsidR="00090D17">
        <w:t xml:space="preserve">issues </w:t>
      </w:r>
      <w:r w:rsidR="002F0237">
        <w:t xml:space="preserve">of </w:t>
      </w:r>
      <w:r w:rsidRPr="00090D17" w:rsidR="00090D17">
        <w:t>PVAW</w:t>
      </w:r>
      <w:r w:rsidR="0052629B">
        <w:t xml:space="preserve">, such as </w:t>
      </w:r>
      <w:r w:rsidR="0052629B">
        <w:rPr>
          <w:rStyle w:val="normaltextrun"/>
          <w:rFonts w:cs="Open Sans Light"/>
          <w:color w:val="000000"/>
          <w:szCs w:val="20"/>
          <w:shd w:val="clear" w:color="auto" w:fill="FFFFFF"/>
        </w:rPr>
        <w:t xml:space="preserve">concerns about police and action responses. </w:t>
      </w:r>
      <w:r w:rsidR="004D776E">
        <w:t xml:space="preserve">Similarly, </w:t>
      </w:r>
      <w:r w:rsidR="004C71A4">
        <w:t>in</w:t>
      </w:r>
      <w:r w:rsidR="008F6D5D">
        <w:t xml:space="preserve"> 202</w:t>
      </w:r>
      <w:r w:rsidR="002F0237">
        <w:t xml:space="preserve">3 issues related to </w:t>
      </w:r>
      <w:r w:rsidRPr="00090D17" w:rsidR="002F0237">
        <w:t>PVAW</w:t>
      </w:r>
      <w:r w:rsidR="002F0237">
        <w:t xml:space="preserve"> </w:t>
      </w:r>
      <w:r w:rsidR="00655DB5">
        <w:t>were</w:t>
      </w:r>
      <w:r w:rsidR="002F0237">
        <w:t xml:space="preserve"> the most frequent </w:t>
      </w:r>
      <w:r w:rsidR="00655DB5">
        <w:t>request</w:t>
      </w:r>
      <w:r w:rsidR="00584461">
        <w:t xml:space="preserve">, with themes ranging from workplace accessibility and </w:t>
      </w:r>
      <w:r w:rsidR="00655DB5">
        <w:t xml:space="preserve">masculinity. </w:t>
      </w:r>
      <w:r w:rsidR="00F20D47">
        <w:rPr>
          <w:lang w:val="en-AU"/>
        </w:rPr>
        <w:t>Furthermore, i</w:t>
      </w:r>
      <w:r w:rsidR="007456B5">
        <w:rPr>
          <w:lang w:val="en-AU"/>
        </w:rPr>
        <w:t>n 202</w:t>
      </w:r>
      <w:r w:rsidR="0092454E">
        <w:rPr>
          <w:lang w:val="en-AU"/>
        </w:rPr>
        <w:t>2</w:t>
      </w:r>
      <w:r w:rsidR="007456B5">
        <w:rPr>
          <w:lang w:val="en-AU"/>
        </w:rPr>
        <w:t xml:space="preserve">, </w:t>
      </w:r>
      <w:r w:rsidR="00547631">
        <w:rPr>
          <w:rStyle w:val="normaltextrun"/>
          <w:rFonts w:cs="Open Sans Light"/>
          <w:color w:val="000000"/>
          <w:szCs w:val="20"/>
          <w:shd w:val="clear" w:color="auto" w:fill="FFFFFF"/>
        </w:rPr>
        <w:t xml:space="preserve">SRH issues were suggested by three respondents, whereas it was only mentioned once in 2023.  </w:t>
      </w:r>
    </w:p>
    <w:p w:rsidR="00547631" w:rsidP="007456B5" w:rsidRDefault="00547631" w14:paraId="4D38FC83" w14:textId="07CA415F">
      <w:pPr>
        <w:rPr>
          <w:lang w:val="en-AU"/>
        </w:rPr>
      </w:pPr>
      <w:r w:rsidRPr="00547631">
        <w:rPr>
          <w:lang w:val="en-AU"/>
        </w:rPr>
        <w:t>Three respondents suggested that WHISE should prioritise “intersectionality” and continue to incorporate this value in its work</w:t>
      </w:r>
      <w:r>
        <w:rPr>
          <w:lang w:val="en-AU"/>
        </w:rPr>
        <w:t xml:space="preserve"> in 2022</w:t>
      </w:r>
      <w:r w:rsidRPr="00547631">
        <w:rPr>
          <w:lang w:val="en-AU"/>
        </w:rPr>
        <w:t xml:space="preserve">. This reflects a continual need and desire for intersectional thought and practice in our work to create stronger evidence-base processes and policies. For instance, </w:t>
      </w:r>
      <w:r>
        <w:rPr>
          <w:lang w:val="en-AU"/>
        </w:rPr>
        <w:t xml:space="preserve">in 2023 </w:t>
      </w:r>
      <w:r w:rsidR="00AA0E16">
        <w:rPr>
          <w:lang w:val="en-AU"/>
        </w:rPr>
        <w:t>intersectional</w:t>
      </w:r>
      <w:r>
        <w:rPr>
          <w:lang w:val="en-AU"/>
        </w:rPr>
        <w:t xml:space="preserve"> themes was suggested by </w:t>
      </w:r>
      <w:r w:rsidR="00AA0E16">
        <w:rPr>
          <w:lang w:val="en-AU"/>
        </w:rPr>
        <w:t>three people.</w:t>
      </w:r>
    </w:p>
    <w:p w:rsidR="007456B5" w:rsidP="007456B5" w:rsidRDefault="007456B5" w14:paraId="134D8892" w14:textId="77777777">
      <w:pPr>
        <w:pStyle w:val="Heading2"/>
        <w:rPr>
          <w:lang w:val="en-AU"/>
        </w:rPr>
      </w:pPr>
      <w:bookmarkStart w:name="_Toc126037771" w:id="32"/>
      <w:r>
        <w:rPr>
          <w:lang w:val="en-AU"/>
        </w:rPr>
        <w:t>Areas of capacity or capability building WHISE should provide services for</w:t>
      </w:r>
      <w:bookmarkEnd w:id="32"/>
    </w:p>
    <w:p w:rsidRPr="004928D6" w:rsidR="007456B5" w:rsidP="0039432E" w:rsidRDefault="007456B5" w14:paraId="207D0968" w14:textId="7E375B68">
      <w:pPr>
        <w:rPr>
          <w:i/>
          <w:iCs/>
          <w:lang w:val="en-AU"/>
        </w:rPr>
      </w:pPr>
      <w:r>
        <w:rPr>
          <w:lang w:val="en-AU"/>
        </w:rPr>
        <w:t>Respondents were asked whether there were any specific areas of capacity or capability building (including training) that they thought WHISE should provide services for</w:t>
      </w:r>
      <w:r w:rsidR="008D478F">
        <w:rPr>
          <w:lang w:val="en-AU"/>
        </w:rPr>
        <w:t xml:space="preserve"> in our region</w:t>
      </w:r>
      <w:r>
        <w:rPr>
          <w:lang w:val="en-AU"/>
        </w:rPr>
        <w:t>. In 202</w:t>
      </w:r>
      <w:r w:rsidR="00B34AE1">
        <w:rPr>
          <w:lang w:val="en-AU"/>
        </w:rPr>
        <w:t>3</w:t>
      </w:r>
      <w:r>
        <w:rPr>
          <w:lang w:val="en-AU"/>
        </w:rPr>
        <w:t xml:space="preserve">, </w:t>
      </w:r>
      <w:r w:rsidR="0069377D">
        <w:rPr>
          <w:lang w:val="en-AU"/>
        </w:rPr>
        <w:t xml:space="preserve">10 </w:t>
      </w:r>
      <w:r>
        <w:rPr>
          <w:lang w:val="en-AU"/>
        </w:rPr>
        <w:t xml:space="preserve">people responded to this question. </w:t>
      </w:r>
      <w:r w:rsidR="0069377D">
        <w:rPr>
          <w:lang w:val="en-AU"/>
        </w:rPr>
        <w:t xml:space="preserve">Two people stated that they were unsure, </w:t>
      </w:r>
      <w:r w:rsidR="00DD52A6">
        <w:rPr>
          <w:lang w:val="en-AU"/>
        </w:rPr>
        <w:t xml:space="preserve">whereas another two people stated that their answer for the previous question is the same for this this question. </w:t>
      </w:r>
      <w:r w:rsidR="0039432E">
        <w:rPr>
          <w:lang w:val="en-AU"/>
        </w:rPr>
        <w:t xml:space="preserve">One person simply </w:t>
      </w:r>
      <w:r w:rsidR="004928D6">
        <w:rPr>
          <w:lang w:val="en-AU"/>
        </w:rPr>
        <w:t xml:space="preserve">wrote </w:t>
      </w:r>
      <w:r w:rsidR="004928D6">
        <w:rPr>
          <w:i/>
          <w:iCs/>
          <w:lang w:val="en-AU"/>
        </w:rPr>
        <w:t xml:space="preserve">“PVAW”. </w:t>
      </w:r>
    </w:p>
    <w:p w:rsidR="004928D6" w:rsidP="0039432E" w:rsidRDefault="004928D6" w14:paraId="2925D8A0" w14:textId="5B3249D9">
      <w:pPr>
        <w:rPr>
          <w:lang w:val="en-AU"/>
        </w:rPr>
      </w:pPr>
      <w:bookmarkStart w:name="_Toc126037772" w:id="33"/>
      <w:r>
        <w:rPr>
          <w:lang w:val="en-AU"/>
        </w:rPr>
        <w:t xml:space="preserve">Specific suggestions included: </w:t>
      </w:r>
    </w:p>
    <w:p w:rsidRPr="004928D6" w:rsidR="0039432E" w:rsidP="004928D6" w:rsidRDefault="0039432E" w14:paraId="00AAA638" w14:textId="36D51F7D">
      <w:pPr>
        <w:pStyle w:val="Quote"/>
        <w:rPr>
          <w:rFonts w:ascii="Open Sans Light" w:hAnsi="Open Sans Light" w:cs="Open Sans Light"/>
          <w:b/>
          <w:bCs/>
          <w:sz w:val="20"/>
          <w:szCs w:val="20"/>
        </w:rPr>
      </w:pPr>
      <w:r w:rsidRPr="004928D6">
        <w:rPr>
          <w:rFonts w:ascii="Open Sans Light" w:hAnsi="Open Sans Light" w:cs="Open Sans Light"/>
          <w:b/>
          <w:bCs/>
          <w:sz w:val="20"/>
          <w:szCs w:val="20"/>
        </w:rPr>
        <w:t>Provision of accessible health services.</w:t>
      </w:r>
    </w:p>
    <w:p w:rsidRPr="004928D6" w:rsidR="0039432E" w:rsidP="004928D6" w:rsidRDefault="0039432E" w14:paraId="6D9F33EB" w14:textId="4F2F9EFE">
      <w:pPr>
        <w:pStyle w:val="Quote"/>
        <w:rPr>
          <w:rFonts w:ascii="Open Sans Light" w:hAnsi="Open Sans Light" w:cs="Open Sans Light"/>
          <w:b/>
          <w:bCs/>
          <w:sz w:val="20"/>
          <w:szCs w:val="20"/>
        </w:rPr>
      </w:pPr>
      <w:r w:rsidRPr="004928D6">
        <w:rPr>
          <w:rFonts w:ascii="Open Sans Light" w:hAnsi="Open Sans Light" w:cs="Open Sans Light"/>
          <w:b/>
          <w:bCs/>
          <w:sz w:val="20"/>
          <w:szCs w:val="20"/>
        </w:rPr>
        <w:t>Gender equity in early childhood</w:t>
      </w:r>
      <w:r w:rsidR="004928D6">
        <w:rPr>
          <w:rFonts w:ascii="Open Sans Light" w:hAnsi="Open Sans Light" w:cs="Open Sans Light"/>
          <w:b/>
          <w:bCs/>
          <w:sz w:val="20"/>
          <w:szCs w:val="20"/>
        </w:rPr>
        <w:t>.</w:t>
      </w:r>
      <w:r w:rsidRPr="004928D6">
        <w:rPr>
          <w:rFonts w:ascii="Open Sans Light" w:hAnsi="Open Sans Light" w:cs="Open Sans Light"/>
          <w:b/>
          <w:bCs/>
          <w:sz w:val="20"/>
          <w:szCs w:val="20"/>
        </w:rPr>
        <w:t xml:space="preserve"> </w:t>
      </w:r>
    </w:p>
    <w:p w:rsidRPr="004928D6" w:rsidR="0039432E" w:rsidP="004928D6" w:rsidRDefault="0039432E" w14:paraId="0F97BF5D" w14:textId="70F3585A">
      <w:pPr>
        <w:pStyle w:val="Quote"/>
        <w:rPr>
          <w:rFonts w:ascii="Open Sans Light" w:hAnsi="Open Sans Light" w:cs="Open Sans Light"/>
          <w:b/>
          <w:bCs/>
          <w:sz w:val="20"/>
          <w:szCs w:val="20"/>
        </w:rPr>
      </w:pPr>
      <w:r w:rsidRPr="004928D6">
        <w:rPr>
          <w:rFonts w:ascii="Open Sans Light" w:hAnsi="Open Sans Light" w:cs="Open Sans Light"/>
          <w:b/>
          <w:bCs/>
          <w:sz w:val="20"/>
          <w:szCs w:val="20"/>
        </w:rPr>
        <w:t>Yes, in collaboration with FARREP, FGM/C information session for Maternal and Child Health Nurses in City of Casey</w:t>
      </w:r>
      <w:r w:rsidR="004928D6">
        <w:rPr>
          <w:rFonts w:ascii="Open Sans Light" w:hAnsi="Open Sans Light" w:cs="Open Sans Light"/>
          <w:b/>
          <w:bCs/>
          <w:sz w:val="20"/>
          <w:szCs w:val="20"/>
        </w:rPr>
        <w:t>.</w:t>
      </w:r>
      <w:r w:rsidRPr="004928D6">
        <w:rPr>
          <w:rFonts w:ascii="Open Sans Light" w:hAnsi="Open Sans Light" w:cs="Open Sans Light"/>
          <w:b/>
          <w:bCs/>
          <w:sz w:val="20"/>
          <w:szCs w:val="20"/>
        </w:rPr>
        <w:t xml:space="preserve"> </w:t>
      </w:r>
    </w:p>
    <w:p w:rsidRPr="004928D6" w:rsidR="0039432E" w:rsidP="004928D6" w:rsidRDefault="0039432E" w14:paraId="303D7D15" w14:textId="77777777">
      <w:pPr>
        <w:pStyle w:val="Quote"/>
        <w:rPr>
          <w:rFonts w:ascii="Open Sans Light" w:hAnsi="Open Sans Light" w:cs="Open Sans Light"/>
          <w:b/>
          <w:bCs/>
          <w:sz w:val="20"/>
          <w:szCs w:val="20"/>
        </w:rPr>
      </w:pPr>
      <w:r w:rsidRPr="004928D6">
        <w:rPr>
          <w:rFonts w:ascii="Open Sans Light" w:hAnsi="Open Sans Light" w:cs="Open Sans Light"/>
          <w:b/>
          <w:bCs/>
          <w:sz w:val="20"/>
          <w:szCs w:val="20"/>
        </w:rPr>
        <w:t>I think WHISE provides extensive training, it would be great to have the funding to expand and develop the FV First Aid training in Southern Melbourne.  It is an accessible model of learning for many communities and organisations taking their first step to understanding the issue that impacts us all.</w:t>
      </w:r>
    </w:p>
    <w:p w:rsidRPr="004928D6" w:rsidR="0039432E" w:rsidP="004928D6" w:rsidRDefault="0039432E" w14:paraId="41F44B8C" w14:textId="42916BFB">
      <w:pPr>
        <w:pStyle w:val="Quote"/>
        <w:rPr>
          <w:rFonts w:ascii="Open Sans Light" w:hAnsi="Open Sans Light" w:cs="Open Sans Light"/>
          <w:b/>
          <w:bCs/>
          <w:sz w:val="20"/>
          <w:szCs w:val="20"/>
        </w:rPr>
      </w:pPr>
      <w:r w:rsidRPr="004928D6">
        <w:rPr>
          <w:rFonts w:ascii="Open Sans Light" w:hAnsi="Open Sans Light" w:cs="Open Sans Light"/>
          <w:b/>
          <w:bCs/>
          <w:sz w:val="20"/>
          <w:szCs w:val="20"/>
        </w:rPr>
        <w:t xml:space="preserve">Gender Impact </w:t>
      </w:r>
      <w:r w:rsidRPr="004928D6" w:rsidR="004928D6">
        <w:rPr>
          <w:rFonts w:ascii="Open Sans Light" w:hAnsi="Open Sans Light" w:cs="Open Sans Light"/>
          <w:b/>
          <w:bCs/>
          <w:sz w:val="20"/>
          <w:szCs w:val="20"/>
        </w:rPr>
        <w:t>assessments by applying</w:t>
      </w:r>
      <w:r w:rsidRPr="004928D6">
        <w:rPr>
          <w:rFonts w:ascii="Open Sans Light" w:hAnsi="Open Sans Light" w:cs="Open Sans Light"/>
          <w:b/>
          <w:bCs/>
          <w:sz w:val="20"/>
          <w:szCs w:val="20"/>
        </w:rPr>
        <w:t xml:space="preserve"> an intersectional lens to Gender Equity</w:t>
      </w:r>
      <w:r w:rsidR="004928D6">
        <w:rPr>
          <w:rFonts w:ascii="Open Sans Light" w:hAnsi="Open Sans Light" w:cs="Open Sans Light"/>
          <w:b/>
          <w:bCs/>
          <w:sz w:val="20"/>
          <w:szCs w:val="20"/>
        </w:rPr>
        <w:t>.</w:t>
      </w:r>
    </w:p>
    <w:p w:rsidRPr="004928D6" w:rsidR="0039432E" w:rsidP="004928D6" w:rsidRDefault="0039432E" w14:paraId="2E40432C" w14:textId="0A192BA4">
      <w:pPr>
        <w:pStyle w:val="Quote"/>
        <w:rPr>
          <w:rFonts w:ascii="Open Sans Light" w:hAnsi="Open Sans Light" w:cs="Open Sans Light"/>
          <w:b/>
          <w:bCs/>
          <w:sz w:val="20"/>
          <w:szCs w:val="20"/>
        </w:rPr>
      </w:pPr>
      <w:r w:rsidRPr="004928D6">
        <w:rPr>
          <w:rFonts w:ascii="Open Sans Light" w:hAnsi="Open Sans Light" w:cs="Open Sans Light"/>
          <w:b/>
          <w:bCs/>
          <w:sz w:val="20"/>
          <w:szCs w:val="20"/>
        </w:rPr>
        <w:t>Events and resources for young people</w:t>
      </w:r>
      <w:r w:rsidR="004928D6">
        <w:rPr>
          <w:rFonts w:ascii="Open Sans Light" w:hAnsi="Open Sans Light" w:cs="Open Sans Light"/>
          <w:b/>
          <w:bCs/>
          <w:sz w:val="20"/>
          <w:szCs w:val="20"/>
        </w:rPr>
        <w:t>.</w:t>
      </w:r>
    </w:p>
    <w:p w:rsidR="0047313B" w:rsidP="002E6E7A" w:rsidRDefault="007456B5" w14:paraId="6C969528" w14:textId="29B8B68F">
      <w:pPr>
        <w:pStyle w:val="Heading3"/>
        <w:rPr>
          <w:lang w:val="en-AU"/>
        </w:rPr>
      </w:pPr>
      <w:r>
        <w:rPr>
          <w:lang w:val="en-AU"/>
        </w:rPr>
        <w:t>Comparisons with 202</w:t>
      </w:r>
      <w:r w:rsidR="00A41DEC">
        <w:rPr>
          <w:lang w:val="en-AU"/>
        </w:rPr>
        <w:t>1</w:t>
      </w:r>
      <w:r>
        <w:rPr>
          <w:lang w:val="en-AU"/>
        </w:rPr>
        <w:t xml:space="preserve"> responses</w:t>
      </w:r>
      <w:bookmarkEnd w:id="33"/>
    </w:p>
    <w:p w:rsidRPr="00A0476B" w:rsidR="00A0476B" w:rsidP="00A0476B" w:rsidRDefault="00A0476B" w14:paraId="160F2F60" w14:textId="77777777">
      <w:pPr>
        <w:pStyle w:val="NoSpacing"/>
        <w:rPr>
          <w:lang w:val="en-AU"/>
        </w:rPr>
      </w:pPr>
      <w:r w:rsidRPr="00A0476B">
        <w:rPr>
          <w:lang w:val="en-AU"/>
        </w:rPr>
        <w:t>In 2022, a total of 18 people responded to this question, revealing three main themes: Gender Equity (GE), Prevention of Violence Against Women (PVAW), Sexual and Reproductive Health (SRH), and intersectionality. Within the theme of Gender Equity, three respondents suggested areas for capacity or capability building. Additionally, three respondents either encouraged WHISE to continue providing current services or suggested training services that WHISE already offers. Lastly, four respondents recommended capacity or capability building services under the theme of Prevention of Violence Against Women, such as bystander intervention training.</w:t>
      </w:r>
    </w:p>
    <w:p w:rsidRPr="00A0476B" w:rsidR="00A0476B" w:rsidP="00A0476B" w:rsidRDefault="00A0476B" w14:paraId="488B6058" w14:textId="77777777">
      <w:pPr>
        <w:pStyle w:val="NoSpacing"/>
        <w:rPr>
          <w:lang w:val="en-AU"/>
        </w:rPr>
      </w:pPr>
    </w:p>
    <w:p w:rsidR="00DF7E11" w:rsidP="00E60FA3" w:rsidRDefault="007A6968" w14:paraId="0FA3CFBE" w14:textId="3234E6E0">
      <w:pPr>
        <w:pStyle w:val="NoSpacing"/>
        <w:rPr>
          <w:lang w:val="en-AU"/>
        </w:rPr>
      </w:pPr>
      <w:r>
        <w:rPr>
          <w:lang w:val="en-AU"/>
        </w:rPr>
        <w:t>Despite</w:t>
      </w:r>
      <w:r w:rsidR="00C02341">
        <w:rPr>
          <w:lang w:val="en-AU"/>
        </w:rPr>
        <w:t xml:space="preserve"> the small response</w:t>
      </w:r>
      <w:r>
        <w:rPr>
          <w:lang w:val="en-AU"/>
        </w:rPr>
        <w:t xml:space="preserve"> turnout, similarities</w:t>
      </w:r>
      <w:r w:rsidR="007456B5">
        <w:rPr>
          <w:lang w:val="en-AU"/>
        </w:rPr>
        <w:t xml:space="preserve"> can be seen when comparing the responses from 202</w:t>
      </w:r>
      <w:r>
        <w:rPr>
          <w:lang w:val="en-AU"/>
        </w:rPr>
        <w:t>2</w:t>
      </w:r>
      <w:r w:rsidR="007456B5">
        <w:rPr>
          <w:lang w:val="en-AU"/>
        </w:rPr>
        <w:t xml:space="preserve"> and 202</w:t>
      </w:r>
      <w:r>
        <w:rPr>
          <w:lang w:val="en-AU"/>
        </w:rPr>
        <w:t>3</w:t>
      </w:r>
      <w:r w:rsidR="007456B5">
        <w:rPr>
          <w:lang w:val="en-AU"/>
        </w:rPr>
        <w:t>. It appears that GE</w:t>
      </w:r>
      <w:r>
        <w:rPr>
          <w:lang w:val="en-AU"/>
        </w:rPr>
        <w:t xml:space="preserve"> and PVAW</w:t>
      </w:r>
      <w:r w:rsidR="007456B5">
        <w:rPr>
          <w:lang w:val="en-AU"/>
        </w:rPr>
        <w:t xml:space="preserve"> </w:t>
      </w:r>
      <w:r w:rsidR="008D478F">
        <w:rPr>
          <w:lang w:val="en-AU"/>
        </w:rPr>
        <w:t>remains</w:t>
      </w:r>
      <w:r w:rsidR="007456B5">
        <w:rPr>
          <w:lang w:val="en-AU"/>
        </w:rPr>
        <w:t xml:space="preserve"> to be area</w:t>
      </w:r>
      <w:r w:rsidR="008D478F">
        <w:rPr>
          <w:lang w:val="en-AU"/>
        </w:rPr>
        <w:t>s</w:t>
      </w:r>
      <w:r w:rsidR="007456B5">
        <w:rPr>
          <w:lang w:val="en-AU"/>
        </w:rPr>
        <w:t xml:space="preserve"> of concern for stakeholders as they continue to request training sessions on this topic. </w:t>
      </w:r>
      <w:r w:rsidR="004B46C3">
        <w:rPr>
          <w:lang w:val="en-AU"/>
        </w:rPr>
        <w:t>I</w:t>
      </w:r>
      <w:r w:rsidR="00035773">
        <w:rPr>
          <w:lang w:val="en-AU"/>
        </w:rPr>
        <w:t>n 2022</w:t>
      </w:r>
      <w:r w:rsidR="00007A20">
        <w:rPr>
          <w:lang w:val="en-AU"/>
        </w:rPr>
        <w:t>,</w:t>
      </w:r>
      <w:r w:rsidR="004B46C3">
        <w:rPr>
          <w:lang w:val="en-AU"/>
        </w:rPr>
        <w:t xml:space="preserve"> there was focus </w:t>
      </w:r>
      <w:r w:rsidR="00F433C2">
        <w:rPr>
          <w:lang w:val="en-AU"/>
        </w:rPr>
        <w:t xml:space="preserve">on </w:t>
      </w:r>
      <w:r w:rsidRPr="00F433C2" w:rsidR="00F433C2">
        <w:t xml:space="preserve">support services </w:t>
      </w:r>
      <w:r w:rsidRPr="00F433C2" w:rsidR="004B46C3">
        <w:t>for women</w:t>
      </w:r>
      <w:r w:rsidRPr="00F433C2" w:rsidR="00F433C2">
        <w:t xml:space="preserve"> who may have been affected by extra stress during the pandemic</w:t>
      </w:r>
      <w:r w:rsidR="000552AE">
        <w:t>, however there was no COVID related themes in 2023</w:t>
      </w:r>
      <w:r w:rsidRPr="00F433C2" w:rsidR="00F433C2">
        <w:t>.</w:t>
      </w:r>
      <w:r w:rsidR="002D31EE">
        <w:t xml:space="preserve"> Lastly,</w:t>
      </w:r>
      <w:r w:rsidR="004B46C3">
        <w:t xml:space="preserve"> </w:t>
      </w:r>
      <w:r w:rsidR="002D31EE">
        <w:rPr>
          <w:lang w:val="en-AU"/>
        </w:rPr>
        <w:t>s</w:t>
      </w:r>
      <w:r w:rsidR="00390776">
        <w:rPr>
          <w:lang w:val="en-AU"/>
        </w:rPr>
        <w:t>takeholders</w:t>
      </w:r>
      <w:r w:rsidR="002D31EE">
        <w:rPr>
          <w:lang w:val="en-AU"/>
        </w:rPr>
        <w:t xml:space="preserve"> from</w:t>
      </w:r>
      <w:r w:rsidR="00390776">
        <w:rPr>
          <w:lang w:val="en-AU"/>
        </w:rPr>
        <w:t xml:space="preserve"> </w:t>
      </w:r>
      <w:r w:rsidR="002D31EE">
        <w:t xml:space="preserve">both surveys </w:t>
      </w:r>
      <w:r w:rsidR="00390776">
        <w:rPr>
          <w:lang w:val="en-AU"/>
        </w:rPr>
        <w:t xml:space="preserve">encouraged WHISE to continue </w:t>
      </w:r>
      <w:r w:rsidR="008A01D7">
        <w:rPr>
          <w:lang w:val="en-AU"/>
        </w:rPr>
        <w:t xml:space="preserve">to </w:t>
      </w:r>
      <w:r w:rsidR="00390776">
        <w:rPr>
          <w:lang w:val="en-AU"/>
        </w:rPr>
        <w:t>provid</w:t>
      </w:r>
      <w:r w:rsidR="008A01D7">
        <w:rPr>
          <w:lang w:val="en-AU"/>
        </w:rPr>
        <w:t>e our</w:t>
      </w:r>
      <w:r w:rsidR="00390776">
        <w:rPr>
          <w:lang w:val="en-AU"/>
        </w:rPr>
        <w:t xml:space="preserve"> current services</w:t>
      </w:r>
      <w:r w:rsidR="007846D7">
        <w:rPr>
          <w:lang w:val="en-AU"/>
        </w:rPr>
        <w:t xml:space="preserve">, indicating </w:t>
      </w:r>
      <w:r w:rsidR="002A7230">
        <w:rPr>
          <w:lang w:val="en-AU"/>
        </w:rPr>
        <w:t>WHISE</w:t>
      </w:r>
      <w:r w:rsidR="00531FF3">
        <w:rPr>
          <w:lang w:val="en-AU"/>
        </w:rPr>
        <w:t xml:space="preserve"> is </w:t>
      </w:r>
      <w:r w:rsidR="0018303E">
        <w:rPr>
          <w:lang w:val="en-AU"/>
        </w:rPr>
        <w:t>sustaining effective</w:t>
      </w:r>
      <w:r w:rsidR="00531FF3">
        <w:rPr>
          <w:lang w:val="en-AU"/>
        </w:rPr>
        <w:t xml:space="preserve"> </w:t>
      </w:r>
      <w:r w:rsidR="000F2010">
        <w:rPr>
          <w:lang w:val="en-AU"/>
        </w:rPr>
        <w:t>capacity building</w:t>
      </w:r>
      <w:r w:rsidR="005E230A">
        <w:rPr>
          <w:lang w:val="en-AU"/>
        </w:rPr>
        <w:t xml:space="preserve"> opportunities for</w:t>
      </w:r>
      <w:r w:rsidR="000F2010">
        <w:rPr>
          <w:lang w:val="en-AU"/>
        </w:rPr>
        <w:t xml:space="preserve"> our region</w:t>
      </w:r>
      <w:r w:rsidR="005E230A">
        <w:rPr>
          <w:lang w:val="en-AU"/>
        </w:rPr>
        <w:t xml:space="preserve">. </w:t>
      </w:r>
    </w:p>
    <w:p w:rsidR="00757729" w:rsidP="00E1074B" w:rsidRDefault="00757729" w14:paraId="525A67D4" w14:textId="77777777">
      <w:pPr>
        <w:pStyle w:val="Heading2"/>
        <w:rPr>
          <w:lang w:val="en-AU"/>
        </w:rPr>
      </w:pPr>
      <w:bookmarkStart w:name="_Toc126037773" w:id="34"/>
    </w:p>
    <w:p w:rsidR="00E1074B" w:rsidP="00E1074B" w:rsidRDefault="00757729" w14:paraId="5F9D0B66" w14:textId="656AEEDC">
      <w:pPr>
        <w:pStyle w:val="Heading2"/>
        <w:rPr>
          <w:lang w:val="en-AU"/>
        </w:rPr>
      </w:pPr>
      <w:r>
        <w:rPr>
          <w:lang w:val="en-AU"/>
        </w:rPr>
        <w:t xml:space="preserve">General feedback </w:t>
      </w:r>
    </w:p>
    <w:p w:rsidR="00DD7B47" w:rsidP="00DD7B47" w:rsidRDefault="00DD7B47" w14:paraId="2ECBFFB0" w14:textId="587413B3">
      <w:pPr>
        <w:rPr>
          <w:lang w:val="en-AU"/>
        </w:rPr>
      </w:pPr>
      <w:r>
        <w:rPr>
          <w:lang w:val="en-AU"/>
        </w:rPr>
        <w:t>Respondents were asked whether there were any specific feedback</w:t>
      </w:r>
      <w:r w:rsidR="001D02D2">
        <w:rPr>
          <w:lang w:val="en-AU"/>
        </w:rPr>
        <w:t>, concerns or questions</w:t>
      </w:r>
      <w:r>
        <w:rPr>
          <w:lang w:val="en-AU"/>
        </w:rPr>
        <w:t xml:space="preserve"> that they would like to provide concerning our practises, services, and work, </w:t>
      </w:r>
      <w:r w:rsidR="001D02D2">
        <w:rPr>
          <w:lang w:val="en-AU"/>
        </w:rPr>
        <w:t xml:space="preserve">with nine people responding to the question. </w:t>
      </w:r>
    </w:p>
    <w:p w:rsidRPr="00DD7B47" w:rsidR="001D02D2" w:rsidP="00DD7B47" w:rsidRDefault="001D02D2" w14:paraId="3071647E" w14:textId="49247643">
      <w:pPr>
        <w:rPr>
          <w:lang w:val="en-AU"/>
        </w:rPr>
      </w:pPr>
      <w:r>
        <w:rPr>
          <w:lang w:val="en-AU"/>
        </w:rPr>
        <w:t>The comments included</w:t>
      </w:r>
      <w:r w:rsidR="00294F73">
        <w:rPr>
          <w:lang w:val="en-AU"/>
        </w:rPr>
        <w:t xml:space="preserve"> general positive feedback</w:t>
      </w:r>
      <w:r>
        <w:rPr>
          <w:lang w:val="en-AU"/>
        </w:rPr>
        <w:t>:</w:t>
      </w:r>
    </w:p>
    <w:p w:rsidRPr="00E1074B" w:rsidR="00E1074B" w:rsidP="00E1074B" w:rsidRDefault="00E1074B" w14:paraId="6C1F3341" w14:textId="77777777">
      <w:pPr>
        <w:pStyle w:val="Quote"/>
        <w:rPr>
          <w:rFonts w:ascii="Open Sans Light" w:hAnsi="Open Sans Light" w:cs="Open Sans Light"/>
          <w:b/>
          <w:bCs/>
          <w:sz w:val="20"/>
          <w:szCs w:val="20"/>
        </w:rPr>
      </w:pPr>
      <w:r w:rsidRPr="00E1074B">
        <w:rPr>
          <w:rFonts w:ascii="Open Sans Light" w:hAnsi="Open Sans Light" w:cs="Open Sans Light"/>
          <w:b/>
          <w:bCs/>
          <w:sz w:val="20"/>
          <w:szCs w:val="20"/>
        </w:rPr>
        <w:t>Keep doing the great work you are doing!</w:t>
      </w:r>
    </w:p>
    <w:p w:rsidRPr="00E1074B" w:rsidR="00294F73" w:rsidP="00294F73" w:rsidRDefault="00294F73" w14:paraId="6DE5E41A" w14:textId="77777777">
      <w:pPr>
        <w:pStyle w:val="Quote"/>
        <w:rPr>
          <w:rFonts w:ascii="Open Sans Light" w:hAnsi="Open Sans Light" w:cs="Open Sans Light"/>
          <w:b/>
          <w:bCs/>
          <w:sz w:val="20"/>
          <w:szCs w:val="20"/>
        </w:rPr>
      </w:pPr>
      <w:r w:rsidRPr="00E1074B">
        <w:rPr>
          <w:rFonts w:ascii="Open Sans Light" w:hAnsi="Open Sans Light" w:cs="Open Sans Light"/>
          <w:b/>
          <w:bCs/>
          <w:sz w:val="20"/>
          <w:szCs w:val="20"/>
        </w:rPr>
        <w:t>Thank you so much for the work you do!</w:t>
      </w:r>
    </w:p>
    <w:p w:rsidRPr="00E1074B" w:rsidR="00E1074B" w:rsidP="00E1074B" w:rsidRDefault="00E1074B" w14:paraId="108E0DF3" w14:textId="726B4196">
      <w:pPr>
        <w:pStyle w:val="Quote"/>
        <w:rPr>
          <w:rFonts w:ascii="Open Sans Light" w:hAnsi="Open Sans Light" w:cs="Open Sans Light"/>
          <w:b/>
          <w:bCs/>
          <w:sz w:val="20"/>
          <w:szCs w:val="20"/>
        </w:rPr>
      </w:pPr>
      <w:r w:rsidRPr="00E1074B">
        <w:rPr>
          <w:rFonts w:ascii="Open Sans Light" w:hAnsi="Open Sans Light" w:cs="Open Sans Light"/>
          <w:b/>
          <w:bCs/>
          <w:sz w:val="20"/>
          <w:szCs w:val="20"/>
        </w:rPr>
        <w:t xml:space="preserve">It's always a pleasure working with the WHISE </w:t>
      </w:r>
      <w:r w:rsidRPr="00E1074B" w:rsidR="00757729">
        <w:rPr>
          <w:rFonts w:ascii="Open Sans Light" w:hAnsi="Open Sans Light" w:cs="Open Sans Light"/>
          <w:b/>
          <w:bCs/>
          <w:sz w:val="20"/>
          <w:szCs w:val="20"/>
        </w:rPr>
        <w:t>team,</w:t>
      </w:r>
      <w:r w:rsidRPr="00E1074B">
        <w:rPr>
          <w:rFonts w:ascii="Open Sans Light" w:hAnsi="Open Sans Light" w:cs="Open Sans Light"/>
          <w:b/>
          <w:bCs/>
          <w:sz w:val="20"/>
          <w:szCs w:val="20"/>
        </w:rPr>
        <w:t xml:space="preserve"> and I look forward to continuing to build the collaboration and partnership across Southern Melbourne.</w:t>
      </w:r>
    </w:p>
    <w:p w:rsidRPr="00E1074B" w:rsidR="00E1074B" w:rsidP="00E1074B" w:rsidRDefault="00E1074B" w14:paraId="34B9D3E8" w14:textId="77777777">
      <w:pPr>
        <w:pStyle w:val="Quote"/>
        <w:rPr>
          <w:rFonts w:ascii="Open Sans Light" w:hAnsi="Open Sans Light" w:cs="Open Sans Light"/>
          <w:b/>
          <w:bCs/>
          <w:sz w:val="20"/>
          <w:szCs w:val="20"/>
        </w:rPr>
      </w:pPr>
      <w:r w:rsidRPr="00E1074B">
        <w:rPr>
          <w:rFonts w:ascii="Open Sans Light" w:hAnsi="Open Sans Light" w:cs="Open Sans Light"/>
          <w:b/>
          <w:bCs/>
          <w:sz w:val="20"/>
          <w:szCs w:val="20"/>
        </w:rPr>
        <w:t xml:space="preserve">I attended the WHISE Better Together conference in August and that was a fantastic day to hear from a range of speakers on different topics. </w:t>
      </w:r>
    </w:p>
    <w:p w:rsidR="00E1074B" w:rsidP="00E1074B" w:rsidRDefault="00E1074B" w14:paraId="580340B3" w14:textId="77777777">
      <w:pPr>
        <w:pStyle w:val="Quote"/>
        <w:rPr>
          <w:rFonts w:ascii="Open Sans Light" w:hAnsi="Open Sans Light" w:cs="Open Sans Light"/>
          <w:b/>
          <w:bCs/>
          <w:sz w:val="20"/>
          <w:szCs w:val="20"/>
        </w:rPr>
      </w:pPr>
      <w:r w:rsidRPr="00E1074B">
        <w:rPr>
          <w:rFonts w:ascii="Open Sans Light" w:hAnsi="Open Sans Light" w:cs="Open Sans Light"/>
          <w:b/>
          <w:bCs/>
          <w:sz w:val="20"/>
          <w:szCs w:val="20"/>
        </w:rPr>
        <w:t>Love your work and your workplace culture!</w:t>
      </w:r>
    </w:p>
    <w:p w:rsidRPr="00294F73" w:rsidR="00294F73" w:rsidP="00294F73" w:rsidRDefault="00294F73" w14:paraId="3EDEBC87" w14:textId="43787DFC">
      <w:pPr>
        <w:rPr>
          <w:lang w:val="en-AU"/>
        </w:rPr>
      </w:pPr>
      <w:r>
        <w:rPr>
          <w:lang w:val="en-AU"/>
        </w:rPr>
        <w:t xml:space="preserve">Some </w:t>
      </w:r>
      <w:r w:rsidR="008D68F0">
        <w:rPr>
          <w:lang w:val="en-AU"/>
        </w:rPr>
        <w:t>respondents</w:t>
      </w:r>
      <w:r>
        <w:rPr>
          <w:lang w:val="en-AU"/>
        </w:rPr>
        <w:t xml:space="preserve"> pr</w:t>
      </w:r>
      <w:r w:rsidR="008D68F0">
        <w:rPr>
          <w:lang w:val="en-AU"/>
        </w:rPr>
        <w:t>ov</w:t>
      </w:r>
      <w:r>
        <w:rPr>
          <w:lang w:val="en-AU"/>
        </w:rPr>
        <w:t>ided some s</w:t>
      </w:r>
      <w:r w:rsidR="008D68F0">
        <w:rPr>
          <w:lang w:val="en-AU"/>
        </w:rPr>
        <w:t xml:space="preserve">pecific feedback for our services: </w:t>
      </w:r>
    </w:p>
    <w:p w:rsidRPr="00E1074B" w:rsidR="00E1074B" w:rsidP="00E1074B" w:rsidRDefault="008D68F0" w14:paraId="0FD5EF91" w14:textId="3C84FB04">
      <w:pPr>
        <w:pStyle w:val="Quote"/>
        <w:rPr>
          <w:rFonts w:ascii="Open Sans Light" w:hAnsi="Open Sans Light" w:cs="Open Sans Light"/>
          <w:b/>
          <w:bCs/>
          <w:sz w:val="20"/>
          <w:szCs w:val="20"/>
        </w:rPr>
      </w:pPr>
      <w:r>
        <w:rPr>
          <w:rFonts w:ascii="Open Sans Light" w:hAnsi="Open Sans Light" w:cs="Open Sans Light"/>
          <w:b/>
          <w:bCs/>
          <w:sz w:val="20"/>
          <w:szCs w:val="20"/>
        </w:rPr>
        <w:t>I t</w:t>
      </w:r>
      <w:r w:rsidRPr="00E1074B" w:rsidR="00E1074B">
        <w:rPr>
          <w:rFonts w:ascii="Open Sans Light" w:hAnsi="Open Sans Light" w:cs="Open Sans Light"/>
          <w:b/>
          <w:bCs/>
          <w:sz w:val="20"/>
          <w:szCs w:val="20"/>
        </w:rPr>
        <w:t xml:space="preserve">hink more people need to be aware of its existence &amp; services. </w:t>
      </w:r>
    </w:p>
    <w:p w:rsidRPr="00E1074B" w:rsidR="00E1074B" w:rsidP="00E1074B" w:rsidRDefault="009422DB" w14:paraId="1D544DAB" w14:textId="1402AA2F">
      <w:pPr>
        <w:pStyle w:val="Quote"/>
        <w:rPr>
          <w:rFonts w:ascii="Open Sans Light" w:hAnsi="Open Sans Light" w:cs="Open Sans Light"/>
          <w:b/>
          <w:bCs/>
          <w:sz w:val="20"/>
          <w:szCs w:val="20"/>
        </w:rPr>
      </w:pPr>
      <w:r>
        <w:rPr>
          <w:rFonts w:ascii="Open Sans Light" w:hAnsi="Open Sans Light" w:cs="Open Sans Light"/>
          <w:b/>
          <w:bCs/>
          <w:sz w:val="20"/>
          <w:szCs w:val="20"/>
        </w:rPr>
        <w:t>Information on how m</w:t>
      </w:r>
      <w:r w:rsidRPr="00E1074B" w:rsidR="00E1074B">
        <w:rPr>
          <w:rFonts w:ascii="Open Sans Light" w:hAnsi="Open Sans Light" w:cs="Open Sans Light"/>
          <w:b/>
          <w:bCs/>
          <w:sz w:val="20"/>
          <w:szCs w:val="20"/>
        </w:rPr>
        <w:t xml:space="preserve">ost of the feel-good initiatives are cover ups and promoting Big Pharma, One World Order and dividing and dumbing down people. </w:t>
      </w:r>
    </w:p>
    <w:p w:rsidR="007456B5" w:rsidP="007456B5" w:rsidRDefault="007456B5" w14:paraId="4D632CF5" w14:textId="35FD97F3">
      <w:pPr>
        <w:pStyle w:val="Heading1"/>
        <w:rPr>
          <w:lang w:val="en-AU"/>
        </w:rPr>
      </w:pPr>
      <w:r>
        <w:rPr>
          <w:lang w:val="en-AU"/>
        </w:rPr>
        <w:t>Concluding remarks</w:t>
      </w:r>
      <w:bookmarkEnd w:id="34"/>
    </w:p>
    <w:p w:rsidRPr="00DF2230" w:rsidR="007456B5" w:rsidP="007456B5" w:rsidRDefault="42C32986" w14:paraId="70C083C6" w14:textId="4EA51EDE">
      <w:pPr>
        <w:rPr>
          <w:lang w:val="en-AU"/>
        </w:rPr>
      </w:pPr>
      <w:r w:rsidRPr="42EBE3E7">
        <w:rPr>
          <w:lang w:val="en-AU"/>
        </w:rPr>
        <w:t xml:space="preserve">The </w:t>
      </w:r>
      <w:r w:rsidRPr="42EBE3E7" w:rsidR="0A421F20">
        <w:rPr>
          <w:lang w:val="en-AU"/>
        </w:rPr>
        <w:t>f</w:t>
      </w:r>
      <w:r w:rsidRPr="42EBE3E7" w:rsidR="49185526">
        <w:rPr>
          <w:lang w:val="en-AU"/>
        </w:rPr>
        <w:t>ifth</w:t>
      </w:r>
      <w:r w:rsidRPr="42EBE3E7">
        <w:rPr>
          <w:lang w:val="en-AU"/>
        </w:rPr>
        <w:t xml:space="preserve"> annual </w:t>
      </w:r>
      <w:r w:rsidRPr="42EBE3E7">
        <w:rPr>
          <w:i/>
          <w:iCs/>
          <w:lang w:val="en-AU"/>
        </w:rPr>
        <w:t>Stakeholder Engagement and Impact Survey</w:t>
      </w:r>
      <w:r w:rsidRPr="42EBE3E7">
        <w:rPr>
          <w:lang w:val="en-AU"/>
        </w:rPr>
        <w:t xml:space="preserve"> was completed by respondents who represented a diversity in organisations and professional roles. While only </w:t>
      </w:r>
      <w:r w:rsidRPr="42EBE3E7" w:rsidR="0392F210">
        <w:rPr>
          <w:lang w:val="en-AU"/>
        </w:rPr>
        <w:t>41</w:t>
      </w:r>
      <w:r w:rsidRPr="42EBE3E7">
        <w:rPr>
          <w:lang w:val="en-AU"/>
        </w:rPr>
        <w:t xml:space="preserve">% of respondents were members of WHISE, </w:t>
      </w:r>
      <w:r w:rsidRPr="42EBE3E7" w:rsidR="7A5B3F67">
        <w:rPr>
          <w:lang w:val="en-AU"/>
        </w:rPr>
        <w:t>84</w:t>
      </w:r>
      <w:r w:rsidRPr="42EBE3E7">
        <w:rPr>
          <w:lang w:val="en-AU"/>
        </w:rPr>
        <w:t>% had some level of involvement with WHISE's work and activities. Therefore, they were familiar with our work and able to answer questions about the quality and reach of our work with a level of authority.</w:t>
      </w:r>
    </w:p>
    <w:p w:rsidRPr="00DF2230" w:rsidR="007456B5" w:rsidP="007456B5" w:rsidRDefault="42C32986" w14:paraId="248C3BCB" w14:textId="1AE0E10C">
      <w:pPr>
        <w:rPr>
          <w:lang w:val="en-AU"/>
        </w:rPr>
      </w:pPr>
      <w:r w:rsidRPr="42EBE3E7">
        <w:rPr>
          <w:lang w:val="en-AU"/>
        </w:rPr>
        <w:t>From year to year, the biggest motivating factor remains to be that people believe in WHISE's goals and what we stand for which shows that our values and mission draw people to us. The NPS of</w:t>
      </w:r>
      <w:r w:rsidRPr="42EBE3E7" w:rsidR="711FA0F2">
        <w:rPr>
          <w:lang w:val="en-AU"/>
        </w:rPr>
        <w:t xml:space="preserve"> </w:t>
      </w:r>
      <w:r w:rsidRPr="42EBE3E7" w:rsidR="2BDD882A">
        <w:rPr>
          <w:lang w:val="en-AU"/>
        </w:rPr>
        <w:t>32</w:t>
      </w:r>
      <w:r w:rsidRPr="42EBE3E7">
        <w:rPr>
          <w:lang w:val="en-AU"/>
        </w:rPr>
        <w:t xml:space="preserve"> reflects a high level of satisfaction among stakeholders which was also demonstrated in the high quality of service ratings and willingness to recommend WHISE to a friend or colleague.</w:t>
      </w:r>
    </w:p>
    <w:p w:rsidRPr="00F71C36" w:rsidR="00DE4D72" w:rsidP="00DE4D72" w:rsidRDefault="00DE4D72" w14:paraId="587384CA" w14:textId="77777777">
      <w:pPr>
        <w:rPr>
          <w:lang w:val="en-AU"/>
        </w:rPr>
      </w:pPr>
      <w:r w:rsidRPr="00F71C36">
        <w:rPr>
          <w:lang w:val="en-AU"/>
        </w:rPr>
        <w:t>Stakeholder feedback indicates that WHISE is perceived as an empowering service promoting intersectional gender equality and equity, which is strongly aligned with our mission and desired public image. Collaboration was also highlighted as a key association with WHISE, underscoring the ongoing work with our community and stakeholders.</w:t>
      </w:r>
    </w:p>
    <w:p w:rsidRPr="00F71C36" w:rsidR="00DE4D72" w:rsidP="00DE4D72" w:rsidRDefault="3955C779" w14:paraId="62BA1ACA" w14:textId="5D1787E4">
      <w:pPr>
        <w:rPr>
          <w:lang w:val="en-AU"/>
        </w:rPr>
      </w:pPr>
      <w:r w:rsidRPr="42EBE3E7">
        <w:rPr>
          <w:lang w:val="en-AU"/>
        </w:rPr>
        <w:t>Themes related to the prevention of violence against women and family violence were prominently requested by respondents, demonstrating their continued passion for WHISE's work. Responses to inquiries about future focus areas and services emphasi</w:t>
      </w:r>
      <w:r w:rsidRPr="42EBE3E7" w:rsidR="28B7AECD">
        <w:rPr>
          <w:lang w:val="en-AU"/>
        </w:rPr>
        <w:t>s</w:t>
      </w:r>
      <w:r w:rsidRPr="42EBE3E7">
        <w:rPr>
          <w:lang w:val="en-AU"/>
        </w:rPr>
        <w:t>ed important social change, with a greater emphasis on issues and populations intersecting with sexual and reproductive health (SRH) and prevention of violence against women (PVAW). This consistency with the 2021</w:t>
      </w:r>
      <w:r w:rsidRPr="42EBE3E7" w:rsidR="58C2598C">
        <w:rPr>
          <w:lang w:val="en-AU"/>
        </w:rPr>
        <w:t xml:space="preserve"> and 2022</w:t>
      </w:r>
      <w:r w:rsidRPr="42EBE3E7">
        <w:rPr>
          <w:lang w:val="en-AU"/>
        </w:rPr>
        <w:t xml:space="preserve"> survey indicates stakeholders' interest in seeing WHISE explore themes reflecting social change and underscores the value of our work to the community.</w:t>
      </w:r>
    </w:p>
    <w:p w:rsidRPr="00F71C36" w:rsidR="00DE4D72" w:rsidP="00DE4D72" w:rsidRDefault="00DE4D72" w14:paraId="18A29652" w14:textId="6553E369">
      <w:pPr>
        <w:rPr>
          <w:lang w:val="en-AU"/>
        </w:rPr>
      </w:pPr>
      <w:r w:rsidRPr="00F71C36">
        <w:rPr>
          <w:lang w:val="en-AU"/>
        </w:rPr>
        <w:t>In responses regarding capacity building and training, intersectionality</w:t>
      </w:r>
      <w:r w:rsidR="001043E4">
        <w:rPr>
          <w:lang w:val="en-AU"/>
        </w:rPr>
        <w:t>, GE, and PVAW</w:t>
      </w:r>
      <w:r w:rsidRPr="00F71C36">
        <w:rPr>
          <w:lang w:val="en-AU"/>
        </w:rPr>
        <w:t xml:space="preserve"> emerged as</w:t>
      </w:r>
      <w:r w:rsidR="001043E4">
        <w:rPr>
          <w:lang w:val="en-AU"/>
        </w:rPr>
        <w:t xml:space="preserve"> </w:t>
      </w:r>
      <w:r w:rsidRPr="00F71C36" w:rsidR="001043E4">
        <w:rPr>
          <w:lang w:val="en-AU"/>
        </w:rPr>
        <w:t>common theme</w:t>
      </w:r>
      <w:r w:rsidR="001043E4">
        <w:rPr>
          <w:lang w:val="en-AU"/>
        </w:rPr>
        <w:t>s</w:t>
      </w:r>
      <w:r w:rsidRPr="00F71C36">
        <w:rPr>
          <w:lang w:val="en-AU"/>
        </w:rPr>
        <w:t>. These requests recogni</w:t>
      </w:r>
      <w:r w:rsidR="001043E4">
        <w:rPr>
          <w:lang w:val="en-AU"/>
        </w:rPr>
        <w:t>s</w:t>
      </w:r>
      <w:r w:rsidRPr="00F71C36">
        <w:rPr>
          <w:lang w:val="en-AU"/>
        </w:rPr>
        <w:t>e the invisibility of women from diverse backgrounds in health and domestic violence literature and highlight the need for policies and procedures to address the complex intersections of gender, race, disability, ethnicity, and immigration status.</w:t>
      </w:r>
      <w:r w:rsidR="00CE772B">
        <w:rPr>
          <w:lang w:val="en-AU"/>
        </w:rPr>
        <w:t xml:space="preserve"> </w:t>
      </w:r>
      <w:r w:rsidRPr="005A2738" w:rsidR="005A2738">
        <w:rPr>
          <w:lang w:val="en-AU"/>
        </w:rPr>
        <w:t>It also acknowledges the ongoing work required to address violence against women and achieve gender equality.</w:t>
      </w:r>
    </w:p>
    <w:p w:rsidRPr="00B306C2" w:rsidR="00DE4D72" w:rsidP="00DE4D72" w:rsidRDefault="00B436E8" w14:paraId="306D8096" w14:textId="227E2E55">
      <w:pPr>
        <w:rPr>
          <w:lang w:val="en-AU"/>
        </w:rPr>
      </w:pPr>
      <w:r w:rsidRPr="00B436E8">
        <w:rPr>
          <w:lang w:val="en-AU"/>
        </w:rPr>
        <w:t>While these results demonstrate stakeholder admiration and trust in WHISE, they also highlight areas for improvement. For instance, there is a need for clearer promotion of WHISE's role, as stakeholders have expressed uncertainty about the organi</w:t>
      </w:r>
      <w:r>
        <w:rPr>
          <w:lang w:val="en-AU"/>
        </w:rPr>
        <w:t>s</w:t>
      </w:r>
      <w:r w:rsidRPr="00B436E8">
        <w:rPr>
          <w:lang w:val="en-AU"/>
        </w:rPr>
        <w:t xml:space="preserve">ation's work. An example of this is the request for </w:t>
      </w:r>
      <w:r>
        <w:rPr>
          <w:lang w:val="en-AU"/>
        </w:rPr>
        <w:t>g</w:t>
      </w:r>
      <w:r w:rsidRPr="00B436E8">
        <w:rPr>
          <w:lang w:val="en-AU"/>
        </w:rPr>
        <w:t xml:space="preserve">ender Impact assessments </w:t>
      </w:r>
      <w:r>
        <w:rPr>
          <w:lang w:val="en-AU"/>
        </w:rPr>
        <w:t>through</w:t>
      </w:r>
      <w:r w:rsidRPr="00B436E8">
        <w:rPr>
          <w:lang w:val="en-AU"/>
        </w:rPr>
        <w:t xml:space="preserve"> an intersectional lens, which is already a part of our existing work.</w:t>
      </w:r>
      <w:r w:rsidR="00EF1815">
        <w:rPr>
          <w:lang w:val="en-AU"/>
        </w:rPr>
        <w:t xml:space="preserve"> </w:t>
      </w:r>
      <w:r w:rsidRPr="00F71C36" w:rsidR="00DE4D72">
        <w:rPr>
          <w:lang w:val="en-AU"/>
        </w:rPr>
        <w:t>This challenge appears to be common among women's health services, indicating a broader need for clarity regarding their roles among stakeholders and the community.</w:t>
      </w:r>
    </w:p>
    <w:p w:rsidR="006D3932" w:rsidP="007456B5" w:rsidRDefault="006D3932" w14:paraId="670016AF" w14:textId="09733801"/>
    <w:p w:rsidR="006D3932" w:rsidP="007456B5" w:rsidRDefault="006D3932" w14:paraId="24383E94" w14:textId="1CC580CB"/>
    <w:p w:rsidR="006D3932" w:rsidP="007456B5" w:rsidRDefault="006D3932" w14:paraId="5FEABB18" w14:textId="4B186F45"/>
    <w:p w:rsidRPr="009E4E96" w:rsidR="006D3932" w:rsidP="007456B5" w:rsidRDefault="006D3932" w14:paraId="037184F5" w14:textId="77777777"/>
    <w:p w:rsidR="007456B5" w:rsidP="007456B5" w:rsidRDefault="007456B5" w14:paraId="572FEA56" w14:textId="77777777">
      <w:pPr>
        <w:rPr>
          <w:lang w:val="en-AU"/>
        </w:rPr>
        <w:sectPr w:rsidR="007456B5" w:rsidSect="009B0AC0">
          <w:type w:val="continuous"/>
          <w:pgSz w:w="12240" w:h="15840" w:orient="portrait"/>
          <w:pgMar w:top="1440" w:right="1440" w:bottom="1440" w:left="1440" w:header="720" w:footer="720" w:gutter="0"/>
          <w:cols w:space="720"/>
          <w:docGrid w:linePitch="360"/>
        </w:sectPr>
      </w:pPr>
    </w:p>
    <w:bookmarkStart w:name="_Toc126037774" w:displacedByCustomXml="next" w:id="35"/>
    <w:sdt>
      <w:sdtPr>
        <w:id w:val="-1757897284"/>
        <w:docPartObj>
          <w:docPartGallery w:val="Bibliographies"/>
          <w:docPartUnique/>
        </w:docPartObj>
        <w:rPr>
          <w:rFonts w:ascii="Open Sans Light" w:hAnsi="Open Sans Light" w:eastAsia="游明朝" w:cs="Arial" w:eastAsiaTheme="minorEastAsia" w:cstheme="minorBidi"/>
          <w:color w:val="auto"/>
          <w:sz w:val="20"/>
          <w:szCs w:val="20"/>
        </w:rPr>
      </w:sdtPr>
      <w:sdtEndPr>
        <w:rPr>
          <w:rFonts w:ascii="Open Sans Light" w:hAnsi="Open Sans Light" w:eastAsia="游明朝" w:cs="Arial" w:eastAsiaTheme="minorEastAsia" w:cstheme="minorBidi"/>
          <w:color w:val="auto"/>
          <w:sz w:val="20"/>
          <w:szCs w:val="20"/>
        </w:rPr>
      </w:sdtEndPr>
      <w:sdtContent>
        <w:p w:rsidR="007456B5" w:rsidP="007456B5" w:rsidRDefault="007456B5" w14:paraId="643DBAE2" w14:textId="77777777">
          <w:pPr>
            <w:pStyle w:val="Heading1"/>
          </w:pPr>
          <w:r>
            <w:t>References</w:t>
          </w:r>
          <w:bookmarkEnd w:id="35"/>
        </w:p>
        <w:sdt>
          <w:sdtPr>
            <w:id w:val="-573587230"/>
            <w:bibliography/>
          </w:sdtPr>
          <w:sdtEndPr/>
          <w:sdtContent>
            <w:p w:rsidR="005A2738" w:rsidP="005A2738" w:rsidRDefault="007456B5" w14:paraId="48535C1A" w14:textId="77777777">
              <w:pPr>
                <w:pStyle w:val="Bibliography"/>
                <w:rPr>
                  <w:noProof/>
                  <w:sz w:val="24"/>
                  <w:szCs w:val="24"/>
                </w:rPr>
              </w:pPr>
              <w:r>
                <w:fldChar w:fldCharType="begin"/>
              </w:r>
              <w:r>
                <w:instrText xml:space="preserve"> BIBLIOGRAPHY </w:instrText>
              </w:r>
              <w:r>
                <w:fldChar w:fldCharType="separate"/>
              </w:r>
              <w:r w:rsidR="005A2738">
                <w:rPr>
                  <w:noProof/>
                </w:rPr>
                <w:t xml:space="preserve">Ghafournia, N. &amp; Easteal, P., 2018. Are immigrant women visible in Australian domestic violence reports that potentially influence policy?. </w:t>
              </w:r>
              <w:r w:rsidR="005A2738">
                <w:rPr>
                  <w:i/>
                  <w:iCs/>
                  <w:noProof/>
                </w:rPr>
                <w:t xml:space="preserve">Laws, </w:t>
              </w:r>
              <w:r w:rsidR="005A2738">
                <w:rPr>
                  <w:noProof/>
                </w:rPr>
                <w:t>7(32), pp. 1-16.</w:t>
              </w:r>
            </w:p>
            <w:p w:rsidR="005A2738" w:rsidP="005A2738" w:rsidRDefault="005A2738" w14:paraId="410128BD" w14:textId="77777777">
              <w:pPr>
                <w:pStyle w:val="Bibliography"/>
                <w:rPr>
                  <w:noProof/>
                </w:rPr>
              </w:pPr>
              <w:r>
                <w:rPr>
                  <w:noProof/>
                </w:rPr>
                <w:t xml:space="preserve">Maher, J. &amp; Segrave, M., 2018. Family violence risk, migration status and 'vulnerability': hearing the voices of immigrant women. </w:t>
              </w:r>
              <w:r>
                <w:rPr>
                  <w:i/>
                  <w:iCs/>
                  <w:noProof/>
                </w:rPr>
                <w:t xml:space="preserve">Journal of Gender-Based Violence, </w:t>
              </w:r>
              <w:r>
                <w:rPr>
                  <w:noProof/>
                </w:rPr>
                <w:t>2(3), pp. 503-518.</w:t>
              </w:r>
            </w:p>
            <w:p w:rsidR="005A2738" w:rsidP="005A2738" w:rsidRDefault="005A2738" w14:paraId="6484A596" w14:textId="77777777">
              <w:pPr>
                <w:pStyle w:val="Bibliography"/>
                <w:rPr>
                  <w:noProof/>
                </w:rPr>
              </w:pPr>
              <w:r>
                <w:rPr>
                  <w:noProof/>
                </w:rPr>
                <w:t xml:space="preserve">Qualtrics, 2021. </w:t>
              </w:r>
              <w:r>
                <w:rPr>
                  <w:i/>
                  <w:iCs/>
                  <w:noProof/>
                </w:rPr>
                <w:t xml:space="preserve">What is Net Promoter Score (NPS)? Definition &amp; Examples. </w:t>
              </w:r>
              <w:r>
                <w:rPr>
                  <w:noProof/>
                </w:rPr>
                <w:t xml:space="preserve">[Online] </w:t>
              </w:r>
              <w:r>
                <w:rPr>
                  <w:noProof/>
                </w:rPr>
                <w:br/>
              </w:r>
              <w:r>
                <w:rPr>
                  <w:noProof/>
                </w:rPr>
                <w:t xml:space="preserve">Available at: </w:t>
              </w:r>
              <w:r>
                <w:rPr>
                  <w:noProof/>
                  <w:u w:val="single"/>
                </w:rPr>
                <w:t>https://www.qualtrics.com/au/experience-management/customer/net-promoter-score/</w:t>
              </w:r>
              <w:r>
                <w:rPr>
                  <w:noProof/>
                </w:rPr>
                <w:br/>
              </w:r>
              <w:r>
                <w:rPr>
                  <w:noProof/>
                </w:rPr>
                <w:t>[Accessed 27 October 2021].</w:t>
              </w:r>
            </w:p>
            <w:p w:rsidR="005A2738" w:rsidP="005A2738" w:rsidRDefault="005A2738" w14:paraId="4FD15DE8" w14:textId="77777777">
              <w:pPr>
                <w:pStyle w:val="Bibliography"/>
                <w:rPr>
                  <w:noProof/>
                </w:rPr>
              </w:pPr>
              <w:r>
                <w:rPr>
                  <w:noProof/>
                </w:rPr>
                <w:t xml:space="preserve">Survey Monkey, 2021. </w:t>
              </w:r>
              <w:r>
                <w:rPr>
                  <w:i/>
                  <w:iCs/>
                  <w:noProof/>
                </w:rPr>
                <w:t xml:space="preserve">What is a good Net Promoter Score? And how does it vary across industries?. </w:t>
              </w:r>
              <w:r>
                <w:rPr>
                  <w:noProof/>
                </w:rPr>
                <w:t xml:space="preserve">[Online] </w:t>
              </w:r>
              <w:r>
                <w:rPr>
                  <w:noProof/>
                </w:rPr>
                <w:br/>
              </w:r>
              <w:r>
                <w:rPr>
                  <w:noProof/>
                </w:rPr>
                <w:t xml:space="preserve">Available at: </w:t>
              </w:r>
              <w:r>
                <w:rPr>
                  <w:noProof/>
                  <w:u w:val="single"/>
                </w:rPr>
                <w:t>https://www.surveymonkey.com/curiosity/what-is-a-good-net-promoter-score/</w:t>
              </w:r>
              <w:r>
                <w:rPr>
                  <w:noProof/>
                </w:rPr>
                <w:br/>
              </w:r>
              <w:r>
                <w:rPr>
                  <w:noProof/>
                </w:rPr>
                <w:t>[Accessed 27 October 2021].</w:t>
              </w:r>
            </w:p>
            <w:p w:rsidR="007456B5" w:rsidP="005A2738" w:rsidRDefault="007456B5" w14:paraId="61C0A4AF" w14:textId="77777777">
              <w:r>
                <w:rPr>
                  <w:b/>
                  <w:bCs/>
                  <w:noProof/>
                </w:rPr>
                <w:fldChar w:fldCharType="end"/>
              </w:r>
            </w:p>
          </w:sdtContent>
        </w:sdt>
      </w:sdtContent>
    </w:sdt>
    <w:p w:rsidRPr="00C33976" w:rsidR="007456B5" w:rsidP="007456B5" w:rsidRDefault="007456B5" w14:paraId="367AB8A6" w14:textId="77777777">
      <w:pPr>
        <w:rPr>
          <w:lang w:val="en-AU"/>
        </w:rPr>
      </w:pPr>
    </w:p>
    <w:p w:rsidRPr="005D1FD4" w:rsidR="007456B5" w:rsidP="007456B5" w:rsidRDefault="007456B5" w14:paraId="1D0A8170" w14:textId="77777777">
      <w:pPr>
        <w:rPr>
          <w:lang w:val="en-AU"/>
        </w:rPr>
      </w:pPr>
    </w:p>
    <w:p w:rsidR="00165F1E" w:rsidRDefault="00165F1E" w14:paraId="7E0A1E96" w14:textId="77777777"/>
    <w:sectPr w:rsidR="00165F1E" w:rsidSect="009B0AC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B69ED" w:rsidP="004356F5" w:rsidRDefault="009B69ED" w14:paraId="6BDE0A8A" w14:textId="77777777">
      <w:pPr>
        <w:spacing w:before="0" w:after="0" w:line="240" w:lineRule="auto"/>
      </w:pPr>
      <w:r>
        <w:separator/>
      </w:r>
    </w:p>
  </w:endnote>
  <w:endnote w:type="continuationSeparator" w:id="0">
    <w:p w:rsidR="009B69ED" w:rsidP="004356F5" w:rsidRDefault="009B69ED" w14:paraId="0A71A9F6" w14:textId="77777777">
      <w:pPr>
        <w:spacing w:before="0" w:after="0" w:line="240" w:lineRule="auto"/>
      </w:pPr>
      <w:r>
        <w:continuationSeparator/>
      </w:r>
    </w:p>
  </w:endnote>
  <w:endnote w:type="continuationNotice" w:id="1">
    <w:p w:rsidR="009B69ED" w:rsidRDefault="009B69ED" w14:paraId="0C96C560"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284696"/>
      <w:docPartObj>
        <w:docPartGallery w:val="Page Numbers (Bottom of Page)"/>
        <w:docPartUnique/>
      </w:docPartObj>
    </w:sdtPr>
    <w:sdtEndPr>
      <w:rPr>
        <w:noProof/>
      </w:rPr>
    </w:sdtEndPr>
    <w:sdtContent>
      <w:p w:rsidR="000819FC" w:rsidRDefault="000819FC" w14:paraId="6D55E109" w14:textId="24A332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819FC" w:rsidRDefault="000819FC" w14:paraId="640E12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B69ED" w:rsidP="004356F5" w:rsidRDefault="009B69ED" w14:paraId="7B8145FF" w14:textId="77777777">
      <w:pPr>
        <w:spacing w:before="0" w:after="0" w:line="240" w:lineRule="auto"/>
      </w:pPr>
      <w:r>
        <w:separator/>
      </w:r>
    </w:p>
  </w:footnote>
  <w:footnote w:type="continuationSeparator" w:id="0">
    <w:p w:rsidR="009B69ED" w:rsidP="004356F5" w:rsidRDefault="009B69ED" w14:paraId="769E3E7E" w14:textId="77777777">
      <w:pPr>
        <w:spacing w:before="0" w:after="0" w:line="240" w:lineRule="auto"/>
      </w:pPr>
      <w:r>
        <w:continuationSeparator/>
      </w:r>
    </w:p>
  </w:footnote>
  <w:footnote w:type="continuationNotice" w:id="1">
    <w:p w:rsidR="009B69ED" w:rsidRDefault="009B69ED" w14:paraId="67D02366"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363E"/>
    <w:multiLevelType w:val="hybridMultilevel"/>
    <w:tmpl w:val="38C07B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0A27E99"/>
    <w:multiLevelType w:val="hybridMultilevel"/>
    <w:tmpl w:val="0D88A11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3370EA1"/>
    <w:multiLevelType w:val="hybridMultilevel"/>
    <w:tmpl w:val="ED682F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E4522EB"/>
    <w:multiLevelType w:val="hybridMultilevel"/>
    <w:tmpl w:val="914224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15523D6"/>
    <w:multiLevelType w:val="hybridMultilevel"/>
    <w:tmpl w:val="0B1478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27420E3"/>
    <w:multiLevelType w:val="hybridMultilevel"/>
    <w:tmpl w:val="A844CB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28062C8"/>
    <w:multiLevelType w:val="hybridMultilevel"/>
    <w:tmpl w:val="4036E55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7803D41"/>
    <w:multiLevelType w:val="hybridMultilevel"/>
    <w:tmpl w:val="472A9A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9A04764"/>
    <w:multiLevelType w:val="hybridMultilevel"/>
    <w:tmpl w:val="F4C02170"/>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FC01F3"/>
    <w:multiLevelType w:val="hybridMultilevel"/>
    <w:tmpl w:val="011011A2"/>
    <w:lvl w:ilvl="0" w:tplc="0C090001">
      <w:start w:val="1"/>
      <w:numFmt w:val="bullet"/>
      <w:lvlText w:val=""/>
      <w:lvlJc w:val="left"/>
      <w:pPr>
        <w:ind w:left="786"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0" w15:restartNumberingAfterBreak="0">
    <w:nsid w:val="1AF1382A"/>
    <w:multiLevelType w:val="hybridMultilevel"/>
    <w:tmpl w:val="A1EA23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3FB1EF4"/>
    <w:multiLevelType w:val="hybridMultilevel"/>
    <w:tmpl w:val="6E66CE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E7150D8"/>
    <w:multiLevelType w:val="hybridMultilevel"/>
    <w:tmpl w:val="5088F3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A6C085A"/>
    <w:multiLevelType w:val="hybridMultilevel"/>
    <w:tmpl w:val="0CB26D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BFC6216"/>
    <w:multiLevelType w:val="hybridMultilevel"/>
    <w:tmpl w:val="60146D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D3D0CE6"/>
    <w:multiLevelType w:val="hybridMultilevel"/>
    <w:tmpl w:val="FDFE95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3B71869"/>
    <w:multiLevelType w:val="hybridMultilevel"/>
    <w:tmpl w:val="6B260E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3DC18D3"/>
    <w:multiLevelType w:val="hybridMultilevel"/>
    <w:tmpl w:val="F4EA55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A18476D"/>
    <w:multiLevelType w:val="hybridMultilevel"/>
    <w:tmpl w:val="AFC49A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A3814A3"/>
    <w:multiLevelType w:val="hybridMultilevel"/>
    <w:tmpl w:val="F0C8E3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EBD6559"/>
    <w:multiLevelType w:val="hybridMultilevel"/>
    <w:tmpl w:val="B09285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F12334E"/>
    <w:multiLevelType w:val="hybridMultilevel"/>
    <w:tmpl w:val="CE5672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F936EC8"/>
    <w:multiLevelType w:val="hybridMultilevel"/>
    <w:tmpl w:val="9CAAA2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FB47B86"/>
    <w:multiLevelType w:val="hybridMultilevel"/>
    <w:tmpl w:val="4B9C33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03B2FFF"/>
    <w:multiLevelType w:val="hybridMultilevel"/>
    <w:tmpl w:val="0EBEE0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4AE716A"/>
    <w:multiLevelType w:val="hybridMultilevel"/>
    <w:tmpl w:val="5F2C8362"/>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403481"/>
    <w:multiLevelType w:val="hybridMultilevel"/>
    <w:tmpl w:val="E438E4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A9A1A8C"/>
    <w:multiLevelType w:val="hybridMultilevel"/>
    <w:tmpl w:val="4B1279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0C36285"/>
    <w:multiLevelType w:val="hybridMultilevel"/>
    <w:tmpl w:val="DCB8348E"/>
    <w:lvl w:ilvl="0" w:tplc="91D87150">
      <w:start w:val="1"/>
      <w:numFmt w:val="bullet"/>
      <w:lvlText w:val=""/>
      <w:lvlJc w:val="left"/>
      <w:pPr>
        <w:ind w:left="720" w:hanging="360"/>
      </w:pPr>
      <w:rPr>
        <w:rFonts w:hint="default" w:ascii="Symbol" w:hAnsi="Symbol"/>
        <w:sz w:val="20"/>
        <w:szCs w:val="2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7057316"/>
    <w:multiLevelType w:val="hybridMultilevel"/>
    <w:tmpl w:val="788292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2FE3FE2"/>
    <w:multiLevelType w:val="hybridMultilevel"/>
    <w:tmpl w:val="F258AD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5A92ACE"/>
    <w:multiLevelType w:val="hybridMultilevel"/>
    <w:tmpl w:val="A9C68B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906305B"/>
    <w:multiLevelType w:val="hybridMultilevel"/>
    <w:tmpl w:val="A28EBE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E3930CE"/>
    <w:multiLevelType w:val="hybridMultilevel"/>
    <w:tmpl w:val="2FC623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7EF72EBA"/>
    <w:multiLevelType w:val="hybridMultilevel"/>
    <w:tmpl w:val="7DA6A660"/>
    <w:lvl w:ilvl="0" w:tplc="0C090001">
      <w:start w:val="1"/>
      <w:numFmt w:val="bullet"/>
      <w:lvlText w:val=""/>
      <w:lvlJc w:val="left"/>
      <w:pPr>
        <w:ind w:left="786"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1815415145">
    <w:abstractNumId w:val="3"/>
  </w:num>
  <w:num w:numId="2" w16cid:durableId="1567762623">
    <w:abstractNumId w:val="6"/>
  </w:num>
  <w:num w:numId="3" w16cid:durableId="2026513598">
    <w:abstractNumId w:val="25"/>
  </w:num>
  <w:num w:numId="4" w16cid:durableId="1776366061">
    <w:abstractNumId w:val="8"/>
  </w:num>
  <w:num w:numId="5" w16cid:durableId="2062560293">
    <w:abstractNumId w:val="29"/>
  </w:num>
  <w:num w:numId="6" w16cid:durableId="1545826303">
    <w:abstractNumId w:val="12"/>
  </w:num>
  <w:num w:numId="7" w16cid:durableId="1456831270">
    <w:abstractNumId w:val="10"/>
  </w:num>
  <w:num w:numId="8" w16cid:durableId="552540663">
    <w:abstractNumId w:val="20"/>
  </w:num>
  <w:num w:numId="9" w16cid:durableId="894199862">
    <w:abstractNumId w:val="31"/>
  </w:num>
  <w:num w:numId="10" w16cid:durableId="1849060091">
    <w:abstractNumId w:val="7"/>
  </w:num>
  <w:num w:numId="11" w16cid:durableId="633676922">
    <w:abstractNumId w:val="28"/>
  </w:num>
  <w:num w:numId="12" w16cid:durableId="1653749502">
    <w:abstractNumId w:val="1"/>
  </w:num>
  <w:num w:numId="13" w16cid:durableId="1776821313">
    <w:abstractNumId w:val="15"/>
  </w:num>
  <w:num w:numId="14" w16cid:durableId="621887441">
    <w:abstractNumId w:val="14"/>
  </w:num>
  <w:num w:numId="15" w16cid:durableId="2092119019">
    <w:abstractNumId w:val="22"/>
  </w:num>
  <w:num w:numId="16" w16cid:durableId="1997610275">
    <w:abstractNumId w:val="18"/>
  </w:num>
  <w:num w:numId="17" w16cid:durableId="94330110">
    <w:abstractNumId w:val="26"/>
  </w:num>
  <w:num w:numId="18" w16cid:durableId="706175840">
    <w:abstractNumId w:val="33"/>
  </w:num>
  <w:num w:numId="19" w16cid:durableId="767698377">
    <w:abstractNumId w:val="23"/>
  </w:num>
  <w:num w:numId="20" w16cid:durableId="1452672642">
    <w:abstractNumId w:val="2"/>
  </w:num>
  <w:num w:numId="21" w16cid:durableId="387725087">
    <w:abstractNumId w:val="0"/>
  </w:num>
  <w:num w:numId="22" w16cid:durableId="864708017">
    <w:abstractNumId w:val="11"/>
  </w:num>
  <w:num w:numId="23" w16cid:durableId="1738554247">
    <w:abstractNumId w:val="13"/>
  </w:num>
  <w:num w:numId="24" w16cid:durableId="290406199">
    <w:abstractNumId w:val="24"/>
  </w:num>
  <w:num w:numId="25" w16cid:durableId="1806659145">
    <w:abstractNumId w:val="17"/>
  </w:num>
  <w:num w:numId="26" w16cid:durableId="1890531511">
    <w:abstractNumId w:val="27"/>
  </w:num>
  <w:num w:numId="27" w16cid:durableId="1717657247">
    <w:abstractNumId w:val="30"/>
  </w:num>
  <w:num w:numId="28" w16cid:durableId="1256667972">
    <w:abstractNumId w:val="32"/>
  </w:num>
  <w:num w:numId="29" w16cid:durableId="469518762">
    <w:abstractNumId w:val="19"/>
  </w:num>
  <w:num w:numId="30" w16cid:durableId="28576404">
    <w:abstractNumId w:val="16"/>
  </w:num>
  <w:num w:numId="31" w16cid:durableId="1213075189">
    <w:abstractNumId w:val="4"/>
  </w:num>
  <w:num w:numId="32" w16cid:durableId="2044283872">
    <w:abstractNumId w:val="5"/>
  </w:num>
  <w:num w:numId="33" w16cid:durableId="1917782316">
    <w:abstractNumId w:val="34"/>
  </w:num>
  <w:num w:numId="34" w16cid:durableId="125197134">
    <w:abstractNumId w:val="9"/>
  </w:num>
  <w:num w:numId="35" w16cid:durableId="1449741735">
    <w:abstractNumId w:val="21"/>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B5"/>
    <w:rsid w:val="00000D1C"/>
    <w:rsid w:val="00001D2A"/>
    <w:rsid w:val="00007A20"/>
    <w:rsid w:val="00007B9F"/>
    <w:rsid w:val="000115A9"/>
    <w:rsid w:val="000138C0"/>
    <w:rsid w:val="00013CB7"/>
    <w:rsid w:val="0001588E"/>
    <w:rsid w:val="00017100"/>
    <w:rsid w:val="000176E0"/>
    <w:rsid w:val="00020BE1"/>
    <w:rsid w:val="00022C10"/>
    <w:rsid w:val="00026A58"/>
    <w:rsid w:val="000276AF"/>
    <w:rsid w:val="0003007F"/>
    <w:rsid w:val="000313D2"/>
    <w:rsid w:val="00033322"/>
    <w:rsid w:val="00033549"/>
    <w:rsid w:val="000336B6"/>
    <w:rsid w:val="00034533"/>
    <w:rsid w:val="00034965"/>
    <w:rsid w:val="000352AD"/>
    <w:rsid w:val="000356B5"/>
    <w:rsid w:val="00035773"/>
    <w:rsid w:val="000401F6"/>
    <w:rsid w:val="000447CA"/>
    <w:rsid w:val="00045A7D"/>
    <w:rsid w:val="00045C9C"/>
    <w:rsid w:val="000465F0"/>
    <w:rsid w:val="000478CB"/>
    <w:rsid w:val="00050375"/>
    <w:rsid w:val="000552AE"/>
    <w:rsid w:val="0005590E"/>
    <w:rsid w:val="0005596E"/>
    <w:rsid w:val="00062476"/>
    <w:rsid w:val="0006571D"/>
    <w:rsid w:val="00066681"/>
    <w:rsid w:val="00067D60"/>
    <w:rsid w:val="00070836"/>
    <w:rsid w:val="00070CCC"/>
    <w:rsid w:val="00072633"/>
    <w:rsid w:val="00074A9C"/>
    <w:rsid w:val="00075C71"/>
    <w:rsid w:val="0007642B"/>
    <w:rsid w:val="000765BD"/>
    <w:rsid w:val="000801C7"/>
    <w:rsid w:val="00080CE4"/>
    <w:rsid w:val="000819FC"/>
    <w:rsid w:val="000850B3"/>
    <w:rsid w:val="00086C58"/>
    <w:rsid w:val="00090D17"/>
    <w:rsid w:val="00091767"/>
    <w:rsid w:val="000931C4"/>
    <w:rsid w:val="0009389F"/>
    <w:rsid w:val="000974BC"/>
    <w:rsid w:val="000A425F"/>
    <w:rsid w:val="000A4C93"/>
    <w:rsid w:val="000A57CB"/>
    <w:rsid w:val="000A72C2"/>
    <w:rsid w:val="000A7B1A"/>
    <w:rsid w:val="000B0DA9"/>
    <w:rsid w:val="000B117C"/>
    <w:rsid w:val="000B2622"/>
    <w:rsid w:val="000B3B4F"/>
    <w:rsid w:val="000B49CA"/>
    <w:rsid w:val="000B518E"/>
    <w:rsid w:val="000B563F"/>
    <w:rsid w:val="000B6997"/>
    <w:rsid w:val="000C0852"/>
    <w:rsid w:val="000C7811"/>
    <w:rsid w:val="000D39AA"/>
    <w:rsid w:val="000D4FDA"/>
    <w:rsid w:val="000D5333"/>
    <w:rsid w:val="000E0A52"/>
    <w:rsid w:val="000E1BF9"/>
    <w:rsid w:val="000E1D73"/>
    <w:rsid w:val="000E2DFF"/>
    <w:rsid w:val="000E775B"/>
    <w:rsid w:val="000F0C22"/>
    <w:rsid w:val="000F15D3"/>
    <w:rsid w:val="000F1E29"/>
    <w:rsid w:val="000F2010"/>
    <w:rsid w:val="000F2470"/>
    <w:rsid w:val="000F2AA6"/>
    <w:rsid w:val="000F3578"/>
    <w:rsid w:val="000F4523"/>
    <w:rsid w:val="000F47A0"/>
    <w:rsid w:val="000F4B65"/>
    <w:rsid w:val="000F6598"/>
    <w:rsid w:val="000F65BC"/>
    <w:rsid w:val="000F6739"/>
    <w:rsid w:val="00101F83"/>
    <w:rsid w:val="0010292A"/>
    <w:rsid w:val="001043E4"/>
    <w:rsid w:val="0010604A"/>
    <w:rsid w:val="00110CC8"/>
    <w:rsid w:val="00112021"/>
    <w:rsid w:val="00114AD4"/>
    <w:rsid w:val="001204FB"/>
    <w:rsid w:val="00121341"/>
    <w:rsid w:val="00121FEB"/>
    <w:rsid w:val="00123FFC"/>
    <w:rsid w:val="00127D2F"/>
    <w:rsid w:val="00130DD8"/>
    <w:rsid w:val="00131D66"/>
    <w:rsid w:val="00134C97"/>
    <w:rsid w:val="00137867"/>
    <w:rsid w:val="00142AA5"/>
    <w:rsid w:val="00150DC2"/>
    <w:rsid w:val="00150F8C"/>
    <w:rsid w:val="001524F8"/>
    <w:rsid w:val="00153BCE"/>
    <w:rsid w:val="00154F18"/>
    <w:rsid w:val="00155AA2"/>
    <w:rsid w:val="00156BF8"/>
    <w:rsid w:val="00161D87"/>
    <w:rsid w:val="00163F35"/>
    <w:rsid w:val="001647D3"/>
    <w:rsid w:val="00165F1E"/>
    <w:rsid w:val="001669DD"/>
    <w:rsid w:val="00166C1F"/>
    <w:rsid w:val="00166C63"/>
    <w:rsid w:val="00175E8A"/>
    <w:rsid w:val="001772B7"/>
    <w:rsid w:val="00180979"/>
    <w:rsid w:val="0018303E"/>
    <w:rsid w:val="001830E8"/>
    <w:rsid w:val="0018467D"/>
    <w:rsid w:val="00187445"/>
    <w:rsid w:val="00190FF8"/>
    <w:rsid w:val="001970DF"/>
    <w:rsid w:val="001A0DB4"/>
    <w:rsid w:val="001A1876"/>
    <w:rsid w:val="001A221A"/>
    <w:rsid w:val="001A41B0"/>
    <w:rsid w:val="001A52EB"/>
    <w:rsid w:val="001A5FEE"/>
    <w:rsid w:val="001A7F6F"/>
    <w:rsid w:val="001B7000"/>
    <w:rsid w:val="001C2755"/>
    <w:rsid w:val="001C3572"/>
    <w:rsid w:val="001C4287"/>
    <w:rsid w:val="001C4943"/>
    <w:rsid w:val="001C5AA3"/>
    <w:rsid w:val="001C650A"/>
    <w:rsid w:val="001C76AB"/>
    <w:rsid w:val="001C7D94"/>
    <w:rsid w:val="001D02D2"/>
    <w:rsid w:val="001D2C8D"/>
    <w:rsid w:val="001D30EE"/>
    <w:rsid w:val="001D435B"/>
    <w:rsid w:val="001D5B57"/>
    <w:rsid w:val="001D775C"/>
    <w:rsid w:val="001E1C3D"/>
    <w:rsid w:val="001E3587"/>
    <w:rsid w:val="001E47CF"/>
    <w:rsid w:val="001E5C76"/>
    <w:rsid w:val="001E5DAF"/>
    <w:rsid w:val="001E6D64"/>
    <w:rsid w:val="001F13C9"/>
    <w:rsid w:val="001F24CF"/>
    <w:rsid w:val="001F2B53"/>
    <w:rsid w:val="001F2E47"/>
    <w:rsid w:val="001F4E22"/>
    <w:rsid w:val="001F6309"/>
    <w:rsid w:val="00201314"/>
    <w:rsid w:val="002017D6"/>
    <w:rsid w:val="0020518C"/>
    <w:rsid w:val="0020557C"/>
    <w:rsid w:val="002076AE"/>
    <w:rsid w:val="00212905"/>
    <w:rsid w:val="00213295"/>
    <w:rsid w:val="0021605F"/>
    <w:rsid w:val="00220877"/>
    <w:rsid w:val="00222E1C"/>
    <w:rsid w:val="00226511"/>
    <w:rsid w:val="00227CC9"/>
    <w:rsid w:val="00230098"/>
    <w:rsid w:val="00231799"/>
    <w:rsid w:val="00232326"/>
    <w:rsid w:val="00232338"/>
    <w:rsid w:val="002335D4"/>
    <w:rsid w:val="00233626"/>
    <w:rsid w:val="00237243"/>
    <w:rsid w:val="00237BE5"/>
    <w:rsid w:val="002410D8"/>
    <w:rsid w:val="00241507"/>
    <w:rsid w:val="002445C8"/>
    <w:rsid w:val="0025099E"/>
    <w:rsid w:val="002509E4"/>
    <w:rsid w:val="0025283C"/>
    <w:rsid w:val="00253185"/>
    <w:rsid w:val="00254B70"/>
    <w:rsid w:val="002617FB"/>
    <w:rsid w:val="00262021"/>
    <w:rsid w:val="00264ADF"/>
    <w:rsid w:val="0026605D"/>
    <w:rsid w:val="00266B17"/>
    <w:rsid w:val="00267282"/>
    <w:rsid w:val="0027053D"/>
    <w:rsid w:val="002720DA"/>
    <w:rsid w:val="00273149"/>
    <w:rsid w:val="002737A5"/>
    <w:rsid w:val="00274216"/>
    <w:rsid w:val="00274D47"/>
    <w:rsid w:val="002760EF"/>
    <w:rsid w:val="002811D3"/>
    <w:rsid w:val="00283DBE"/>
    <w:rsid w:val="00292E22"/>
    <w:rsid w:val="002936B2"/>
    <w:rsid w:val="00294F73"/>
    <w:rsid w:val="00296ADD"/>
    <w:rsid w:val="002A343B"/>
    <w:rsid w:val="002A3CBF"/>
    <w:rsid w:val="002A4BD7"/>
    <w:rsid w:val="002A4EFD"/>
    <w:rsid w:val="002A5D92"/>
    <w:rsid w:val="002A7230"/>
    <w:rsid w:val="002A754B"/>
    <w:rsid w:val="002B13DF"/>
    <w:rsid w:val="002B4682"/>
    <w:rsid w:val="002B4A51"/>
    <w:rsid w:val="002B4BFD"/>
    <w:rsid w:val="002B4EEF"/>
    <w:rsid w:val="002B6D35"/>
    <w:rsid w:val="002C5714"/>
    <w:rsid w:val="002C74A9"/>
    <w:rsid w:val="002D1CCB"/>
    <w:rsid w:val="002D2218"/>
    <w:rsid w:val="002D2BCF"/>
    <w:rsid w:val="002D31EE"/>
    <w:rsid w:val="002D3E89"/>
    <w:rsid w:val="002D6B77"/>
    <w:rsid w:val="002D6C70"/>
    <w:rsid w:val="002E1309"/>
    <w:rsid w:val="002E2AEF"/>
    <w:rsid w:val="002E3563"/>
    <w:rsid w:val="002E6D6A"/>
    <w:rsid w:val="002E6E7A"/>
    <w:rsid w:val="002F0237"/>
    <w:rsid w:val="002F0570"/>
    <w:rsid w:val="002F2042"/>
    <w:rsid w:val="002F44E0"/>
    <w:rsid w:val="002F47FB"/>
    <w:rsid w:val="002F49A7"/>
    <w:rsid w:val="002F5DD4"/>
    <w:rsid w:val="002F61E1"/>
    <w:rsid w:val="002F6934"/>
    <w:rsid w:val="00302AC0"/>
    <w:rsid w:val="00303815"/>
    <w:rsid w:val="003055AC"/>
    <w:rsid w:val="0030653A"/>
    <w:rsid w:val="0030653F"/>
    <w:rsid w:val="00307659"/>
    <w:rsid w:val="00310D67"/>
    <w:rsid w:val="00315D93"/>
    <w:rsid w:val="00320052"/>
    <w:rsid w:val="003202DF"/>
    <w:rsid w:val="0032508E"/>
    <w:rsid w:val="003276AB"/>
    <w:rsid w:val="00330A61"/>
    <w:rsid w:val="003324B9"/>
    <w:rsid w:val="00333923"/>
    <w:rsid w:val="00337FCA"/>
    <w:rsid w:val="0034116A"/>
    <w:rsid w:val="003417E9"/>
    <w:rsid w:val="00350F7B"/>
    <w:rsid w:val="00353EBC"/>
    <w:rsid w:val="00354A43"/>
    <w:rsid w:val="00355C13"/>
    <w:rsid w:val="00357E62"/>
    <w:rsid w:val="0036157B"/>
    <w:rsid w:val="003651CA"/>
    <w:rsid w:val="00370864"/>
    <w:rsid w:val="00383958"/>
    <w:rsid w:val="003843DD"/>
    <w:rsid w:val="00385511"/>
    <w:rsid w:val="0038590B"/>
    <w:rsid w:val="00387D8B"/>
    <w:rsid w:val="00390776"/>
    <w:rsid w:val="003911E6"/>
    <w:rsid w:val="0039432E"/>
    <w:rsid w:val="00394614"/>
    <w:rsid w:val="0039612F"/>
    <w:rsid w:val="003A40D9"/>
    <w:rsid w:val="003A4ED9"/>
    <w:rsid w:val="003A59D6"/>
    <w:rsid w:val="003A608E"/>
    <w:rsid w:val="003A7945"/>
    <w:rsid w:val="003B0A5C"/>
    <w:rsid w:val="003B200F"/>
    <w:rsid w:val="003B20F1"/>
    <w:rsid w:val="003B2CF0"/>
    <w:rsid w:val="003B3977"/>
    <w:rsid w:val="003B58C0"/>
    <w:rsid w:val="003C13A2"/>
    <w:rsid w:val="003C32A5"/>
    <w:rsid w:val="003C3AE8"/>
    <w:rsid w:val="003C4005"/>
    <w:rsid w:val="003C5DF2"/>
    <w:rsid w:val="003C60EF"/>
    <w:rsid w:val="003C6241"/>
    <w:rsid w:val="003D2889"/>
    <w:rsid w:val="003D3F92"/>
    <w:rsid w:val="003D70FA"/>
    <w:rsid w:val="003E2179"/>
    <w:rsid w:val="003E4FAE"/>
    <w:rsid w:val="003F0DB4"/>
    <w:rsid w:val="003F442B"/>
    <w:rsid w:val="003F5FCE"/>
    <w:rsid w:val="003F766A"/>
    <w:rsid w:val="00403A99"/>
    <w:rsid w:val="004053A6"/>
    <w:rsid w:val="00405A4F"/>
    <w:rsid w:val="0040623D"/>
    <w:rsid w:val="004068A1"/>
    <w:rsid w:val="00410DB2"/>
    <w:rsid w:val="00412C0C"/>
    <w:rsid w:val="00413FB9"/>
    <w:rsid w:val="00421298"/>
    <w:rsid w:val="0042184B"/>
    <w:rsid w:val="00424F33"/>
    <w:rsid w:val="00426D51"/>
    <w:rsid w:val="004278C9"/>
    <w:rsid w:val="00432BA0"/>
    <w:rsid w:val="00432D75"/>
    <w:rsid w:val="004356F5"/>
    <w:rsid w:val="004374BC"/>
    <w:rsid w:val="00442543"/>
    <w:rsid w:val="00443217"/>
    <w:rsid w:val="0044549A"/>
    <w:rsid w:val="004472B6"/>
    <w:rsid w:val="004505EA"/>
    <w:rsid w:val="00454DEB"/>
    <w:rsid w:val="004550C1"/>
    <w:rsid w:val="0045763C"/>
    <w:rsid w:val="00463804"/>
    <w:rsid w:val="0046788F"/>
    <w:rsid w:val="004723D4"/>
    <w:rsid w:val="0047313B"/>
    <w:rsid w:val="00474176"/>
    <w:rsid w:val="00475299"/>
    <w:rsid w:val="00475F3E"/>
    <w:rsid w:val="00480725"/>
    <w:rsid w:val="004807E3"/>
    <w:rsid w:val="00481410"/>
    <w:rsid w:val="00483155"/>
    <w:rsid w:val="0048396C"/>
    <w:rsid w:val="00483CEB"/>
    <w:rsid w:val="00484AB6"/>
    <w:rsid w:val="00484BD9"/>
    <w:rsid w:val="00487ED3"/>
    <w:rsid w:val="004906EB"/>
    <w:rsid w:val="00490B62"/>
    <w:rsid w:val="00491082"/>
    <w:rsid w:val="004914CF"/>
    <w:rsid w:val="004928D6"/>
    <w:rsid w:val="00493342"/>
    <w:rsid w:val="004952C5"/>
    <w:rsid w:val="00495373"/>
    <w:rsid w:val="00495BD6"/>
    <w:rsid w:val="00496A33"/>
    <w:rsid w:val="0049747F"/>
    <w:rsid w:val="004A0261"/>
    <w:rsid w:val="004A246A"/>
    <w:rsid w:val="004A5E67"/>
    <w:rsid w:val="004B4503"/>
    <w:rsid w:val="004B46C3"/>
    <w:rsid w:val="004B5FA1"/>
    <w:rsid w:val="004B6970"/>
    <w:rsid w:val="004B707F"/>
    <w:rsid w:val="004C3499"/>
    <w:rsid w:val="004C446A"/>
    <w:rsid w:val="004C71A4"/>
    <w:rsid w:val="004D1A81"/>
    <w:rsid w:val="004D451D"/>
    <w:rsid w:val="004D6F37"/>
    <w:rsid w:val="004D776E"/>
    <w:rsid w:val="004D7D91"/>
    <w:rsid w:val="004E0AF4"/>
    <w:rsid w:val="004E1561"/>
    <w:rsid w:val="004E2151"/>
    <w:rsid w:val="004E3961"/>
    <w:rsid w:val="004E3D2C"/>
    <w:rsid w:val="004E3D2E"/>
    <w:rsid w:val="004E4759"/>
    <w:rsid w:val="004F4A79"/>
    <w:rsid w:val="004F613A"/>
    <w:rsid w:val="004F7BAF"/>
    <w:rsid w:val="005000C9"/>
    <w:rsid w:val="00501619"/>
    <w:rsid w:val="00501654"/>
    <w:rsid w:val="00501A60"/>
    <w:rsid w:val="0050566E"/>
    <w:rsid w:val="00505830"/>
    <w:rsid w:val="005065C4"/>
    <w:rsid w:val="005070AD"/>
    <w:rsid w:val="005076A4"/>
    <w:rsid w:val="00511F2A"/>
    <w:rsid w:val="00512B6A"/>
    <w:rsid w:val="00512EE9"/>
    <w:rsid w:val="005140AA"/>
    <w:rsid w:val="005161FB"/>
    <w:rsid w:val="0051712C"/>
    <w:rsid w:val="00521BC0"/>
    <w:rsid w:val="00522847"/>
    <w:rsid w:val="0052629B"/>
    <w:rsid w:val="00526A2C"/>
    <w:rsid w:val="0052791B"/>
    <w:rsid w:val="00531FF3"/>
    <w:rsid w:val="005344DC"/>
    <w:rsid w:val="00535CB3"/>
    <w:rsid w:val="00543759"/>
    <w:rsid w:val="00545244"/>
    <w:rsid w:val="00545577"/>
    <w:rsid w:val="005468BC"/>
    <w:rsid w:val="00546F77"/>
    <w:rsid w:val="00547631"/>
    <w:rsid w:val="0054781A"/>
    <w:rsid w:val="0055084B"/>
    <w:rsid w:val="00550946"/>
    <w:rsid w:val="00553C2F"/>
    <w:rsid w:val="00553D7C"/>
    <w:rsid w:val="00555EF7"/>
    <w:rsid w:val="005605EB"/>
    <w:rsid w:val="00560F93"/>
    <w:rsid w:val="00565109"/>
    <w:rsid w:val="005665F1"/>
    <w:rsid w:val="005669AB"/>
    <w:rsid w:val="00570C49"/>
    <w:rsid w:val="00573757"/>
    <w:rsid w:val="00573A86"/>
    <w:rsid w:val="00577592"/>
    <w:rsid w:val="00577AA1"/>
    <w:rsid w:val="00581C8A"/>
    <w:rsid w:val="005827A4"/>
    <w:rsid w:val="005833D2"/>
    <w:rsid w:val="00584461"/>
    <w:rsid w:val="0059206C"/>
    <w:rsid w:val="0059264E"/>
    <w:rsid w:val="00594076"/>
    <w:rsid w:val="00595724"/>
    <w:rsid w:val="00595EB4"/>
    <w:rsid w:val="005A2738"/>
    <w:rsid w:val="005A74A4"/>
    <w:rsid w:val="005B43C9"/>
    <w:rsid w:val="005B4651"/>
    <w:rsid w:val="005B46E1"/>
    <w:rsid w:val="005B5994"/>
    <w:rsid w:val="005C50FB"/>
    <w:rsid w:val="005C7D07"/>
    <w:rsid w:val="005D16F0"/>
    <w:rsid w:val="005D17DB"/>
    <w:rsid w:val="005D1D8C"/>
    <w:rsid w:val="005D386D"/>
    <w:rsid w:val="005D3F68"/>
    <w:rsid w:val="005D5107"/>
    <w:rsid w:val="005E230A"/>
    <w:rsid w:val="005E354A"/>
    <w:rsid w:val="005F1BD7"/>
    <w:rsid w:val="005F3F35"/>
    <w:rsid w:val="005F6D30"/>
    <w:rsid w:val="005F7588"/>
    <w:rsid w:val="00602BD9"/>
    <w:rsid w:val="00605433"/>
    <w:rsid w:val="006107D0"/>
    <w:rsid w:val="0062103C"/>
    <w:rsid w:val="00625620"/>
    <w:rsid w:val="00627891"/>
    <w:rsid w:val="00632DF8"/>
    <w:rsid w:val="00632E51"/>
    <w:rsid w:val="00633086"/>
    <w:rsid w:val="006368BF"/>
    <w:rsid w:val="00637E66"/>
    <w:rsid w:val="006404FE"/>
    <w:rsid w:val="00641C7F"/>
    <w:rsid w:val="0064597C"/>
    <w:rsid w:val="0065057C"/>
    <w:rsid w:val="00651AA7"/>
    <w:rsid w:val="00653041"/>
    <w:rsid w:val="00653C10"/>
    <w:rsid w:val="00655AF8"/>
    <w:rsid w:val="00655DB5"/>
    <w:rsid w:val="0065651E"/>
    <w:rsid w:val="00657076"/>
    <w:rsid w:val="00657FA2"/>
    <w:rsid w:val="00661094"/>
    <w:rsid w:val="006615E5"/>
    <w:rsid w:val="0066239A"/>
    <w:rsid w:val="0066293D"/>
    <w:rsid w:val="00664FAD"/>
    <w:rsid w:val="00665806"/>
    <w:rsid w:val="0066647D"/>
    <w:rsid w:val="006703B6"/>
    <w:rsid w:val="0067398C"/>
    <w:rsid w:val="006762A3"/>
    <w:rsid w:val="00677249"/>
    <w:rsid w:val="006777CC"/>
    <w:rsid w:val="00681184"/>
    <w:rsid w:val="006823F9"/>
    <w:rsid w:val="00684A6E"/>
    <w:rsid w:val="00687D4C"/>
    <w:rsid w:val="00690E08"/>
    <w:rsid w:val="0069298C"/>
    <w:rsid w:val="0069377D"/>
    <w:rsid w:val="00694C7E"/>
    <w:rsid w:val="006A161B"/>
    <w:rsid w:val="006A2686"/>
    <w:rsid w:val="006A7050"/>
    <w:rsid w:val="006B1E03"/>
    <w:rsid w:val="006B322D"/>
    <w:rsid w:val="006B5286"/>
    <w:rsid w:val="006B5E66"/>
    <w:rsid w:val="006B630C"/>
    <w:rsid w:val="006B6775"/>
    <w:rsid w:val="006C12B4"/>
    <w:rsid w:val="006C21CC"/>
    <w:rsid w:val="006C266C"/>
    <w:rsid w:val="006C2953"/>
    <w:rsid w:val="006D094B"/>
    <w:rsid w:val="006D1743"/>
    <w:rsid w:val="006D1DEC"/>
    <w:rsid w:val="006D3932"/>
    <w:rsid w:val="006D3FFA"/>
    <w:rsid w:val="006D518D"/>
    <w:rsid w:val="006D5FB7"/>
    <w:rsid w:val="006D7743"/>
    <w:rsid w:val="006E0F59"/>
    <w:rsid w:val="006E283D"/>
    <w:rsid w:val="006E4630"/>
    <w:rsid w:val="006E4816"/>
    <w:rsid w:val="006E4F42"/>
    <w:rsid w:val="006E663A"/>
    <w:rsid w:val="006E68E4"/>
    <w:rsid w:val="006F07E9"/>
    <w:rsid w:val="006F0E41"/>
    <w:rsid w:val="006F35A2"/>
    <w:rsid w:val="006F676A"/>
    <w:rsid w:val="007009A8"/>
    <w:rsid w:val="00705665"/>
    <w:rsid w:val="00705763"/>
    <w:rsid w:val="0071140B"/>
    <w:rsid w:val="00712982"/>
    <w:rsid w:val="00712A84"/>
    <w:rsid w:val="00713FBB"/>
    <w:rsid w:val="00715E55"/>
    <w:rsid w:val="00716615"/>
    <w:rsid w:val="00716A12"/>
    <w:rsid w:val="00720706"/>
    <w:rsid w:val="00721B28"/>
    <w:rsid w:val="00722CE5"/>
    <w:rsid w:val="00723DC7"/>
    <w:rsid w:val="00726B94"/>
    <w:rsid w:val="00727F21"/>
    <w:rsid w:val="00730B91"/>
    <w:rsid w:val="00732D75"/>
    <w:rsid w:val="00736712"/>
    <w:rsid w:val="00737720"/>
    <w:rsid w:val="00740575"/>
    <w:rsid w:val="00740E9A"/>
    <w:rsid w:val="00743058"/>
    <w:rsid w:val="0074539D"/>
    <w:rsid w:val="007456B5"/>
    <w:rsid w:val="007458D3"/>
    <w:rsid w:val="00751D14"/>
    <w:rsid w:val="00753B61"/>
    <w:rsid w:val="0075407F"/>
    <w:rsid w:val="00756847"/>
    <w:rsid w:val="00757729"/>
    <w:rsid w:val="007614CC"/>
    <w:rsid w:val="0076362D"/>
    <w:rsid w:val="00764AD1"/>
    <w:rsid w:val="00765ED4"/>
    <w:rsid w:val="00767899"/>
    <w:rsid w:val="007679FA"/>
    <w:rsid w:val="00767A27"/>
    <w:rsid w:val="00770E9B"/>
    <w:rsid w:val="00771E36"/>
    <w:rsid w:val="00772AEB"/>
    <w:rsid w:val="00773471"/>
    <w:rsid w:val="00775E19"/>
    <w:rsid w:val="0078013E"/>
    <w:rsid w:val="007804B6"/>
    <w:rsid w:val="007846D7"/>
    <w:rsid w:val="00786B72"/>
    <w:rsid w:val="00786E02"/>
    <w:rsid w:val="00787B05"/>
    <w:rsid w:val="007917E1"/>
    <w:rsid w:val="00795100"/>
    <w:rsid w:val="00797A6B"/>
    <w:rsid w:val="007A0C5D"/>
    <w:rsid w:val="007A6968"/>
    <w:rsid w:val="007A69F6"/>
    <w:rsid w:val="007B0DE7"/>
    <w:rsid w:val="007B2813"/>
    <w:rsid w:val="007B3240"/>
    <w:rsid w:val="007B7400"/>
    <w:rsid w:val="007B79CB"/>
    <w:rsid w:val="007C0760"/>
    <w:rsid w:val="007C1723"/>
    <w:rsid w:val="007C24EA"/>
    <w:rsid w:val="007C3CEE"/>
    <w:rsid w:val="007D2E30"/>
    <w:rsid w:val="007D7431"/>
    <w:rsid w:val="007E3530"/>
    <w:rsid w:val="007E5A37"/>
    <w:rsid w:val="007F0C70"/>
    <w:rsid w:val="007F15B2"/>
    <w:rsid w:val="007F1D95"/>
    <w:rsid w:val="007F2284"/>
    <w:rsid w:val="007F2351"/>
    <w:rsid w:val="007F2CFA"/>
    <w:rsid w:val="007F37D6"/>
    <w:rsid w:val="007F3AF2"/>
    <w:rsid w:val="007F62CB"/>
    <w:rsid w:val="00800DFD"/>
    <w:rsid w:val="00800FD9"/>
    <w:rsid w:val="00801AC0"/>
    <w:rsid w:val="00801D8C"/>
    <w:rsid w:val="0080289D"/>
    <w:rsid w:val="00805328"/>
    <w:rsid w:val="0080645F"/>
    <w:rsid w:val="00807B8B"/>
    <w:rsid w:val="00813115"/>
    <w:rsid w:val="00813379"/>
    <w:rsid w:val="00814C10"/>
    <w:rsid w:val="00822825"/>
    <w:rsid w:val="008228DB"/>
    <w:rsid w:val="00822EB2"/>
    <w:rsid w:val="008245C9"/>
    <w:rsid w:val="00826E27"/>
    <w:rsid w:val="00833783"/>
    <w:rsid w:val="00834D9E"/>
    <w:rsid w:val="00840A18"/>
    <w:rsid w:val="008417C2"/>
    <w:rsid w:val="00842C6A"/>
    <w:rsid w:val="00844EEC"/>
    <w:rsid w:val="0084727A"/>
    <w:rsid w:val="00847CFD"/>
    <w:rsid w:val="00851D40"/>
    <w:rsid w:val="00851EB4"/>
    <w:rsid w:val="0085233D"/>
    <w:rsid w:val="00852458"/>
    <w:rsid w:val="00852D4B"/>
    <w:rsid w:val="00853828"/>
    <w:rsid w:val="00861A2D"/>
    <w:rsid w:val="00864573"/>
    <w:rsid w:val="00866819"/>
    <w:rsid w:val="008679E3"/>
    <w:rsid w:val="008702FC"/>
    <w:rsid w:val="00872CE5"/>
    <w:rsid w:val="00873E1B"/>
    <w:rsid w:val="00875DEF"/>
    <w:rsid w:val="00875E34"/>
    <w:rsid w:val="0087611F"/>
    <w:rsid w:val="00876269"/>
    <w:rsid w:val="00876CBF"/>
    <w:rsid w:val="00880B0F"/>
    <w:rsid w:val="00881FA8"/>
    <w:rsid w:val="00882E43"/>
    <w:rsid w:val="008845FD"/>
    <w:rsid w:val="008901D9"/>
    <w:rsid w:val="00890E51"/>
    <w:rsid w:val="0089168B"/>
    <w:rsid w:val="00891A28"/>
    <w:rsid w:val="00893068"/>
    <w:rsid w:val="00893354"/>
    <w:rsid w:val="008A011F"/>
    <w:rsid w:val="008A01D7"/>
    <w:rsid w:val="008A058E"/>
    <w:rsid w:val="008A0A9C"/>
    <w:rsid w:val="008A33A5"/>
    <w:rsid w:val="008A3E03"/>
    <w:rsid w:val="008A4AD3"/>
    <w:rsid w:val="008A59C0"/>
    <w:rsid w:val="008B1A96"/>
    <w:rsid w:val="008B2D74"/>
    <w:rsid w:val="008B7019"/>
    <w:rsid w:val="008C0BEA"/>
    <w:rsid w:val="008C1496"/>
    <w:rsid w:val="008C3F6B"/>
    <w:rsid w:val="008C482E"/>
    <w:rsid w:val="008C4D68"/>
    <w:rsid w:val="008D478F"/>
    <w:rsid w:val="008D4F7E"/>
    <w:rsid w:val="008D5E9C"/>
    <w:rsid w:val="008D640F"/>
    <w:rsid w:val="008D68F0"/>
    <w:rsid w:val="008D7F26"/>
    <w:rsid w:val="008E12D7"/>
    <w:rsid w:val="008E5F9E"/>
    <w:rsid w:val="008E76A8"/>
    <w:rsid w:val="008F14A3"/>
    <w:rsid w:val="008F595E"/>
    <w:rsid w:val="008F6D5D"/>
    <w:rsid w:val="00900F34"/>
    <w:rsid w:val="00901E8F"/>
    <w:rsid w:val="00902626"/>
    <w:rsid w:val="00903F81"/>
    <w:rsid w:val="00904D03"/>
    <w:rsid w:val="00904E92"/>
    <w:rsid w:val="009063F8"/>
    <w:rsid w:val="0091283E"/>
    <w:rsid w:val="00917453"/>
    <w:rsid w:val="0092454E"/>
    <w:rsid w:val="00925DC5"/>
    <w:rsid w:val="009264E3"/>
    <w:rsid w:val="009301AF"/>
    <w:rsid w:val="00931072"/>
    <w:rsid w:val="009318B6"/>
    <w:rsid w:val="00932476"/>
    <w:rsid w:val="0093291D"/>
    <w:rsid w:val="0093639C"/>
    <w:rsid w:val="00937829"/>
    <w:rsid w:val="00941995"/>
    <w:rsid w:val="00941B96"/>
    <w:rsid w:val="009422DB"/>
    <w:rsid w:val="009424EA"/>
    <w:rsid w:val="00943C58"/>
    <w:rsid w:val="009456C1"/>
    <w:rsid w:val="009502EF"/>
    <w:rsid w:val="009509A3"/>
    <w:rsid w:val="009511CA"/>
    <w:rsid w:val="00951440"/>
    <w:rsid w:val="009543D4"/>
    <w:rsid w:val="009545C1"/>
    <w:rsid w:val="00956E34"/>
    <w:rsid w:val="009610F2"/>
    <w:rsid w:val="00961618"/>
    <w:rsid w:val="00961BCE"/>
    <w:rsid w:val="00963595"/>
    <w:rsid w:val="00963EC4"/>
    <w:rsid w:val="009702B5"/>
    <w:rsid w:val="0097095F"/>
    <w:rsid w:val="009716AC"/>
    <w:rsid w:val="00971F1D"/>
    <w:rsid w:val="00973071"/>
    <w:rsid w:val="0097479A"/>
    <w:rsid w:val="009754A5"/>
    <w:rsid w:val="009758FE"/>
    <w:rsid w:val="009761FF"/>
    <w:rsid w:val="0098118D"/>
    <w:rsid w:val="009829DA"/>
    <w:rsid w:val="0098319C"/>
    <w:rsid w:val="0098451C"/>
    <w:rsid w:val="00984841"/>
    <w:rsid w:val="00987B4F"/>
    <w:rsid w:val="009902D6"/>
    <w:rsid w:val="009A60C9"/>
    <w:rsid w:val="009A6875"/>
    <w:rsid w:val="009B0AC0"/>
    <w:rsid w:val="009B1384"/>
    <w:rsid w:val="009B148E"/>
    <w:rsid w:val="009B1AC5"/>
    <w:rsid w:val="009B2EA4"/>
    <w:rsid w:val="009B3939"/>
    <w:rsid w:val="009B4DDD"/>
    <w:rsid w:val="009B69ED"/>
    <w:rsid w:val="009C039F"/>
    <w:rsid w:val="009C130C"/>
    <w:rsid w:val="009C21BE"/>
    <w:rsid w:val="009C26A2"/>
    <w:rsid w:val="009D08A8"/>
    <w:rsid w:val="009D099C"/>
    <w:rsid w:val="009D2ECB"/>
    <w:rsid w:val="009D5306"/>
    <w:rsid w:val="009D7300"/>
    <w:rsid w:val="009E0892"/>
    <w:rsid w:val="009E0E74"/>
    <w:rsid w:val="009E2C5D"/>
    <w:rsid w:val="009E4E96"/>
    <w:rsid w:val="009E7100"/>
    <w:rsid w:val="009F50ED"/>
    <w:rsid w:val="009F569D"/>
    <w:rsid w:val="00A0476B"/>
    <w:rsid w:val="00A07B79"/>
    <w:rsid w:val="00A103D6"/>
    <w:rsid w:val="00A12D6F"/>
    <w:rsid w:val="00A136D8"/>
    <w:rsid w:val="00A15035"/>
    <w:rsid w:val="00A17F88"/>
    <w:rsid w:val="00A237DD"/>
    <w:rsid w:val="00A2522E"/>
    <w:rsid w:val="00A25571"/>
    <w:rsid w:val="00A27C51"/>
    <w:rsid w:val="00A31CE7"/>
    <w:rsid w:val="00A3261A"/>
    <w:rsid w:val="00A35127"/>
    <w:rsid w:val="00A4189B"/>
    <w:rsid w:val="00A41DEC"/>
    <w:rsid w:val="00A42187"/>
    <w:rsid w:val="00A518C4"/>
    <w:rsid w:val="00A52ACC"/>
    <w:rsid w:val="00A5625A"/>
    <w:rsid w:val="00A6130B"/>
    <w:rsid w:val="00A6575A"/>
    <w:rsid w:val="00A65ABD"/>
    <w:rsid w:val="00A70440"/>
    <w:rsid w:val="00A7515B"/>
    <w:rsid w:val="00A80966"/>
    <w:rsid w:val="00A81258"/>
    <w:rsid w:val="00A837EA"/>
    <w:rsid w:val="00A8521E"/>
    <w:rsid w:val="00A86A27"/>
    <w:rsid w:val="00A8701C"/>
    <w:rsid w:val="00A87773"/>
    <w:rsid w:val="00A91641"/>
    <w:rsid w:val="00A925C7"/>
    <w:rsid w:val="00A92F6C"/>
    <w:rsid w:val="00A93C3C"/>
    <w:rsid w:val="00A973D7"/>
    <w:rsid w:val="00AA0E16"/>
    <w:rsid w:val="00AA1829"/>
    <w:rsid w:val="00AA273B"/>
    <w:rsid w:val="00AA3AFA"/>
    <w:rsid w:val="00AA43CD"/>
    <w:rsid w:val="00AA5C1C"/>
    <w:rsid w:val="00AB0ECD"/>
    <w:rsid w:val="00AB1A41"/>
    <w:rsid w:val="00AB23BC"/>
    <w:rsid w:val="00AB3CAA"/>
    <w:rsid w:val="00AB4972"/>
    <w:rsid w:val="00AB4C26"/>
    <w:rsid w:val="00AB4C6C"/>
    <w:rsid w:val="00AB4EC9"/>
    <w:rsid w:val="00AB53C8"/>
    <w:rsid w:val="00AB5F8C"/>
    <w:rsid w:val="00AB7C6E"/>
    <w:rsid w:val="00AC1086"/>
    <w:rsid w:val="00AC1ECF"/>
    <w:rsid w:val="00AC45AA"/>
    <w:rsid w:val="00AC46A3"/>
    <w:rsid w:val="00AC46E9"/>
    <w:rsid w:val="00AC4B56"/>
    <w:rsid w:val="00AD1D9F"/>
    <w:rsid w:val="00AD49A0"/>
    <w:rsid w:val="00AE1B35"/>
    <w:rsid w:val="00AE42F3"/>
    <w:rsid w:val="00AE6156"/>
    <w:rsid w:val="00AF0C77"/>
    <w:rsid w:val="00AF1110"/>
    <w:rsid w:val="00AF1C45"/>
    <w:rsid w:val="00AF22EC"/>
    <w:rsid w:val="00AF31C2"/>
    <w:rsid w:val="00AF378D"/>
    <w:rsid w:val="00AF4108"/>
    <w:rsid w:val="00AF6433"/>
    <w:rsid w:val="00AF73A7"/>
    <w:rsid w:val="00B0083E"/>
    <w:rsid w:val="00B016DC"/>
    <w:rsid w:val="00B02662"/>
    <w:rsid w:val="00B04499"/>
    <w:rsid w:val="00B06A83"/>
    <w:rsid w:val="00B07CC6"/>
    <w:rsid w:val="00B10285"/>
    <w:rsid w:val="00B10CDF"/>
    <w:rsid w:val="00B12D0D"/>
    <w:rsid w:val="00B134E0"/>
    <w:rsid w:val="00B13FFB"/>
    <w:rsid w:val="00B208DD"/>
    <w:rsid w:val="00B21A66"/>
    <w:rsid w:val="00B24A6A"/>
    <w:rsid w:val="00B24A99"/>
    <w:rsid w:val="00B24CFC"/>
    <w:rsid w:val="00B26E67"/>
    <w:rsid w:val="00B306C2"/>
    <w:rsid w:val="00B30B50"/>
    <w:rsid w:val="00B329FE"/>
    <w:rsid w:val="00B34AE1"/>
    <w:rsid w:val="00B353A0"/>
    <w:rsid w:val="00B357FE"/>
    <w:rsid w:val="00B36570"/>
    <w:rsid w:val="00B41761"/>
    <w:rsid w:val="00B4212E"/>
    <w:rsid w:val="00B436E8"/>
    <w:rsid w:val="00B503CF"/>
    <w:rsid w:val="00B5265D"/>
    <w:rsid w:val="00B529FE"/>
    <w:rsid w:val="00B54072"/>
    <w:rsid w:val="00B54897"/>
    <w:rsid w:val="00B55ABD"/>
    <w:rsid w:val="00B562B2"/>
    <w:rsid w:val="00B6155A"/>
    <w:rsid w:val="00B61978"/>
    <w:rsid w:val="00B63097"/>
    <w:rsid w:val="00B66AF0"/>
    <w:rsid w:val="00B714A0"/>
    <w:rsid w:val="00B724F3"/>
    <w:rsid w:val="00B72F28"/>
    <w:rsid w:val="00B73690"/>
    <w:rsid w:val="00B768C4"/>
    <w:rsid w:val="00B81A20"/>
    <w:rsid w:val="00B838A6"/>
    <w:rsid w:val="00B91401"/>
    <w:rsid w:val="00BA1619"/>
    <w:rsid w:val="00BA48B6"/>
    <w:rsid w:val="00BA6F5A"/>
    <w:rsid w:val="00BA724D"/>
    <w:rsid w:val="00BB18DB"/>
    <w:rsid w:val="00BB2326"/>
    <w:rsid w:val="00BB2808"/>
    <w:rsid w:val="00BB31B4"/>
    <w:rsid w:val="00BB3E9B"/>
    <w:rsid w:val="00BB517C"/>
    <w:rsid w:val="00BC0922"/>
    <w:rsid w:val="00BC17B1"/>
    <w:rsid w:val="00BC2280"/>
    <w:rsid w:val="00BC2C41"/>
    <w:rsid w:val="00BC56F4"/>
    <w:rsid w:val="00BD1B04"/>
    <w:rsid w:val="00BD374A"/>
    <w:rsid w:val="00BD3FE3"/>
    <w:rsid w:val="00BE0446"/>
    <w:rsid w:val="00BE0AE3"/>
    <w:rsid w:val="00BE58C2"/>
    <w:rsid w:val="00BE6847"/>
    <w:rsid w:val="00BE7EAA"/>
    <w:rsid w:val="00BF06A5"/>
    <w:rsid w:val="00BF0CEE"/>
    <w:rsid w:val="00BF0FE5"/>
    <w:rsid w:val="00BF2A41"/>
    <w:rsid w:val="00BF608F"/>
    <w:rsid w:val="00BF66CB"/>
    <w:rsid w:val="00BF6B91"/>
    <w:rsid w:val="00C0055E"/>
    <w:rsid w:val="00C01AC4"/>
    <w:rsid w:val="00C02341"/>
    <w:rsid w:val="00C03989"/>
    <w:rsid w:val="00C0767F"/>
    <w:rsid w:val="00C137A8"/>
    <w:rsid w:val="00C138EC"/>
    <w:rsid w:val="00C21CF2"/>
    <w:rsid w:val="00C2234C"/>
    <w:rsid w:val="00C24905"/>
    <w:rsid w:val="00C313F1"/>
    <w:rsid w:val="00C3171C"/>
    <w:rsid w:val="00C31729"/>
    <w:rsid w:val="00C32D4F"/>
    <w:rsid w:val="00C33910"/>
    <w:rsid w:val="00C34E54"/>
    <w:rsid w:val="00C35837"/>
    <w:rsid w:val="00C36731"/>
    <w:rsid w:val="00C37C0C"/>
    <w:rsid w:val="00C37F52"/>
    <w:rsid w:val="00C40AA5"/>
    <w:rsid w:val="00C418BE"/>
    <w:rsid w:val="00C44F67"/>
    <w:rsid w:val="00C45DA3"/>
    <w:rsid w:val="00C466C7"/>
    <w:rsid w:val="00C52970"/>
    <w:rsid w:val="00C52DE9"/>
    <w:rsid w:val="00C564D1"/>
    <w:rsid w:val="00C565E1"/>
    <w:rsid w:val="00C57AB3"/>
    <w:rsid w:val="00C6076B"/>
    <w:rsid w:val="00C6532E"/>
    <w:rsid w:val="00C73F3E"/>
    <w:rsid w:val="00C76A30"/>
    <w:rsid w:val="00C77502"/>
    <w:rsid w:val="00C805FD"/>
    <w:rsid w:val="00C8189E"/>
    <w:rsid w:val="00C8405A"/>
    <w:rsid w:val="00C844EE"/>
    <w:rsid w:val="00C84B1B"/>
    <w:rsid w:val="00C84E23"/>
    <w:rsid w:val="00C85DB7"/>
    <w:rsid w:val="00C86C5E"/>
    <w:rsid w:val="00C87A98"/>
    <w:rsid w:val="00C90B75"/>
    <w:rsid w:val="00C95007"/>
    <w:rsid w:val="00C95567"/>
    <w:rsid w:val="00C975D5"/>
    <w:rsid w:val="00CA3B5F"/>
    <w:rsid w:val="00CA5DF7"/>
    <w:rsid w:val="00CA6ECA"/>
    <w:rsid w:val="00CA77F7"/>
    <w:rsid w:val="00CB17B4"/>
    <w:rsid w:val="00CB46B0"/>
    <w:rsid w:val="00CB58BC"/>
    <w:rsid w:val="00CB5FF9"/>
    <w:rsid w:val="00CB681B"/>
    <w:rsid w:val="00CC03B3"/>
    <w:rsid w:val="00CC0D75"/>
    <w:rsid w:val="00CC6772"/>
    <w:rsid w:val="00CD1ABF"/>
    <w:rsid w:val="00CD1AC4"/>
    <w:rsid w:val="00CD2E2D"/>
    <w:rsid w:val="00CD31E6"/>
    <w:rsid w:val="00CD3812"/>
    <w:rsid w:val="00CD4657"/>
    <w:rsid w:val="00CD5E09"/>
    <w:rsid w:val="00CD6051"/>
    <w:rsid w:val="00CD79D1"/>
    <w:rsid w:val="00CE0AB1"/>
    <w:rsid w:val="00CE40B5"/>
    <w:rsid w:val="00CE6F71"/>
    <w:rsid w:val="00CE74C1"/>
    <w:rsid w:val="00CE772B"/>
    <w:rsid w:val="00CF025E"/>
    <w:rsid w:val="00CF0585"/>
    <w:rsid w:val="00CF1344"/>
    <w:rsid w:val="00CF5233"/>
    <w:rsid w:val="00D02919"/>
    <w:rsid w:val="00D04CAF"/>
    <w:rsid w:val="00D13D48"/>
    <w:rsid w:val="00D217ED"/>
    <w:rsid w:val="00D25D37"/>
    <w:rsid w:val="00D262A9"/>
    <w:rsid w:val="00D27199"/>
    <w:rsid w:val="00D300A0"/>
    <w:rsid w:val="00D331EC"/>
    <w:rsid w:val="00D36052"/>
    <w:rsid w:val="00D3640B"/>
    <w:rsid w:val="00D365D5"/>
    <w:rsid w:val="00D378A3"/>
    <w:rsid w:val="00D410CC"/>
    <w:rsid w:val="00D4177E"/>
    <w:rsid w:val="00D42A10"/>
    <w:rsid w:val="00D447C3"/>
    <w:rsid w:val="00D44ACF"/>
    <w:rsid w:val="00D451C4"/>
    <w:rsid w:val="00D464DE"/>
    <w:rsid w:val="00D50BD9"/>
    <w:rsid w:val="00D533D0"/>
    <w:rsid w:val="00D55F0C"/>
    <w:rsid w:val="00D623D1"/>
    <w:rsid w:val="00D63B30"/>
    <w:rsid w:val="00D64413"/>
    <w:rsid w:val="00D705D1"/>
    <w:rsid w:val="00D712B4"/>
    <w:rsid w:val="00D73671"/>
    <w:rsid w:val="00D801D3"/>
    <w:rsid w:val="00D87F1B"/>
    <w:rsid w:val="00D9004F"/>
    <w:rsid w:val="00D97CD7"/>
    <w:rsid w:val="00DA1BD2"/>
    <w:rsid w:val="00DA208C"/>
    <w:rsid w:val="00DA30B2"/>
    <w:rsid w:val="00DA3FBD"/>
    <w:rsid w:val="00DA76C1"/>
    <w:rsid w:val="00DB0D4F"/>
    <w:rsid w:val="00DB28E3"/>
    <w:rsid w:val="00DB2A15"/>
    <w:rsid w:val="00DB4AB4"/>
    <w:rsid w:val="00DB6536"/>
    <w:rsid w:val="00DB6563"/>
    <w:rsid w:val="00DC1A68"/>
    <w:rsid w:val="00DC50A5"/>
    <w:rsid w:val="00DC522D"/>
    <w:rsid w:val="00DC6BB3"/>
    <w:rsid w:val="00DC7982"/>
    <w:rsid w:val="00DC7D01"/>
    <w:rsid w:val="00DD2872"/>
    <w:rsid w:val="00DD52A6"/>
    <w:rsid w:val="00DD537A"/>
    <w:rsid w:val="00DD7B47"/>
    <w:rsid w:val="00DE4AD4"/>
    <w:rsid w:val="00DE4D72"/>
    <w:rsid w:val="00DE5A7F"/>
    <w:rsid w:val="00DE6F98"/>
    <w:rsid w:val="00DF0217"/>
    <w:rsid w:val="00DF0220"/>
    <w:rsid w:val="00DF061E"/>
    <w:rsid w:val="00DF0A8A"/>
    <w:rsid w:val="00DF1B09"/>
    <w:rsid w:val="00DF3908"/>
    <w:rsid w:val="00DF6636"/>
    <w:rsid w:val="00DF6B32"/>
    <w:rsid w:val="00DF7944"/>
    <w:rsid w:val="00DF7E11"/>
    <w:rsid w:val="00E01E9F"/>
    <w:rsid w:val="00E03180"/>
    <w:rsid w:val="00E0327A"/>
    <w:rsid w:val="00E046FB"/>
    <w:rsid w:val="00E05682"/>
    <w:rsid w:val="00E1074B"/>
    <w:rsid w:val="00E13920"/>
    <w:rsid w:val="00E15FB2"/>
    <w:rsid w:val="00E16F73"/>
    <w:rsid w:val="00E17CA5"/>
    <w:rsid w:val="00E20554"/>
    <w:rsid w:val="00E20600"/>
    <w:rsid w:val="00E24D20"/>
    <w:rsid w:val="00E24ED3"/>
    <w:rsid w:val="00E27F6C"/>
    <w:rsid w:val="00E31C83"/>
    <w:rsid w:val="00E33591"/>
    <w:rsid w:val="00E370D6"/>
    <w:rsid w:val="00E3725E"/>
    <w:rsid w:val="00E40C41"/>
    <w:rsid w:val="00E5002B"/>
    <w:rsid w:val="00E5018E"/>
    <w:rsid w:val="00E50FCD"/>
    <w:rsid w:val="00E53747"/>
    <w:rsid w:val="00E56976"/>
    <w:rsid w:val="00E60FA3"/>
    <w:rsid w:val="00E618BC"/>
    <w:rsid w:val="00E6201C"/>
    <w:rsid w:val="00E62626"/>
    <w:rsid w:val="00E63221"/>
    <w:rsid w:val="00E63828"/>
    <w:rsid w:val="00E63C8D"/>
    <w:rsid w:val="00E653AD"/>
    <w:rsid w:val="00E65999"/>
    <w:rsid w:val="00E66ED6"/>
    <w:rsid w:val="00E72A06"/>
    <w:rsid w:val="00E72CAF"/>
    <w:rsid w:val="00E7373B"/>
    <w:rsid w:val="00E806D1"/>
    <w:rsid w:val="00E84192"/>
    <w:rsid w:val="00E8498B"/>
    <w:rsid w:val="00E84B3A"/>
    <w:rsid w:val="00E90C46"/>
    <w:rsid w:val="00E9333F"/>
    <w:rsid w:val="00E94894"/>
    <w:rsid w:val="00E9497C"/>
    <w:rsid w:val="00E94F65"/>
    <w:rsid w:val="00E957B5"/>
    <w:rsid w:val="00E95E7E"/>
    <w:rsid w:val="00E96F50"/>
    <w:rsid w:val="00E9758F"/>
    <w:rsid w:val="00EA11B6"/>
    <w:rsid w:val="00EA11FB"/>
    <w:rsid w:val="00EA38D0"/>
    <w:rsid w:val="00EB27E0"/>
    <w:rsid w:val="00EB6284"/>
    <w:rsid w:val="00EB66CF"/>
    <w:rsid w:val="00EC4080"/>
    <w:rsid w:val="00EC4D28"/>
    <w:rsid w:val="00EC665C"/>
    <w:rsid w:val="00EC7B00"/>
    <w:rsid w:val="00ED01B9"/>
    <w:rsid w:val="00ED3AE3"/>
    <w:rsid w:val="00ED4964"/>
    <w:rsid w:val="00EE2B03"/>
    <w:rsid w:val="00EE54C9"/>
    <w:rsid w:val="00EE6E4D"/>
    <w:rsid w:val="00EE7258"/>
    <w:rsid w:val="00EF1815"/>
    <w:rsid w:val="00EF1F8C"/>
    <w:rsid w:val="00EF2DC9"/>
    <w:rsid w:val="00EF60F2"/>
    <w:rsid w:val="00F041C2"/>
    <w:rsid w:val="00F079A0"/>
    <w:rsid w:val="00F10261"/>
    <w:rsid w:val="00F130C4"/>
    <w:rsid w:val="00F15280"/>
    <w:rsid w:val="00F154C9"/>
    <w:rsid w:val="00F15604"/>
    <w:rsid w:val="00F20D47"/>
    <w:rsid w:val="00F23802"/>
    <w:rsid w:val="00F23F9D"/>
    <w:rsid w:val="00F24274"/>
    <w:rsid w:val="00F25D7B"/>
    <w:rsid w:val="00F40A51"/>
    <w:rsid w:val="00F42952"/>
    <w:rsid w:val="00F433C2"/>
    <w:rsid w:val="00F45C4A"/>
    <w:rsid w:val="00F4730C"/>
    <w:rsid w:val="00F500C1"/>
    <w:rsid w:val="00F53670"/>
    <w:rsid w:val="00F553DE"/>
    <w:rsid w:val="00F57EE1"/>
    <w:rsid w:val="00F641C7"/>
    <w:rsid w:val="00F65BE7"/>
    <w:rsid w:val="00F67F0D"/>
    <w:rsid w:val="00F707C0"/>
    <w:rsid w:val="00F722EA"/>
    <w:rsid w:val="00F7539B"/>
    <w:rsid w:val="00F76291"/>
    <w:rsid w:val="00F76764"/>
    <w:rsid w:val="00F80048"/>
    <w:rsid w:val="00F801B9"/>
    <w:rsid w:val="00F81B59"/>
    <w:rsid w:val="00F8227D"/>
    <w:rsid w:val="00F836C5"/>
    <w:rsid w:val="00F83C81"/>
    <w:rsid w:val="00F8574D"/>
    <w:rsid w:val="00F859E2"/>
    <w:rsid w:val="00F862C4"/>
    <w:rsid w:val="00F86E8C"/>
    <w:rsid w:val="00F904FF"/>
    <w:rsid w:val="00F914B0"/>
    <w:rsid w:val="00F93BD6"/>
    <w:rsid w:val="00FA034B"/>
    <w:rsid w:val="00FA346F"/>
    <w:rsid w:val="00FA574A"/>
    <w:rsid w:val="00FA5A62"/>
    <w:rsid w:val="00FB23F8"/>
    <w:rsid w:val="00FB58D5"/>
    <w:rsid w:val="00FB6827"/>
    <w:rsid w:val="00FC055B"/>
    <w:rsid w:val="00FC1F79"/>
    <w:rsid w:val="00FC3F2E"/>
    <w:rsid w:val="00FC4A55"/>
    <w:rsid w:val="00FC4AA4"/>
    <w:rsid w:val="00FC5BF8"/>
    <w:rsid w:val="00FD2241"/>
    <w:rsid w:val="00FD3307"/>
    <w:rsid w:val="00FD35D4"/>
    <w:rsid w:val="00FD40C2"/>
    <w:rsid w:val="00FD4180"/>
    <w:rsid w:val="00FD4BA5"/>
    <w:rsid w:val="00FD535A"/>
    <w:rsid w:val="00FD5C59"/>
    <w:rsid w:val="00FE4221"/>
    <w:rsid w:val="00FE489F"/>
    <w:rsid w:val="00FE604F"/>
    <w:rsid w:val="00FE63A7"/>
    <w:rsid w:val="00FE69C3"/>
    <w:rsid w:val="00FE6BE6"/>
    <w:rsid w:val="00FF0EA6"/>
    <w:rsid w:val="00FF27A5"/>
    <w:rsid w:val="00FF372B"/>
    <w:rsid w:val="00FF5E2F"/>
    <w:rsid w:val="00FF73B8"/>
    <w:rsid w:val="02CDB332"/>
    <w:rsid w:val="03672D79"/>
    <w:rsid w:val="0392F210"/>
    <w:rsid w:val="065DCFD6"/>
    <w:rsid w:val="068E220A"/>
    <w:rsid w:val="08396944"/>
    <w:rsid w:val="09A882D4"/>
    <w:rsid w:val="0A355AD7"/>
    <w:rsid w:val="0A421F20"/>
    <w:rsid w:val="0B8A969B"/>
    <w:rsid w:val="0DE6BA26"/>
    <w:rsid w:val="0E536C38"/>
    <w:rsid w:val="11314A40"/>
    <w:rsid w:val="12A63156"/>
    <w:rsid w:val="12D2F939"/>
    <w:rsid w:val="12D5CE5B"/>
    <w:rsid w:val="15FA5ABD"/>
    <w:rsid w:val="1979FF9A"/>
    <w:rsid w:val="19BE6A83"/>
    <w:rsid w:val="1A01F1BA"/>
    <w:rsid w:val="1C58A989"/>
    <w:rsid w:val="1CC46BE8"/>
    <w:rsid w:val="1D607AB7"/>
    <w:rsid w:val="1DBDCFBA"/>
    <w:rsid w:val="1E51E7FD"/>
    <w:rsid w:val="1E78E0B1"/>
    <w:rsid w:val="1F9FA07F"/>
    <w:rsid w:val="225EF92A"/>
    <w:rsid w:val="2589AD27"/>
    <w:rsid w:val="25FED1AB"/>
    <w:rsid w:val="2620F1A7"/>
    <w:rsid w:val="28B7AECD"/>
    <w:rsid w:val="2A46BDF7"/>
    <w:rsid w:val="2BDD882A"/>
    <w:rsid w:val="2FF66623"/>
    <w:rsid w:val="2FFA8E09"/>
    <w:rsid w:val="345A8985"/>
    <w:rsid w:val="348F6573"/>
    <w:rsid w:val="35E6EB85"/>
    <w:rsid w:val="377DD0C9"/>
    <w:rsid w:val="3955C779"/>
    <w:rsid w:val="3BA883D9"/>
    <w:rsid w:val="3CDA3B28"/>
    <w:rsid w:val="3CDB787E"/>
    <w:rsid w:val="3E613B39"/>
    <w:rsid w:val="413BC2EE"/>
    <w:rsid w:val="41B252D0"/>
    <w:rsid w:val="41E9AABC"/>
    <w:rsid w:val="42134489"/>
    <w:rsid w:val="42C32986"/>
    <w:rsid w:val="42EBE3E7"/>
    <w:rsid w:val="4468EF56"/>
    <w:rsid w:val="453986CA"/>
    <w:rsid w:val="47BF9C9D"/>
    <w:rsid w:val="489D1201"/>
    <w:rsid w:val="49185526"/>
    <w:rsid w:val="4986AE78"/>
    <w:rsid w:val="4E856E31"/>
    <w:rsid w:val="4EE2C334"/>
    <w:rsid w:val="4FCF7789"/>
    <w:rsid w:val="5113FB8E"/>
    <w:rsid w:val="53FF5F07"/>
    <w:rsid w:val="5408DA48"/>
    <w:rsid w:val="549453A8"/>
    <w:rsid w:val="5586C57C"/>
    <w:rsid w:val="560059CB"/>
    <w:rsid w:val="58C2598C"/>
    <w:rsid w:val="590AF0FF"/>
    <w:rsid w:val="59292FF0"/>
    <w:rsid w:val="59FA0DE0"/>
    <w:rsid w:val="5B11F784"/>
    <w:rsid w:val="5B81FB53"/>
    <w:rsid w:val="5E0B1DC8"/>
    <w:rsid w:val="5F49B076"/>
    <w:rsid w:val="5F9E848B"/>
    <w:rsid w:val="60589250"/>
    <w:rsid w:val="61FB75D7"/>
    <w:rsid w:val="661B45FD"/>
    <w:rsid w:val="66ADD503"/>
    <w:rsid w:val="674845B4"/>
    <w:rsid w:val="6C1DBD6C"/>
    <w:rsid w:val="6C5A0C6E"/>
    <w:rsid w:val="6EBFAC0B"/>
    <w:rsid w:val="6F2C4A0E"/>
    <w:rsid w:val="6F6B6201"/>
    <w:rsid w:val="6FEFF631"/>
    <w:rsid w:val="70A0E266"/>
    <w:rsid w:val="711FA0F2"/>
    <w:rsid w:val="7214B264"/>
    <w:rsid w:val="72410029"/>
    <w:rsid w:val="7263AD81"/>
    <w:rsid w:val="76B074F7"/>
    <w:rsid w:val="76F35877"/>
    <w:rsid w:val="773B806F"/>
    <w:rsid w:val="7A5B3F67"/>
    <w:rsid w:val="7C28F468"/>
    <w:rsid w:val="7C8A3111"/>
    <w:rsid w:val="7C9E85A5"/>
    <w:rsid w:val="7D628474"/>
    <w:rsid w:val="7DD16646"/>
    <w:rsid w:val="7FB10970"/>
    <w:rsid w:val="7FFC3A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5835"/>
  <w15:chartTrackingRefBased/>
  <w15:docId w15:val="{1791424F-86DC-40A0-A480-08F4E1430D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6B5"/>
    <w:pPr>
      <w:spacing w:before="120"/>
    </w:pPr>
    <w:rPr>
      <w:rFonts w:ascii="Open Sans Light" w:hAnsi="Open Sans Light"/>
      <w:sz w:val="20"/>
      <w:lang w:val="en-US"/>
    </w:rPr>
  </w:style>
  <w:style w:type="paragraph" w:styleId="Heading1">
    <w:name w:val="heading 1"/>
    <w:basedOn w:val="Normal"/>
    <w:next w:val="Normal"/>
    <w:link w:val="Heading1Char"/>
    <w:uiPriority w:val="9"/>
    <w:qFormat/>
    <w:rsid w:val="007456B5"/>
    <w:pPr>
      <w:keepNext/>
      <w:keepLines/>
      <w:spacing w:before="240" w:after="0"/>
      <w:outlineLvl w:val="0"/>
    </w:pPr>
    <w:rPr>
      <w:rFonts w:ascii="Open Sans SemiBold" w:hAnsi="Open Sans SemiBold" w:eastAsiaTheme="majorEastAsia" w:cstheme="majorBidi"/>
      <w:color w:val="8C3C81"/>
      <w:sz w:val="32"/>
      <w:szCs w:val="32"/>
    </w:rPr>
  </w:style>
  <w:style w:type="paragraph" w:styleId="Heading2">
    <w:name w:val="heading 2"/>
    <w:basedOn w:val="Normal"/>
    <w:next w:val="Normal"/>
    <w:link w:val="Heading2Char"/>
    <w:uiPriority w:val="9"/>
    <w:unhideWhenUsed/>
    <w:qFormat/>
    <w:rsid w:val="007456B5"/>
    <w:pPr>
      <w:keepNext/>
      <w:keepLines/>
      <w:spacing w:before="40" w:after="0"/>
      <w:outlineLvl w:val="1"/>
    </w:pPr>
    <w:rPr>
      <w:rFonts w:ascii="Open Sans SemiBold" w:hAnsi="Open Sans SemiBold" w:eastAsiaTheme="majorEastAsia" w:cstheme="majorBidi"/>
      <w:color w:val="957AAD"/>
      <w:sz w:val="26"/>
      <w:szCs w:val="26"/>
    </w:rPr>
  </w:style>
  <w:style w:type="paragraph" w:styleId="Heading3">
    <w:name w:val="heading 3"/>
    <w:basedOn w:val="Normal"/>
    <w:next w:val="Normal"/>
    <w:link w:val="Heading3Char"/>
    <w:uiPriority w:val="9"/>
    <w:unhideWhenUsed/>
    <w:qFormat/>
    <w:rsid w:val="007456B5"/>
    <w:pPr>
      <w:keepNext/>
      <w:keepLines/>
      <w:spacing w:before="160" w:after="120"/>
      <w:outlineLvl w:val="2"/>
    </w:pPr>
    <w:rPr>
      <w:rFonts w:eastAsiaTheme="majorEastAsia" w:cstheme="majorBidi"/>
      <w:b/>
      <w:color w:val="B5C143"/>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456B5"/>
    <w:rPr>
      <w:rFonts w:ascii="Open Sans SemiBold" w:hAnsi="Open Sans SemiBold" w:eastAsiaTheme="majorEastAsia" w:cstheme="majorBidi"/>
      <w:color w:val="8C3C81"/>
      <w:sz w:val="32"/>
      <w:szCs w:val="32"/>
      <w:lang w:val="en-US"/>
    </w:rPr>
  </w:style>
  <w:style w:type="character" w:styleId="Heading2Char" w:customStyle="1">
    <w:name w:val="Heading 2 Char"/>
    <w:basedOn w:val="DefaultParagraphFont"/>
    <w:link w:val="Heading2"/>
    <w:uiPriority w:val="9"/>
    <w:rsid w:val="007456B5"/>
    <w:rPr>
      <w:rFonts w:ascii="Open Sans SemiBold" w:hAnsi="Open Sans SemiBold" w:eastAsiaTheme="majorEastAsia" w:cstheme="majorBidi"/>
      <w:color w:val="957AAD"/>
      <w:sz w:val="26"/>
      <w:szCs w:val="26"/>
      <w:lang w:val="en-US"/>
    </w:rPr>
  </w:style>
  <w:style w:type="character" w:styleId="Heading3Char" w:customStyle="1">
    <w:name w:val="Heading 3 Char"/>
    <w:basedOn w:val="DefaultParagraphFont"/>
    <w:link w:val="Heading3"/>
    <w:uiPriority w:val="9"/>
    <w:rsid w:val="007456B5"/>
    <w:rPr>
      <w:rFonts w:ascii="Open Sans Light" w:hAnsi="Open Sans Light" w:eastAsiaTheme="majorEastAsia" w:cstheme="majorBidi"/>
      <w:b/>
      <w:color w:val="B5C143"/>
      <w:sz w:val="24"/>
      <w:szCs w:val="24"/>
      <w:lang w:val="en-US"/>
    </w:rPr>
  </w:style>
  <w:style w:type="paragraph" w:styleId="DHHSbody" w:customStyle="1">
    <w:name w:val="DHHS body"/>
    <w:basedOn w:val="Normal"/>
    <w:rsid w:val="007456B5"/>
    <w:pPr>
      <w:spacing w:after="120" w:line="270" w:lineRule="atLeast"/>
    </w:pPr>
    <w:rPr>
      <w:rFonts w:ascii="Arial" w:hAnsi="Arial" w:eastAsia="Times" w:cs="Times New Roman"/>
      <w:szCs w:val="20"/>
      <w:lang w:val="en-AU"/>
    </w:rPr>
  </w:style>
  <w:style w:type="paragraph" w:styleId="Default" w:customStyle="1">
    <w:name w:val="Default"/>
    <w:basedOn w:val="Normal"/>
    <w:rsid w:val="007456B5"/>
    <w:pPr>
      <w:spacing w:after="0"/>
    </w:pPr>
    <w:rPr>
      <w:rFonts w:ascii="Segoe UI" w:hAnsi="Segoe UI" w:cs="Segoe UI" w:eastAsiaTheme="minorEastAsia"/>
      <w:color w:val="000000" w:themeColor="text1"/>
      <w:sz w:val="24"/>
      <w:szCs w:val="24"/>
      <w:lang w:val="en-AU"/>
    </w:rPr>
  </w:style>
  <w:style w:type="character" w:styleId="TitleChar" w:customStyle="1">
    <w:name w:val="Title Char"/>
    <w:basedOn w:val="DefaultParagraphFont"/>
    <w:link w:val="Title"/>
    <w:uiPriority w:val="10"/>
    <w:rsid w:val="007456B5"/>
    <w:rPr>
      <w:rFonts w:ascii="Open Sans SemiBold" w:hAnsi="Open Sans SemiBold" w:eastAsiaTheme="majorEastAsia" w:cstheme="majorBidi"/>
      <w:color w:val="5A3175"/>
      <w:spacing w:val="-10"/>
      <w:kern w:val="28"/>
      <w:sz w:val="56"/>
      <w:szCs w:val="56"/>
    </w:rPr>
  </w:style>
  <w:style w:type="paragraph" w:styleId="Title">
    <w:name w:val="Title"/>
    <w:basedOn w:val="Normal"/>
    <w:next w:val="Normal"/>
    <w:link w:val="TitleChar"/>
    <w:uiPriority w:val="10"/>
    <w:qFormat/>
    <w:rsid w:val="007456B5"/>
    <w:pPr>
      <w:spacing w:after="0" w:line="240" w:lineRule="auto"/>
      <w:contextualSpacing/>
    </w:pPr>
    <w:rPr>
      <w:rFonts w:ascii="Open Sans SemiBold" w:hAnsi="Open Sans SemiBold" w:eastAsiaTheme="majorEastAsia" w:cstheme="majorBidi"/>
      <w:color w:val="5A3175"/>
      <w:spacing w:val="-10"/>
      <w:kern w:val="28"/>
      <w:sz w:val="56"/>
      <w:szCs w:val="56"/>
      <w:lang w:val="en-AU"/>
    </w:rPr>
  </w:style>
  <w:style w:type="character" w:styleId="TitleChar1" w:customStyle="1">
    <w:name w:val="Title Char1"/>
    <w:basedOn w:val="DefaultParagraphFont"/>
    <w:uiPriority w:val="10"/>
    <w:rsid w:val="007456B5"/>
    <w:rPr>
      <w:rFonts w:asciiTheme="majorHAnsi" w:hAnsiTheme="majorHAnsi" w:eastAsiaTheme="majorEastAsia" w:cstheme="majorBidi"/>
      <w:spacing w:val="-10"/>
      <w:kern w:val="28"/>
      <w:sz w:val="56"/>
      <w:szCs w:val="56"/>
      <w:lang w:val="en-US"/>
    </w:rPr>
  </w:style>
  <w:style w:type="character" w:styleId="SubtitleChar" w:customStyle="1">
    <w:name w:val="Subtitle Char"/>
    <w:basedOn w:val="DefaultParagraphFont"/>
    <w:link w:val="Subtitle"/>
    <w:uiPriority w:val="11"/>
    <w:rsid w:val="007456B5"/>
    <w:rPr>
      <w:rFonts w:eastAsiaTheme="minorEastAsia"/>
      <w:color w:val="5A5A5A" w:themeColor="text1" w:themeTint="A5"/>
      <w:spacing w:val="15"/>
    </w:rPr>
  </w:style>
  <w:style w:type="paragraph" w:styleId="Subtitle">
    <w:name w:val="Subtitle"/>
    <w:basedOn w:val="Normal"/>
    <w:next w:val="Normal"/>
    <w:link w:val="SubtitleChar"/>
    <w:uiPriority w:val="11"/>
    <w:qFormat/>
    <w:rsid w:val="007456B5"/>
    <w:pPr>
      <w:numPr>
        <w:ilvl w:val="1"/>
      </w:numPr>
    </w:pPr>
    <w:rPr>
      <w:rFonts w:asciiTheme="minorHAnsi" w:hAnsiTheme="minorHAnsi" w:eastAsiaTheme="minorEastAsia"/>
      <w:color w:val="5A5A5A" w:themeColor="text1" w:themeTint="A5"/>
      <w:spacing w:val="15"/>
      <w:sz w:val="22"/>
      <w:lang w:val="en-AU"/>
    </w:rPr>
  </w:style>
  <w:style w:type="character" w:styleId="SubtitleChar1" w:customStyle="1">
    <w:name w:val="Subtitle Char1"/>
    <w:basedOn w:val="DefaultParagraphFont"/>
    <w:uiPriority w:val="11"/>
    <w:rsid w:val="007456B5"/>
    <w:rPr>
      <w:rFonts w:eastAsiaTheme="minorEastAsia"/>
      <w:color w:val="5A5A5A" w:themeColor="text1" w:themeTint="A5"/>
      <w:spacing w:val="15"/>
      <w:lang w:val="en-US"/>
    </w:rPr>
  </w:style>
  <w:style w:type="character" w:styleId="HeaderChar" w:customStyle="1">
    <w:name w:val="Header Char"/>
    <w:basedOn w:val="DefaultParagraphFont"/>
    <w:link w:val="Header"/>
    <w:uiPriority w:val="99"/>
    <w:rsid w:val="007456B5"/>
  </w:style>
  <w:style w:type="paragraph" w:styleId="Header">
    <w:name w:val="header"/>
    <w:basedOn w:val="Normal"/>
    <w:link w:val="HeaderChar"/>
    <w:uiPriority w:val="99"/>
    <w:unhideWhenUsed/>
    <w:rsid w:val="007456B5"/>
    <w:pPr>
      <w:tabs>
        <w:tab w:val="center" w:pos="4680"/>
        <w:tab w:val="right" w:pos="9360"/>
      </w:tabs>
      <w:spacing w:after="0" w:line="240" w:lineRule="auto"/>
    </w:pPr>
    <w:rPr>
      <w:rFonts w:asciiTheme="minorHAnsi" w:hAnsiTheme="minorHAnsi"/>
      <w:sz w:val="22"/>
      <w:lang w:val="en-AU"/>
    </w:rPr>
  </w:style>
  <w:style w:type="character" w:styleId="HeaderChar1" w:customStyle="1">
    <w:name w:val="Header Char1"/>
    <w:basedOn w:val="DefaultParagraphFont"/>
    <w:uiPriority w:val="99"/>
    <w:semiHidden/>
    <w:rsid w:val="007456B5"/>
    <w:rPr>
      <w:rFonts w:ascii="Open Sans Light" w:hAnsi="Open Sans Light"/>
      <w:sz w:val="20"/>
      <w:lang w:val="en-US"/>
    </w:rPr>
  </w:style>
  <w:style w:type="character" w:styleId="IntenseEmphasis">
    <w:name w:val="Intense Emphasis"/>
    <w:basedOn w:val="DefaultParagraphFont"/>
    <w:uiPriority w:val="21"/>
    <w:qFormat/>
    <w:rsid w:val="007456B5"/>
    <w:rPr>
      <w:i/>
      <w:iCs/>
      <w:color w:val="4472C4" w:themeColor="accent1"/>
    </w:rPr>
  </w:style>
  <w:style w:type="character" w:styleId="SubtleEmphasis">
    <w:name w:val="Subtle Emphasis"/>
    <w:basedOn w:val="DefaultParagraphFont"/>
    <w:uiPriority w:val="19"/>
    <w:qFormat/>
    <w:rsid w:val="007456B5"/>
    <w:rPr>
      <w:i/>
      <w:iCs/>
      <w:color w:val="404040" w:themeColor="text1" w:themeTint="BF"/>
    </w:rPr>
  </w:style>
  <w:style w:type="character" w:styleId="QuoteChar" w:customStyle="1">
    <w:name w:val="Quote Char"/>
    <w:basedOn w:val="DefaultParagraphFont"/>
    <w:link w:val="Quote"/>
    <w:uiPriority w:val="29"/>
    <w:rsid w:val="007456B5"/>
    <w:rPr>
      <w:i/>
      <w:iCs/>
      <w:color w:val="404040" w:themeColor="text1" w:themeTint="BF"/>
    </w:rPr>
  </w:style>
  <w:style w:type="paragraph" w:styleId="Quote">
    <w:name w:val="Quote"/>
    <w:basedOn w:val="Normal"/>
    <w:next w:val="Normal"/>
    <w:link w:val="QuoteChar"/>
    <w:uiPriority w:val="29"/>
    <w:qFormat/>
    <w:rsid w:val="007456B5"/>
    <w:pPr>
      <w:spacing w:before="200"/>
      <w:ind w:left="864" w:right="864"/>
      <w:jc w:val="center"/>
    </w:pPr>
    <w:rPr>
      <w:rFonts w:asciiTheme="minorHAnsi" w:hAnsiTheme="minorHAnsi"/>
      <w:i/>
      <w:iCs/>
      <w:color w:val="404040" w:themeColor="text1" w:themeTint="BF"/>
      <w:sz w:val="22"/>
      <w:lang w:val="en-AU"/>
    </w:rPr>
  </w:style>
  <w:style w:type="character" w:styleId="QuoteChar1" w:customStyle="1">
    <w:name w:val="Quote Char1"/>
    <w:basedOn w:val="DefaultParagraphFont"/>
    <w:uiPriority w:val="29"/>
    <w:rsid w:val="007456B5"/>
    <w:rPr>
      <w:rFonts w:ascii="Open Sans Light" w:hAnsi="Open Sans Light"/>
      <w:i/>
      <w:iCs/>
      <w:color w:val="404040" w:themeColor="text1" w:themeTint="BF"/>
      <w:sz w:val="20"/>
      <w:lang w:val="en-US"/>
    </w:rPr>
  </w:style>
  <w:style w:type="paragraph" w:styleId="ListParagraph">
    <w:name w:val="List Paragraph"/>
    <w:basedOn w:val="Normal"/>
    <w:link w:val="ListParagraphChar"/>
    <w:uiPriority w:val="34"/>
    <w:qFormat/>
    <w:rsid w:val="007456B5"/>
    <w:pPr>
      <w:ind w:left="720"/>
      <w:contextualSpacing/>
    </w:pPr>
  </w:style>
  <w:style w:type="paragraph" w:styleId="CommentText">
    <w:name w:val="annotation text"/>
    <w:basedOn w:val="Normal"/>
    <w:link w:val="CommentTextChar"/>
    <w:uiPriority w:val="99"/>
    <w:unhideWhenUsed/>
    <w:rsid w:val="007456B5"/>
    <w:pPr>
      <w:spacing w:line="240" w:lineRule="auto"/>
    </w:pPr>
    <w:rPr>
      <w:szCs w:val="20"/>
    </w:rPr>
  </w:style>
  <w:style w:type="character" w:styleId="CommentTextChar" w:customStyle="1">
    <w:name w:val="Comment Text Char"/>
    <w:basedOn w:val="DefaultParagraphFont"/>
    <w:link w:val="CommentText"/>
    <w:uiPriority w:val="99"/>
    <w:rsid w:val="007456B5"/>
    <w:rPr>
      <w:rFonts w:ascii="Open Sans Light" w:hAnsi="Open Sans Light"/>
      <w:sz w:val="20"/>
      <w:szCs w:val="20"/>
      <w:lang w:val="en-US"/>
    </w:rPr>
  </w:style>
  <w:style w:type="character" w:styleId="CommentReference">
    <w:name w:val="annotation reference"/>
    <w:basedOn w:val="DefaultParagraphFont"/>
    <w:uiPriority w:val="99"/>
    <w:semiHidden/>
    <w:unhideWhenUsed/>
    <w:rsid w:val="007456B5"/>
    <w:rPr>
      <w:sz w:val="16"/>
      <w:szCs w:val="16"/>
    </w:rPr>
  </w:style>
  <w:style w:type="paragraph" w:styleId="BalloonText">
    <w:name w:val="Balloon Text"/>
    <w:basedOn w:val="Normal"/>
    <w:link w:val="BalloonTextChar"/>
    <w:uiPriority w:val="99"/>
    <w:semiHidden/>
    <w:unhideWhenUsed/>
    <w:rsid w:val="007456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56B5"/>
    <w:rPr>
      <w:rFonts w:ascii="Segoe UI" w:hAnsi="Segoe UI" w:cs="Segoe UI"/>
      <w:sz w:val="18"/>
      <w:szCs w:val="18"/>
      <w:lang w:val="en-US"/>
    </w:rPr>
  </w:style>
  <w:style w:type="table" w:styleId="TableGrid">
    <w:name w:val="Table Grid"/>
    <w:basedOn w:val="TableNormal"/>
    <w:uiPriority w:val="39"/>
    <w:rsid w:val="007456B5"/>
    <w:pPr>
      <w:spacing w:after="0" w:line="240" w:lineRule="auto"/>
    </w:pPr>
    <w:rPr>
      <w:rFonts w:eastAsiaTheme="minorEastAsia"/>
      <w:sz w:val="21"/>
      <w:szCs w:val="21"/>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basedOn w:val="DefaultParagraphFont"/>
    <w:link w:val="ListParagraph"/>
    <w:uiPriority w:val="34"/>
    <w:locked/>
    <w:rsid w:val="007456B5"/>
    <w:rPr>
      <w:rFonts w:ascii="Open Sans Light" w:hAnsi="Open Sans Light"/>
      <w:sz w:val="20"/>
      <w:lang w:val="en-US"/>
    </w:rPr>
  </w:style>
  <w:style w:type="character" w:styleId="Hyperlink">
    <w:name w:val="Hyperlink"/>
    <w:basedOn w:val="DefaultParagraphFont"/>
    <w:uiPriority w:val="99"/>
    <w:unhideWhenUsed/>
    <w:rsid w:val="007456B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456B5"/>
    <w:pPr>
      <w:spacing w:after="200"/>
    </w:pPr>
    <w:rPr>
      <w:rFonts w:eastAsiaTheme="minorEastAsia"/>
      <w:b/>
      <w:bCs/>
      <w:lang w:val="en-AU"/>
    </w:rPr>
  </w:style>
  <w:style w:type="character" w:styleId="CommentSubjectChar" w:customStyle="1">
    <w:name w:val="Comment Subject Char"/>
    <w:basedOn w:val="CommentTextChar"/>
    <w:link w:val="CommentSubject"/>
    <w:uiPriority w:val="99"/>
    <w:semiHidden/>
    <w:rsid w:val="007456B5"/>
    <w:rPr>
      <w:rFonts w:ascii="Open Sans Light" w:hAnsi="Open Sans Light" w:eastAsiaTheme="minorEastAsia"/>
      <w:b/>
      <w:bCs/>
      <w:sz w:val="20"/>
      <w:szCs w:val="20"/>
      <w:lang w:val="en-US"/>
    </w:rPr>
  </w:style>
  <w:style w:type="character" w:styleId="UnresolvedMention">
    <w:name w:val="Unresolved Mention"/>
    <w:basedOn w:val="DefaultParagraphFont"/>
    <w:uiPriority w:val="99"/>
    <w:unhideWhenUsed/>
    <w:rsid w:val="007456B5"/>
    <w:rPr>
      <w:color w:val="605E5C"/>
      <w:shd w:val="clear" w:color="auto" w:fill="E1DFDD"/>
    </w:rPr>
  </w:style>
  <w:style w:type="paragraph" w:styleId="paragraph" w:customStyle="1">
    <w:name w:val="paragraph"/>
    <w:basedOn w:val="Normal"/>
    <w:rsid w:val="007456B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normaltextrun" w:customStyle="1">
    <w:name w:val="normaltextrun"/>
    <w:basedOn w:val="DefaultParagraphFont"/>
    <w:rsid w:val="007456B5"/>
  </w:style>
  <w:style w:type="character" w:styleId="eop" w:customStyle="1">
    <w:name w:val="eop"/>
    <w:basedOn w:val="DefaultParagraphFont"/>
    <w:rsid w:val="007456B5"/>
  </w:style>
  <w:style w:type="character" w:styleId="Mention">
    <w:name w:val="Mention"/>
    <w:basedOn w:val="DefaultParagraphFont"/>
    <w:uiPriority w:val="99"/>
    <w:unhideWhenUsed/>
    <w:rsid w:val="007456B5"/>
    <w:rPr>
      <w:color w:val="2B579A"/>
      <w:shd w:val="clear" w:color="auto" w:fill="E1DFDD"/>
    </w:rPr>
  </w:style>
  <w:style w:type="character" w:styleId="FollowedHyperlink">
    <w:name w:val="FollowedHyperlink"/>
    <w:basedOn w:val="DefaultParagraphFont"/>
    <w:uiPriority w:val="99"/>
    <w:semiHidden/>
    <w:unhideWhenUsed/>
    <w:rsid w:val="007456B5"/>
    <w:rPr>
      <w:color w:val="954F72" w:themeColor="followedHyperlink"/>
      <w:u w:val="single"/>
    </w:rPr>
  </w:style>
  <w:style w:type="character" w:styleId="scxw81919364" w:customStyle="1">
    <w:name w:val="scxw81919364"/>
    <w:basedOn w:val="DefaultParagraphFont"/>
    <w:rsid w:val="007456B5"/>
  </w:style>
  <w:style w:type="character" w:styleId="scxw40923735" w:customStyle="1">
    <w:name w:val="scxw40923735"/>
    <w:basedOn w:val="DefaultParagraphFont"/>
    <w:rsid w:val="007456B5"/>
  </w:style>
  <w:style w:type="paragraph" w:styleId="Footer">
    <w:name w:val="footer"/>
    <w:basedOn w:val="Normal"/>
    <w:link w:val="FooterChar"/>
    <w:uiPriority w:val="99"/>
    <w:unhideWhenUsed/>
    <w:rsid w:val="007456B5"/>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7456B5"/>
    <w:rPr>
      <w:rFonts w:ascii="Open Sans Light" w:hAnsi="Open Sans Light"/>
      <w:sz w:val="20"/>
      <w:lang w:val="en-US"/>
    </w:rPr>
  </w:style>
  <w:style w:type="paragraph" w:styleId="TOCHeading">
    <w:name w:val="TOC Heading"/>
    <w:basedOn w:val="Heading1"/>
    <w:next w:val="Normal"/>
    <w:uiPriority w:val="39"/>
    <w:unhideWhenUsed/>
    <w:qFormat/>
    <w:rsid w:val="007456B5"/>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7456B5"/>
    <w:pPr>
      <w:spacing w:after="100"/>
    </w:pPr>
  </w:style>
  <w:style w:type="paragraph" w:styleId="TOC2">
    <w:name w:val="toc 2"/>
    <w:basedOn w:val="Normal"/>
    <w:next w:val="Normal"/>
    <w:autoRedefine/>
    <w:uiPriority w:val="39"/>
    <w:unhideWhenUsed/>
    <w:rsid w:val="007456B5"/>
    <w:pPr>
      <w:spacing w:after="100"/>
      <w:ind w:left="200"/>
    </w:pPr>
  </w:style>
  <w:style w:type="table" w:styleId="GridTable1Light-Accent5">
    <w:name w:val="Grid Table 1 Light Accent 5"/>
    <w:basedOn w:val="TableNormal"/>
    <w:uiPriority w:val="46"/>
    <w:rsid w:val="007456B5"/>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56B5"/>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7456B5"/>
    <w:pPr>
      <w:spacing w:after="0" w:line="240" w:lineRule="auto"/>
    </w:pPr>
    <w:tblPr>
      <w:tblBorders>
        <w:top w:val="single" w:color="BACC77" w:sz="4" w:space="0"/>
        <w:left w:val="single" w:color="BACC77" w:sz="4" w:space="0"/>
        <w:bottom w:val="single" w:color="BACC77" w:sz="4" w:space="0"/>
        <w:right w:val="single" w:color="BACC77" w:sz="4" w:space="0"/>
        <w:insideH w:val="single" w:color="BACC77" w:sz="4" w:space="0"/>
        <w:insideV w:val="single" w:color="BACC77" w:sz="4" w:space="0"/>
      </w:tblBorders>
    </w:tblPr>
  </w:style>
  <w:style w:type="paragraph" w:styleId="TOC3">
    <w:name w:val="toc 3"/>
    <w:basedOn w:val="Normal"/>
    <w:next w:val="Normal"/>
    <w:autoRedefine/>
    <w:uiPriority w:val="39"/>
    <w:unhideWhenUsed/>
    <w:rsid w:val="007456B5"/>
    <w:pPr>
      <w:spacing w:after="100"/>
      <w:ind w:left="400"/>
    </w:pPr>
  </w:style>
  <w:style w:type="character" w:styleId="contentcontrolboundarysink" w:customStyle="1">
    <w:name w:val="contentcontrolboundarysink"/>
    <w:basedOn w:val="DefaultParagraphFont"/>
    <w:rsid w:val="007456B5"/>
  </w:style>
  <w:style w:type="character" w:styleId="pagebreaktextspan" w:customStyle="1">
    <w:name w:val="pagebreaktextspan"/>
    <w:basedOn w:val="DefaultParagraphFont"/>
    <w:rsid w:val="007456B5"/>
  </w:style>
  <w:style w:type="table" w:styleId="ListTable1Light-Accent6">
    <w:name w:val="List Table 1 Light Accent 6"/>
    <w:basedOn w:val="TableNormal"/>
    <w:uiPriority w:val="46"/>
    <w:rsid w:val="007456B5"/>
    <w:pPr>
      <w:spacing w:after="0" w:line="240" w:lineRule="auto"/>
    </w:pPr>
    <w:tblPr>
      <w:tblStyleRowBandSize w:val="1"/>
      <w:tblStyleColBandSize w:val="1"/>
    </w:tblPr>
    <w:tblStylePr w:type="firstRow">
      <w:rPr>
        <w:b/>
        <w:bCs/>
      </w:rPr>
      <w:tblPr/>
      <w:tcPr>
        <w:tcBorders>
          <w:bottom w:val="single" w:color="A8D08D" w:themeColor="accent6" w:themeTint="99" w:sz="4" w:space="0"/>
        </w:tcBorders>
      </w:tcPr>
    </w:tblStylePr>
    <w:tblStylePr w:type="lastRow">
      <w:rPr>
        <w:b/>
        <w:bCs/>
      </w:rPr>
      <w:tblPr/>
      <w:tcPr>
        <w:tcBorders>
          <w:top w:val="sing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7456B5"/>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ption">
    <w:name w:val="caption"/>
    <w:basedOn w:val="Normal"/>
    <w:next w:val="Normal"/>
    <w:uiPriority w:val="35"/>
    <w:unhideWhenUsed/>
    <w:qFormat/>
    <w:rsid w:val="007456B5"/>
    <w:pPr>
      <w:spacing w:before="0" w:after="200" w:line="240" w:lineRule="auto"/>
    </w:pPr>
    <w:rPr>
      <w:i/>
      <w:iCs/>
      <w:color w:val="44546A" w:themeColor="text2"/>
      <w:sz w:val="18"/>
      <w:szCs w:val="18"/>
    </w:rPr>
  </w:style>
  <w:style w:type="table" w:styleId="ListTable2-Accent6">
    <w:name w:val="List Table 2 Accent 6"/>
    <w:basedOn w:val="TableNormal"/>
    <w:uiPriority w:val="47"/>
    <w:rsid w:val="007456B5"/>
    <w:pPr>
      <w:spacing w:after="0" w:line="240" w:lineRule="auto"/>
    </w:pPr>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ableofFigures">
    <w:name w:val="table of figures"/>
    <w:basedOn w:val="Normal"/>
    <w:next w:val="Normal"/>
    <w:uiPriority w:val="99"/>
    <w:unhideWhenUsed/>
    <w:rsid w:val="007456B5"/>
    <w:pPr>
      <w:spacing w:after="0"/>
    </w:pPr>
  </w:style>
  <w:style w:type="paragraph" w:styleId="FootnoteText">
    <w:name w:val="footnote text"/>
    <w:basedOn w:val="Normal"/>
    <w:link w:val="FootnoteTextChar"/>
    <w:uiPriority w:val="99"/>
    <w:semiHidden/>
    <w:unhideWhenUsed/>
    <w:rsid w:val="007456B5"/>
    <w:pPr>
      <w:spacing w:before="0" w:after="0" w:line="240" w:lineRule="auto"/>
    </w:pPr>
    <w:rPr>
      <w:szCs w:val="20"/>
    </w:rPr>
  </w:style>
  <w:style w:type="character" w:styleId="FootnoteTextChar" w:customStyle="1">
    <w:name w:val="Footnote Text Char"/>
    <w:basedOn w:val="DefaultParagraphFont"/>
    <w:link w:val="FootnoteText"/>
    <w:uiPriority w:val="99"/>
    <w:semiHidden/>
    <w:rsid w:val="007456B5"/>
    <w:rPr>
      <w:rFonts w:ascii="Open Sans Light" w:hAnsi="Open Sans Light"/>
      <w:sz w:val="20"/>
      <w:szCs w:val="20"/>
      <w:lang w:val="en-US"/>
    </w:rPr>
  </w:style>
  <w:style w:type="character" w:styleId="FootnoteReference">
    <w:name w:val="footnote reference"/>
    <w:basedOn w:val="DefaultParagraphFont"/>
    <w:uiPriority w:val="99"/>
    <w:semiHidden/>
    <w:unhideWhenUsed/>
    <w:rsid w:val="007456B5"/>
    <w:rPr>
      <w:vertAlign w:val="superscript"/>
    </w:rPr>
  </w:style>
  <w:style w:type="paragraph" w:styleId="Bibliography">
    <w:name w:val="Bibliography"/>
    <w:basedOn w:val="Normal"/>
    <w:next w:val="Normal"/>
    <w:uiPriority w:val="37"/>
    <w:unhideWhenUsed/>
    <w:rsid w:val="007456B5"/>
  </w:style>
  <w:style w:type="character" w:styleId="Strong">
    <w:name w:val="Strong"/>
    <w:basedOn w:val="DefaultParagraphFont"/>
    <w:uiPriority w:val="22"/>
    <w:qFormat/>
    <w:rsid w:val="00A31CE7"/>
    <w:rPr>
      <w:b/>
      <w:bCs/>
    </w:rPr>
  </w:style>
  <w:style w:type="character" w:styleId="smq-wrenchcheckbox-0-1-143" w:customStyle="1">
    <w:name w:val="smq-wrenchcheckbox-0-1-143"/>
    <w:basedOn w:val="DefaultParagraphFont"/>
    <w:rsid w:val="003B200F"/>
  </w:style>
  <w:style w:type="character" w:styleId="smq-richtextcontent-0-1-321" w:customStyle="1">
    <w:name w:val="smq-richtextcontent-0-1-321"/>
    <w:basedOn w:val="DefaultParagraphFont"/>
    <w:rsid w:val="003B200F"/>
  </w:style>
  <w:style w:type="paragraph" w:styleId="NoSpacing">
    <w:name w:val="No Spacing"/>
    <w:uiPriority w:val="1"/>
    <w:qFormat/>
    <w:rsid w:val="00F433C2"/>
    <w:pPr>
      <w:spacing w:after="0" w:line="240" w:lineRule="auto"/>
    </w:pPr>
    <w:rPr>
      <w:rFonts w:ascii="Open Sans Light" w:hAnsi="Open Sans Light"/>
      <w:sz w:val="20"/>
      <w:lang w:val="en-US"/>
    </w:rPr>
  </w:style>
  <w:style w:type="paragraph" w:styleId="Revision">
    <w:name w:val="Revision"/>
    <w:hidden/>
    <w:uiPriority w:val="99"/>
    <w:semiHidden/>
    <w:rsid w:val="008245C9"/>
    <w:pPr>
      <w:spacing w:after="0" w:line="240" w:lineRule="auto"/>
    </w:pPr>
    <w:rPr>
      <w:rFonts w:ascii="Open Sans Light" w:hAnsi="Open Sans Ligh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6831">
      <w:bodyDiv w:val="1"/>
      <w:marLeft w:val="0"/>
      <w:marRight w:val="0"/>
      <w:marTop w:val="0"/>
      <w:marBottom w:val="0"/>
      <w:divBdr>
        <w:top w:val="none" w:sz="0" w:space="0" w:color="auto"/>
        <w:left w:val="none" w:sz="0" w:space="0" w:color="auto"/>
        <w:bottom w:val="none" w:sz="0" w:space="0" w:color="auto"/>
        <w:right w:val="none" w:sz="0" w:space="0" w:color="auto"/>
      </w:divBdr>
    </w:div>
    <w:div w:id="70084658">
      <w:bodyDiv w:val="1"/>
      <w:marLeft w:val="0"/>
      <w:marRight w:val="0"/>
      <w:marTop w:val="0"/>
      <w:marBottom w:val="0"/>
      <w:divBdr>
        <w:top w:val="none" w:sz="0" w:space="0" w:color="auto"/>
        <w:left w:val="none" w:sz="0" w:space="0" w:color="auto"/>
        <w:bottom w:val="none" w:sz="0" w:space="0" w:color="auto"/>
        <w:right w:val="none" w:sz="0" w:space="0" w:color="auto"/>
      </w:divBdr>
    </w:div>
    <w:div w:id="71047902">
      <w:bodyDiv w:val="1"/>
      <w:marLeft w:val="0"/>
      <w:marRight w:val="0"/>
      <w:marTop w:val="0"/>
      <w:marBottom w:val="0"/>
      <w:divBdr>
        <w:top w:val="none" w:sz="0" w:space="0" w:color="auto"/>
        <w:left w:val="none" w:sz="0" w:space="0" w:color="auto"/>
        <w:bottom w:val="none" w:sz="0" w:space="0" w:color="auto"/>
        <w:right w:val="none" w:sz="0" w:space="0" w:color="auto"/>
      </w:divBdr>
    </w:div>
    <w:div w:id="92602529">
      <w:bodyDiv w:val="1"/>
      <w:marLeft w:val="0"/>
      <w:marRight w:val="0"/>
      <w:marTop w:val="0"/>
      <w:marBottom w:val="0"/>
      <w:divBdr>
        <w:top w:val="none" w:sz="0" w:space="0" w:color="auto"/>
        <w:left w:val="none" w:sz="0" w:space="0" w:color="auto"/>
        <w:bottom w:val="none" w:sz="0" w:space="0" w:color="auto"/>
        <w:right w:val="none" w:sz="0" w:space="0" w:color="auto"/>
      </w:divBdr>
    </w:div>
    <w:div w:id="137967008">
      <w:bodyDiv w:val="1"/>
      <w:marLeft w:val="0"/>
      <w:marRight w:val="0"/>
      <w:marTop w:val="0"/>
      <w:marBottom w:val="0"/>
      <w:divBdr>
        <w:top w:val="none" w:sz="0" w:space="0" w:color="auto"/>
        <w:left w:val="none" w:sz="0" w:space="0" w:color="auto"/>
        <w:bottom w:val="none" w:sz="0" w:space="0" w:color="auto"/>
        <w:right w:val="none" w:sz="0" w:space="0" w:color="auto"/>
      </w:divBdr>
    </w:div>
    <w:div w:id="186793949">
      <w:bodyDiv w:val="1"/>
      <w:marLeft w:val="0"/>
      <w:marRight w:val="0"/>
      <w:marTop w:val="0"/>
      <w:marBottom w:val="0"/>
      <w:divBdr>
        <w:top w:val="none" w:sz="0" w:space="0" w:color="auto"/>
        <w:left w:val="none" w:sz="0" w:space="0" w:color="auto"/>
        <w:bottom w:val="none" w:sz="0" w:space="0" w:color="auto"/>
        <w:right w:val="none" w:sz="0" w:space="0" w:color="auto"/>
      </w:divBdr>
    </w:div>
    <w:div w:id="201015256">
      <w:bodyDiv w:val="1"/>
      <w:marLeft w:val="0"/>
      <w:marRight w:val="0"/>
      <w:marTop w:val="0"/>
      <w:marBottom w:val="0"/>
      <w:divBdr>
        <w:top w:val="none" w:sz="0" w:space="0" w:color="auto"/>
        <w:left w:val="none" w:sz="0" w:space="0" w:color="auto"/>
        <w:bottom w:val="none" w:sz="0" w:space="0" w:color="auto"/>
        <w:right w:val="none" w:sz="0" w:space="0" w:color="auto"/>
      </w:divBdr>
    </w:div>
    <w:div w:id="220747594">
      <w:bodyDiv w:val="1"/>
      <w:marLeft w:val="0"/>
      <w:marRight w:val="0"/>
      <w:marTop w:val="0"/>
      <w:marBottom w:val="0"/>
      <w:divBdr>
        <w:top w:val="none" w:sz="0" w:space="0" w:color="auto"/>
        <w:left w:val="none" w:sz="0" w:space="0" w:color="auto"/>
        <w:bottom w:val="none" w:sz="0" w:space="0" w:color="auto"/>
        <w:right w:val="none" w:sz="0" w:space="0" w:color="auto"/>
      </w:divBdr>
    </w:div>
    <w:div w:id="220752489">
      <w:bodyDiv w:val="1"/>
      <w:marLeft w:val="0"/>
      <w:marRight w:val="0"/>
      <w:marTop w:val="0"/>
      <w:marBottom w:val="0"/>
      <w:divBdr>
        <w:top w:val="none" w:sz="0" w:space="0" w:color="auto"/>
        <w:left w:val="none" w:sz="0" w:space="0" w:color="auto"/>
        <w:bottom w:val="none" w:sz="0" w:space="0" w:color="auto"/>
        <w:right w:val="none" w:sz="0" w:space="0" w:color="auto"/>
      </w:divBdr>
    </w:div>
    <w:div w:id="232929002">
      <w:bodyDiv w:val="1"/>
      <w:marLeft w:val="0"/>
      <w:marRight w:val="0"/>
      <w:marTop w:val="0"/>
      <w:marBottom w:val="0"/>
      <w:divBdr>
        <w:top w:val="none" w:sz="0" w:space="0" w:color="auto"/>
        <w:left w:val="none" w:sz="0" w:space="0" w:color="auto"/>
        <w:bottom w:val="none" w:sz="0" w:space="0" w:color="auto"/>
        <w:right w:val="none" w:sz="0" w:space="0" w:color="auto"/>
      </w:divBdr>
    </w:div>
    <w:div w:id="257641708">
      <w:bodyDiv w:val="1"/>
      <w:marLeft w:val="0"/>
      <w:marRight w:val="0"/>
      <w:marTop w:val="0"/>
      <w:marBottom w:val="0"/>
      <w:divBdr>
        <w:top w:val="none" w:sz="0" w:space="0" w:color="auto"/>
        <w:left w:val="none" w:sz="0" w:space="0" w:color="auto"/>
        <w:bottom w:val="none" w:sz="0" w:space="0" w:color="auto"/>
        <w:right w:val="none" w:sz="0" w:space="0" w:color="auto"/>
      </w:divBdr>
    </w:div>
    <w:div w:id="287585275">
      <w:bodyDiv w:val="1"/>
      <w:marLeft w:val="0"/>
      <w:marRight w:val="0"/>
      <w:marTop w:val="0"/>
      <w:marBottom w:val="0"/>
      <w:divBdr>
        <w:top w:val="none" w:sz="0" w:space="0" w:color="auto"/>
        <w:left w:val="none" w:sz="0" w:space="0" w:color="auto"/>
        <w:bottom w:val="none" w:sz="0" w:space="0" w:color="auto"/>
        <w:right w:val="none" w:sz="0" w:space="0" w:color="auto"/>
      </w:divBdr>
    </w:div>
    <w:div w:id="288707210">
      <w:bodyDiv w:val="1"/>
      <w:marLeft w:val="0"/>
      <w:marRight w:val="0"/>
      <w:marTop w:val="0"/>
      <w:marBottom w:val="0"/>
      <w:divBdr>
        <w:top w:val="none" w:sz="0" w:space="0" w:color="auto"/>
        <w:left w:val="none" w:sz="0" w:space="0" w:color="auto"/>
        <w:bottom w:val="none" w:sz="0" w:space="0" w:color="auto"/>
        <w:right w:val="none" w:sz="0" w:space="0" w:color="auto"/>
      </w:divBdr>
    </w:div>
    <w:div w:id="332681729">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
    <w:div w:id="370763037">
      <w:bodyDiv w:val="1"/>
      <w:marLeft w:val="0"/>
      <w:marRight w:val="0"/>
      <w:marTop w:val="0"/>
      <w:marBottom w:val="0"/>
      <w:divBdr>
        <w:top w:val="none" w:sz="0" w:space="0" w:color="auto"/>
        <w:left w:val="none" w:sz="0" w:space="0" w:color="auto"/>
        <w:bottom w:val="none" w:sz="0" w:space="0" w:color="auto"/>
        <w:right w:val="none" w:sz="0" w:space="0" w:color="auto"/>
      </w:divBdr>
    </w:div>
    <w:div w:id="380324689">
      <w:bodyDiv w:val="1"/>
      <w:marLeft w:val="0"/>
      <w:marRight w:val="0"/>
      <w:marTop w:val="0"/>
      <w:marBottom w:val="0"/>
      <w:divBdr>
        <w:top w:val="none" w:sz="0" w:space="0" w:color="auto"/>
        <w:left w:val="none" w:sz="0" w:space="0" w:color="auto"/>
        <w:bottom w:val="none" w:sz="0" w:space="0" w:color="auto"/>
        <w:right w:val="none" w:sz="0" w:space="0" w:color="auto"/>
      </w:divBdr>
    </w:div>
    <w:div w:id="437602256">
      <w:bodyDiv w:val="1"/>
      <w:marLeft w:val="0"/>
      <w:marRight w:val="0"/>
      <w:marTop w:val="0"/>
      <w:marBottom w:val="0"/>
      <w:divBdr>
        <w:top w:val="none" w:sz="0" w:space="0" w:color="auto"/>
        <w:left w:val="none" w:sz="0" w:space="0" w:color="auto"/>
        <w:bottom w:val="none" w:sz="0" w:space="0" w:color="auto"/>
        <w:right w:val="none" w:sz="0" w:space="0" w:color="auto"/>
      </w:divBdr>
    </w:div>
    <w:div w:id="444692889">
      <w:bodyDiv w:val="1"/>
      <w:marLeft w:val="0"/>
      <w:marRight w:val="0"/>
      <w:marTop w:val="0"/>
      <w:marBottom w:val="0"/>
      <w:divBdr>
        <w:top w:val="none" w:sz="0" w:space="0" w:color="auto"/>
        <w:left w:val="none" w:sz="0" w:space="0" w:color="auto"/>
        <w:bottom w:val="none" w:sz="0" w:space="0" w:color="auto"/>
        <w:right w:val="none" w:sz="0" w:space="0" w:color="auto"/>
      </w:divBdr>
    </w:div>
    <w:div w:id="510221911">
      <w:bodyDiv w:val="1"/>
      <w:marLeft w:val="0"/>
      <w:marRight w:val="0"/>
      <w:marTop w:val="0"/>
      <w:marBottom w:val="0"/>
      <w:divBdr>
        <w:top w:val="none" w:sz="0" w:space="0" w:color="auto"/>
        <w:left w:val="none" w:sz="0" w:space="0" w:color="auto"/>
        <w:bottom w:val="none" w:sz="0" w:space="0" w:color="auto"/>
        <w:right w:val="none" w:sz="0" w:space="0" w:color="auto"/>
      </w:divBdr>
    </w:div>
    <w:div w:id="564920955">
      <w:bodyDiv w:val="1"/>
      <w:marLeft w:val="0"/>
      <w:marRight w:val="0"/>
      <w:marTop w:val="0"/>
      <w:marBottom w:val="0"/>
      <w:divBdr>
        <w:top w:val="none" w:sz="0" w:space="0" w:color="auto"/>
        <w:left w:val="none" w:sz="0" w:space="0" w:color="auto"/>
        <w:bottom w:val="none" w:sz="0" w:space="0" w:color="auto"/>
        <w:right w:val="none" w:sz="0" w:space="0" w:color="auto"/>
      </w:divBdr>
    </w:div>
    <w:div w:id="625546485">
      <w:bodyDiv w:val="1"/>
      <w:marLeft w:val="0"/>
      <w:marRight w:val="0"/>
      <w:marTop w:val="0"/>
      <w:marBottom w:val="0"/>
      <w:divBdr>
        <w:top w:val="none" w:sz="0" w:space="0" w:color="auto"/>
        <w:left w:val="none" w:sz="0" w:space="0" w:color="auto"/>
        <w:bottom w:val="none" w:sz="0" w:space="0" w:color="auto"/>
        <w:right w:val="none" w:sz="0" w:space="0" w:color="auto"/>
      </w:divBdr>
    </w:div>
    <w:div w:id="632711844">
      <w:bodyDiv w:val="1"/>
      <w:marLeft w:val="0"/>
      <w:marRight w:val="0"/>
      <w:marTop w:val="0"/>
      <w:marBottom w:val="0"/>
      <w:divBdr>
        <w:top w:val="none" w:sz="0" w:space="0" w:color="auto"/>
        <w:left w:val="none" w:sz="0" w:space="0" w:color="auto"/>
        <w:bottom w:val="none" w:sz="0" w:space="0" w:color="auto"/>
        <w:right w:val="none" w:sz="0" w:space="0" w:color="auto"/>
      </w:divBdr>
    </w:div>
    <w:div w:id="636647935">
      <w:bodyDiv w:val="1"/>
      <w:marLeft w:val="0"/>
      <w:marRight w:val="0"/>
      <w:marTop w:val="0"/>
      <w:marBottom w:val="0"/>
      <w:divBdr>
        <w:top w:val="none" w:sz="0" w:space="0" w:color="auto"/>
        <w:left w:val="none" w:sz="0" w:space="0" w:color="auto"/>
        <w:bottom w:val="none" w:sz="0" w:space="0" w:color="auto"/>
        <w:right w:val="none" w:sz="0" w:space="0" w:color="auto"/>
      </w:divBdr>
    </w:div>
    <w:div w:id="638537035">
      <w:bodyDiv w:val="1"/>
      <w:marLeft w:val="0"/>
      <w:marRight w:val="0"/>
      <w:marTop w:val="0"/>
      <w:marBottom w:val="0"/>
      <w:divBdr>
        <w:top w:val="none" w:sz="0" w:space="0" w:color="auto"/>
        <w:left w:val="none" w:sz="0" w:space="0" w:color="auto"/>
        <w:bottom w:val="none" w:sz="0" w:space="0" w:color="auto"/>
        <w:right w:val="none" w:sz="0" w:space="0" w:color="auto"/>
      </w:divBdr>
    </w:div>
    <w:div w:id="644553455">
      <w:bodyDiv w:val="1"/>
      <w:marLeft w:val="0"/>
      <w:marRight w:val="0"/>
      <w:marTop w:val="0"/>
      <w:marBottom w:val="0"/>
      <w:divBdr>
        <w:top w:val="none" w:sz="0" w:space="0" w:color="auto"/>
        <w:left w:val="none" w:sz="0" w:space="0" w:color="auto"/>
        <w:bottom w:val="none" w:sz="0" w:space="0" w:color="auto"/>
        <w:right w:val="none" w:sz="0" w:space="0" w:color="auto"/>
      </w:divBdr>
    </w:div>
    <w:div w:id="661859835">
      <w:bodyDiv w:val="1"/>
      <w:marLeft w:val="0"/>
      <w:marRight w:val="0"/>
      <w:marTop w:val="0"/>
      <w:marBottom w:val="0"/>
      <w:divBdr>
        <w:top w:val="none" w:sz="0" w:space="0" w:color="auto"/>
        <w:left w:val="none" w:sz="0" w:space="0" w:color="auto"/>
        <w:bottom w:val="none" w:sz="0" w:space="0" w:color="auto"/>
        <w:right w:val="none" w:sz="0" w:space="0" w:color="auto"/>
      </w:divBdr>
    </w:div>
    <w:div w:id="704209663">
      <w:bodyDiv w:val="1"/>
      <w:marLeft w:val="0"/>
      <w:marRight w:val="0"/>
      <w:marTop w:val="0"/>
      <w:marBottom w:val="0"/>
      <w:divBdr>
        <w:top w:val="none" w:sz="0" w:space="0" w:color="auto"/>
        <w:left w:val="none" w:sz="0" w:space="0" w:color="auto"/>
        <w:bottom w:val="none" w:sz="0" w:space="0" w:color="auto"/>
        <w:right w:val="none" w:sz="0" w:space="0" w:color="auto"/>
      </w:divBdr>
    </w:div>
    <w:div w:id="707990433">
      <w:bodyDiv w:val="1"/>
      <w:marLeft w:val="0"/>
      <w:marRight w:val="0"/>
      <w:marTop w:val="0"/>
      <w:marBottom w:val="0"/>
      <w:divBdr>
        <w:top w:val="none" w:sz="0" w:space="0" w:color="auto"/>
        <w:left w:val="none" w:sz="0" w:space="0" w:color="auto"/>
        <w:bottom w:val="none" w:sz="0" w:space="0" w:color="auto"/>
        <w:right w:val="none" w:sz="0" w:space="0" w:color="auto"/>
      </w:divBdr>
    </w:div>
    <w:div w:id="759446988">
      <w:bodyDiv w:val="1"/>
      <w:marLeft w:val="0"/>
      <w:marRight w:val="0"/>
      <w:marTop w:val="0"/>
      <w:marBottom w:val="0"/>
      <w:divBdr>
        <w:top w:val="none" w:sz="0" w:space="0" w:color="auto"/>
        <w:left w:val="none" w:sz="0" w:space="0" w:color="auto"/>
        <w:bottom w:val="none" w:sz="0" w:space="0" w:color="auto"/>
        <w:right w:val="none" w:sz="0" w:space="0" w:color="auto"/>
      </w:divBdr>
    </w:div>
    <w:div w:id="769546800">
      <w:bodyDiv w:val="1"/>
      <w:marLeft w:val="0"/>
      <w:marRight w:val="0"/>
      <w:marTop w:val="0"/>
      <w:marBottom w:val="0"/>
      <w:divBdr>
        <w:top w:val="none" w:sz="0" w:space="0" w:color="auto"/>
        <w:left w:val="none" w:sz="0" w:space="0" w:color="auto"/>
        <w:bottom w:val="none" w:sz="0" w:space="0" w:color="auto"/>
        <w:right w:val="none" w:sz="0" w:space="0" w:color="auto"/>
      </w:divBdr>
    </w:div>
    <w:div w:id="770323995">
      <w:bodyDiv w:val="1"/>
      <w:marLeft w:val="0"/>
      <w:marRight w:val="0"/>
      <w:marTop w:val="0"/>
      <w:marBottom w:val="0"/>
      <w:divBdr>
        <w:top w:val="none" w:sz="0" w:space="0" w:color="auto"/>
        <w:left w:val="none" w:sz="0" w:space="0" w:color="auto"/>
        <w:bottom w:val="none" w:sz="0" w:space="0" w:color="auto"/>
        <w:right w:val="none" w:sz="0" w:space="0" w:color="auto"/>
      </w:divBdr>
    </w:div>
    <w:div w:id="852961019">
      <w:bodyDiv w:val="1"/>
      <w:marLeft w:val="0"/>
      <w:marRight w:val="0"/>
      <w:marTop w:val="0"/>
      <w:marBottom w:val="0"/>
      <w:divBdr>
        <w:top w:val="none" w:sz="0" w:space="0" w:color="auto"/>
        <w:left w:val="none" w:sz="0" w:space="0" w:color="auto"/>
        <w:bottom w:val="none" w:sz="0" w:space="0" w:color="auto"/>
        <w:right w:val="none" w:sz="0" w:space="0" w:color="auto"/>
      </w:divBdr>
    </w:div>
    <w:div w:id="862135959">
      <w:bodyDiv w:val="1"/>
      <w:marLeft w:val="0"/>
      <w:marRight w:val="0"/>
      <w:marTop w:val="0"/>
      <w:marBottom w:val="0"/>
      <w:divBdr>
        <w:top w:val="none" w:sz="0" w:space="0" w:color="auto"/>
        <w:left w:val="none" w:sz="0" w:space="0" w:color="auto"/>
        <w:bottom w:val="none" w:sz="0" w:space="0" w:color="auto"/>
        <w:right w:val="none" w:sz="0" w:space="0" w:color="auto"/>
      </w:divBdr>
      <w:divsChild>
        <w:div w:id="501161498">
          <w:marLeft w:val="0"/>
          <w:marRight w:val="0"/>
          <w:marTop w:val="0"/>
          <w:marBottom w:val="0"/>
          <w:divBdr>
            <w:top w:val="none" w:sz="0" w:space="0" w:color="auto"/>
            <w:left w:val="none" w:sz="0" w:space="0" w:color="auto"/>
            <w:bottom w:val="none" w:sz="0" w:space="0" w:color="auto"/>
            <w:right w:val="none" w:sz="0" w:space="0" w:color="auto"/>
          </w:divBdr>
        </w:div>
        <w:div w:id="1815291818">
          <w:marLeft w:val="0"/>
          <w:marRight w:val="0"/>
          <w:marTop w:val="0"/>
          <w:marBottom w:val="0"/>
          <w:divBdr>
            <w:top w:val="none" w:sz="0" w:space="0" w:color="auto"/>
            <w:left w:val="none" w:sz="0" w:space="0" w:color="auto"/>
            <w:bottom w:val="none" w:sz="0" w:space="0" w:color="auto"/>
            <w:right w:val="none" w:sz="0" w:space="0" w:color="auto"/>
          </w:divBdr>
        </w:div>
      </w:divsChild>
    </w:div>
    <w:div w:id="879367239">
      <w:bodyDiv w:val="1"/>
      <w:marLeft w:val="0"/>
      <w:marRight w:val="0"/>
      <w:marTop w:val="0"/>
      <w:marBottom w:val="0"/>
      <w:divBdr>
        <w:top w:val="none" w:sz="0" w:space="0" w:color="auto"/>
        <w:left w:val="none" w:sz="0" w:space="0" w:color="auto"/>
        <w:bottom w:val="none" w:sz="0" w:space="0" w:color="auto"/>
        <w:right w:val="none" w:sz="0" w:space="0" w:color="auto"/>
      </w:divBdr>
    </w:div>
    <w:div w:id="885331443">
      <w:bodyDiv w:val="1"/>
      <w:marLeft w:val="0"/>
      <w:marRight w:val="0"/>
      <w:marTop w:val="0"/>
      <w:marBottom w:val="0"/>
      <w:divBdr>
        <w:top w:val="none" w:sz="0" w:space="0" w:color="auto"/>
        <w:left w:val="none" w:sz="0" w:space="0" w:color="auto"/>
        <w:bottom w:val="none" w:sz="0" w:space="0" w:color="auto"/>
        <w:right w:val="none" w:sz="0" w:space="0" w:color="auto"/>
      </w:divBdr>
    </w:div>
    <w:div w:id="886919871">
      <w:bodyDiv w:val="1"/>
      <w:marLeft w:val="0"/>
      <w:marRight w:val="0"/>
      <w:marTop w:val="0"/>
      <w:marBottom w:val="0"/>
      <w:divBdr>
        <w:top w:val="none" w:sz="0" w:space="0" w:color="auto"/>
        <w:left w:val="none" w:sz="0" w:space="0" w:color="auto"/>
        <w:bottom w:val="none" w:sz="0" w:space="0" w:color="auto"/>
        <w:right w:val="none" w:sz="0" w:space="0" w:color="auto"/>
      </w:divBdr>
      <w:divsChild>
        <w:div w:id="1155950548">
          <w:marLeft w:val="0"/>
          <w:marRight w:val="0"/>
          <w:marTop w:val="0"/>
          <w:marBottom w:val="0"/>
          <w:divBdr>
            <w:top w:val="none" w:sz="0" w:space="0" w:color="auto"/>
            <w:left w:val="none" w:sz="0" w:space="0" w:color="auto"/>
            <w:bottom w:val="none" w:sz="0" w:space="0" w:color="auto"/>
            <w:right w:val="none" w:sz="0" w:space="0" w:color="auto"/>
          </w:divBdr>
        </w:div>
        <w:div w:id="1660697005">
          <w:marLeft w:val="0"/>
          <w:marRight w:val="0"/>
          <w:marTop w:val="0"/>
          <w:marBottom w:val="0"/>
          <w:divBdr>
            <w:top w:val="none" w:sz="0" w:space="0" w:color="auto"/>
            <w:left w:val="none" w:sz="0" w:space="0" w:color="auto"/>
            <w:bottom w:val="none" w:sz="0" w:space="0" w:color="auto"/>
            <w:right w:val="none" w:sz="0" w:space="0" w:color="auto"/>
          </w:divBdr>
        </w:div>
      </w:divsChild>
    </w:div>
    <w:div w:id="891384190">
      <w:bodyDiv w:val="1"/>
      <w:marLeft w:val="0"/>
      <w:marRight w:val="0"/>
      <w:marTop w:val="0"/>
      <w:marBottom w:val="0"/>
      <w:divBdr>
        <w:top w:val="none" w:sz="0" w:space="0" w:color="auto"/>
        <w:left w:val="none" w:sz="0" w:space="0" w:color="auto"/>
        <w:bottom w:val="none" w:sz="0" w:space="0" w:color="auto"/>
        <w:right w:val="none" w:sz="0" w:space="0" w:color="auto"/>
      </w:divBdr>
    </w:div>
    <w:div w:id="908150209">
      <w:bodyDiv w:val="1"/>
      <w:marLeft w:val="0"/>
      <w:marRight w:val="0"/>
      <w:marTop w:val="0"/>
      <w:marBottom w:val="0"/>
      <w:divBdr>
        <w:top w:val="none" w:sz="0" w:space="0" w:color="auto"/>
        <w:left w:val="none" w:sz="0" w:space="0" w:color="auto"/>
        <w:bottom w:val="none" w:sz="0" w:space="0" w:color="auto"/>
        <w:right w:val="none" w:sz="0" w:space="0" w:color="auto"/>
      </w:divBdr>
    </w:div>
    <w:div w:id="958805898">
      <w:bodyDiv w:val="1"/>
      <w:marLeft w:val="0"/>
      <w:marRight w:val="0"/>
      <w:marTop w:val="0"/>
      <w:marBottom w:val="0"/>
      <w:divBdr>
        <w:top w:val="none" w:sz="0" w:space="0" w:color="auto"/>
        <w:left w:val="none" w:sz="0" w:space="0" w:color="auto"/>
        <w:bottom w:val="none" w:sz="0" w:space="0" w:color="auto"/>
        <w:right w:val="none" w:sz="0" w:space="0" w:color="auto"/>
      </w:divBdr>
    </w:div>
    <w:div w:id="962612825">
      <w:bodyDiv w:val="1"/>
      <w:marLeft w:val="0"/>
      <w:marRight w:val="0"/>
      <w:marTop w:val="0"/>
      <w:marBottom w:val="0"/>
      <w:divBdr>
        <w:top w:val="none" w:sz="0" w:space="0" w:color="auto"/>
        <w:left w:val="none" w:sz="0" w:space="0" w:color="auto"/>
        <w:bottom w:val="none" w:sz="0" w:space="0" w:color="auto"/>
        <w:right w:val="none" w:sz="0" w:space="0" w:color="auto"/>
      </w:divBdr>
    </w:div>
    <w:div w:id="1038820472">
      <w:bodyDiv w:val="1"/>
      <w:marLeft w:val="0"/>
      <w:marRight w:val="0"/>
      <w:marTop w:val="0"/>
      <w:marBottom w:val="0"/>
      <w:divBdr>
        <w:top w:val="none" w:sz="0" w:space="0" w:color="auto"/>
        <w:left w:val="none" w:sz="0" w:space="0" w:color="auto"/>
        <w:bottom w:val="none" w:sz="0" w:space="0" w:color="auto"/>
        <w:right w:val="none" w:sz="0" w:space="0" w:color="auto"/>
      </w:divBdr>
    </w:div>
    <w:div w:id="1063403871">
      <w:bodyDiv w:val="1"/>
      <w:marLeft w:val="0"/>
      <w:marRight w:val="0"/>
      <w:marTop w:val="0"/>
      <w:marBottom w:val="0"/>
      <w:divBdr>
        <w:top w:val="none" w:sz="0" w:space="0" w:color="auto"/>
        <w:left w:val="none" w:sz="0" w:space="0" w:color="auto"/>
        <w:bottom w:val="none" w:sz="0" w:space="0" w:color="auto"/>
        <w:right w:val="none" w:sz="0" w:space="0" w:color="auto"/>
      </w:divBdr>
    </w:div>
    <w:div w:id="1083454143">
      <w:bodyDiv w:val="1"/>
      <w:marLeft w:val="0"/>
      <w:marRight w:val="0"/>
      <w:marTop w:val="0"/>
      <w:marBottom w:val="0"/>
      <w:divBdr>
        <w:top w:val="none" w:sz="0" w:space="0" w:color="auto"/>
        <w:left w:val="none" w:sz="0" w:space="0" w:color="auto"/>
        <w:bottom w:val="none" w:sz="0" w:space="0" w:color="auto"/>
        <w:right w:val="none" w:sz="0" w:space="0" w:color="auto"/>
      </w:divBdr>
    </w:div>
    <w:div w:id="1103379538">
      <w:bodyDiv w:val="1"/>
      <w:marLeft w:val="0"/>
      <w:marRight w:val="0"/>
      <w:marTop w:val="0"/>
      <w:marBottom w:val="0"/>
      <w:divBdr>
        <w:top w:val="none" w:sz="0" w:space="0" w:color="auto"/>
        <w:left w:val="none" w:sz="0" w:space="0" w:color="auto"/>
        <w:bottom w:val="none" w:sz="0" w:space="0" w:color="auto"/>
        <w:right w:val="none" w:sz="0" w:space="0" w:color="auto"/>
      </w:divBdr>
    </w:div>
    <w:div w:id="1170367785">
      <w:bodyDiv w:val="1"/>
      <w:marLeft w:val="0"/>
      <w:marRight w:val="0"/>
      <w:marTop w:val="0"/>
      <w:marBottom w:val="0"/>
      <w:divBdr>
        <w:top w:val="none" w:sz="0" w:space="0" w:color="auto"/>
        <w:left w:val="none" w:sz="0" w:space="0" w:color="auto"/>
        <w:bottom w:val="none" w:sz="0" w:space="0" w:color="auto"/>
        <w:right w:val="none" w:sz="0" w:space="0" w:color="auto"/>
      </w:divBdr>
    </w:div>
    <w:div w:id="1269851969">
      <w:bodyDiv w:val="1"/>
      <w:marLeft w:val="0"/>
      <w:marRight w:val="0"/>
      <w:marTop w:val="0"/>
      <w:marBottom w:val="0"/>
      <w:divBdr>
        <w:top w:val="none" w:sz="0" w:space="0" w:color="auto"/>
        <w:left w:val="none" w:sz="0" w:space="0" w:color="auto"/>
        <w:bottom w:val="none" w:sz="0" w:space="0" w:color="auto"/>
        <w:right w:val="none" w:sz="0" w:space="0" w:color="auto"/>
      </w:divBdr>
    </w:div>
    <w:div w:id="129047170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50">
          <w:marLeft w:val="0"/>
          <w:marRight w:val="0"/>
          <w:marTop w:val="0"/>
          <w:marBottom w:val="0"/>
          <w:divBdr>
            <w:top w:val="none" w:sz="0" w:space="0" w:color="auto"/>
            <w:left w:val="none" w:sz="0" w:space="0" w:color="auto"/>
            <w:bottom w:val="none" w:sz="0" w:space="0" w:color="auto"/>
            <w:right w:val="none" w:sz="0" w:space="0" w:color="auto"/>
          </w:divBdr>
          <w:divsChild>
            <w:div w:id="1742754003">
              <w:marLeft w:val="0"/>
              <w:marRight w:val="0"/>
              <w:marTop w:val="0"/>
              <w:marBottom w:val="0"/>
              <w:divBdr>
                <w:top w:val="none" w:sz="0" w:space="0" w:color="auto"/>
                <w:left w:val="none" w:sz="0" w:space="0" w:color="auto"/>
                <w:bottom w:val="none" w:sz="0" w:space="0" w:color="auto"/>
                <w:right w:val="none" w:sz="0" w:space="0" w:color="auto"/>
              </w:divBdr>
              <w:divsChild>
                <w:div w:id="835464007">
                  <w:marLeft w:val="0"/>
                  <w:marRight w:val="0"/>
                  <w:marTop w:val="0"/>
                  <w:marBottom w:val="0"/>
                  <w:divBdr>
                    <w:top w:val="none" w:sz="0" w:space="0" w:color="auto"/>
                    <w:left w:val="none" w:sz="0" w:space="0" w:color="auto"/>
                    <w:bottom w:val="none" w:sz="0" w:space="0" w:color="auto"/>
                    <w:right w:val="none" w:sz="0" w:space="0" w:color="auto"/>
                  </w:divBdr>
                  <w:divsChild>
                    <w:div w:id="1190147030">
                      <w:marLeft w:val="0"/>
                      <w:marRight w:val="0"/>
                      <w:marTop w:val="240"/>
                      <w:marBottom w:val="0"/>
                      <w:divBdr>
                        <w:top w:val="none" w:sz="0" w:space="0" w:color="auto"/>
                        <w:left w:val="none" w:sz="0" w:space="0" w:color="auto"/>
                        <w:bottom w:val="none" w:sz="0" w:space="0" w:color="auto"/>
                        <w:right w:val="none" w:sz="0" w:space="0" w:color="auto"/>
                      </w:divBdr>
                      <w:divsChild>
                        <w:div w:id="162547552">
                          <w:marLeft w:val="0"/>
                          <w:marRight w:val="0"/>
                          <w:marTop w:val="0"/>
                          <w:marBottom w:val="0"/>
                          <w:divBdr>
                            <w:top w:val="none" w:sz="0" w:space="0" w:color="auto"/>
                            <w:left w:val="none" w:sz="0" w:space="0" w:color="auto"/>
                            <w:bottom w:val="none" w:sz="0" w:space="0" w:color="auto"/>
                            <w:right w:val="none" w:sz="0" w:space="0" w:color="auto"/>
                          </w:divBdr>
                          <w:divsChild>
                            <w:div w:id="5028240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38714">
          <w:marLeft w:val="0"/>
          <w:marRight w:val="0"/>
          <w:marTop w:val="0"/>
          <w:marBottom w:val="0"/>
          <w:divBdr>
            <w:top w:val="none" w:sz="0" w:space="0" w:color="auto"/>
            <w:left w:val="none" w:sz="0" w:space="0" w:color="auto"/>
            <w:bottom w:val="none" w:sz="0" w:space="0" w:color="auto"/>
            <w:right w:val="none" w:sz="0" w:space="0" w:color="auto"/>
          </w:divBdr>
          <w:divsChild>
            <w:div w:id="790057689">
              <w:marLeft w:val="0"/>
              <w:marRight w:val="0"/>
              <w:marTop w:val="0"/>
              <w:marBottom w:val="0"/>
              <w:divBdr>
                <w:top w:val="none" w:sz="0" w:space="0" w:color="auto"/>
                <w:left w:val="none" w:sz="0" w:space="0" w:color="auto"/>
                <w:bottom w:val="none" w:sz="0" w:space="0" w:color="auto"/>
                <w:right w:val="none" w:sz="0" w:space="0" w:color="auto"/>
              </w:divBdr>
            </w:div>
            <w:div w:id="2054302656">
              <w:marLeft w:val="0"/>
              <w:marRight w:val="0"/>
              <w:marTop w:val="0"/>
              <w:marBottom w:val="0"/>
              <w:divBdr>
                <w:top w:val="none" w:sz="0" w:space="0" w:color="auto"/>
                <w:left w:val="none" w:sz="0" w:space="0" w:color="auto"/>
                <w:bottom w:val="none" w:sz="0" w:space="0" w:color="auto"/>
                <w:right w:val="none" w:sz="0" w:space="0" w:color="auto"/>
              </w:divBdr>
              <w:divsChild>
                <w:div w:id="2121561960">
                  <w:marLeft w:val="0"/>
                  <w:marRight w:val="0"/>
                  <w:marTop w:val="0"/>
                  <w:marBottom w:val="0"/>
                  <w:divBdr>
                    <w:top w:val="none" w:sz="0" w:space="0" w:color="auto"/>
                    <w:left w:val="none" w:sz="0" w:space="0" w:color="auto"/>
                    <w:bottom w:val="none" w:sz="0" w:space="0" w:color="auto"/>
                    <w:right w:val="none" w:sz="0" w:space="0" w:color="auto"/>
                  </w:divBdr>
                  <w:divsChild>
                    <w:div w:id="1260480926">
                      <w:marLeft w:val="0"/>
                      <w:marRight w:val="0"/>
                      <w:marTop w:val="0"/>
                      <w:marBottom w:val="0"/>
                      <w:divBdr>
                        <w:top w:val="none" w:sz="0" w:space="0" w:color="auto"/>
                        <w:left w:val="none" w:sz="0" w:space="0" w:color="auto"/>
                        <w:bottom w:val="none" w:sz="0" w:space="0" w:color="auto"/>
                        <w:right w:val="none" w:sz="0" w:space="0" w:color="auto"/>
                      </w:divBdr>
                      <w:divsChild>
                        <w:div w:id="16935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320327">
      <w:bodyDiv w:val="1"/>
      <w:marLeft w:val="0"/>
      <w:marRight w:val="0"/>
      <w:marTop w:val="0"/>
      <w:marBottom w:val="0"/>
      <w:divBdr>
        <w:top w:val="none" w:sz="0" w:space="0" w:color="auto"/>
        <w:left w:val="none" w:sz="0" w:space="0" w:color="auto"/>
        <w:bottom w:val="none" w:sz="0" w:space="0" w:color="auto"/>
        <w:right w:val="none" w:sz="0" w:space="0" w:color="auto"/>
      </w:divBdr>
    </w:div>
    <w:div w:id="1363937868">
      <w:bodyDiv w:val="1"/>
      <w:marLeft w:val="0"/>
      <w:marRight w:val="0"/>
      <w:marTop w:val="0"/>
      <w:marBottom w:val="0"/>
      <w:divBdr>
        <w:top w:val="none" w:sz="0" w:space="0" w:color="auto"/>
        <w:left w:val="none" w:sz="0" w:space="0" w:color="auto"/>
        <w:bottom w:val="none" w:sz="0" w:space="0" w:color="auto"/>
        <w:right w:val="none" w:sz="0" w:space="0" w:color="auto"/>
      </w:divBdr>
    </w:div>
    <w:div w:id="1413041566">
      <w:bodyDiv w:val="1"/>
      <w:marLeft w:val="0"/>
      <w:marRight w:val="0"/>
      <w:marTop w:val="0"/>
      <w:marBottom w:val="0"/>
      <w:divBdr>
        <w:top w:val="none" w:sz="0" w:space="0" w:color="auto"/>
        <w:left w:val="none" w:sz="0" w:space="0" w:color="auto"/>
        <w:bottom w:val="none" w:sz="0" w:space="0" w:color="auto"/>
        <w:right w:val="none" w:sz="0" w:space="0" w:color="auto"/>
      </w:divBdr>
    </w:div>
    <w:div w:id="1426460383">
      <w:bodyDiv w:val="1"/>
      <w:marLeft w:val="0"/>
      <w:marRight w:val="0"/>
      <w:marTop w:val="0"/>
      <w:marBottom w:val="0"/>
      <w:divBdr>
        <w:top w:val="none" w:sz="0" w:space="0" w:color="auto"/>
        <w:left w:val="none" w:sz="0" w:space="0" w:color="auto"/>
        <w:bottom w:val="none" w:sz="0" w:space="0" w:color="auto"/>
        <w:right w:val="none" w:sz="0" w:space="0" w:color="auto"/>
      </w:divBdr>
    </w:div>
    <w:div w:id="1493982125">
      <w:bodyDiv w:val="1"/>
      <w:marLeft w:val="0"/>
      <w:marRight w:val="0"/>
      <w:marTop w:val="0"/>
      <w:marBottom w:val="0"/>
      <w:divBdr>
        <w:top w:val="none" w:sz="0" w:space="0" w:color="auto"/>
        <w:left w:val="none" w:sz="0" w:space="0" w:color="auto"/>
        <w:bottom w:val="none" w:sz="0" w:space="0" w:color="auto"/>
        <w:right w:val="none" w:sz="0" w:space="0" w:color="auto"/>
      </w:divBdr>
    </w:div>
    <w:div w:id="1509825794">
      <w:bodyDiv w:val="1"/>
      <w:marLeft w:val="0"/>
      <w:marRight w:val="0"/>
      <w:marTop w:val="0"/>
      <w:marBottom w:val="0"/>
      <w:divBdr>
        <w:top w:val="none" w:sz="0" w:space="0" w:color="auto"/>
        <w:left w:val="none" w:sz="0" w:space="0" w:color="auto"/>
        <w:bottom w:val="none" w:sz="0" w:space="0" w:color="auto"/>
        <w:right w:val="none" w:sz="0" w:space="0" w:color="auto"/>
      </w:divBdr>
    </w:div>
    <w:div w:id="1524053091">
      <w:bodyDiv w:val="1"/>
      <w:marLeft w:val="0"/>
      <w:marRight w:val="0"/>
      <w:marTop w:val="0"/>
      <w:marBottom w:val="0"/>
      <w:divBdr>
        <w:top w:val="none" w:sz="0" w:space="0" w:color="auto"/>
        <w:left w:val="none" w:sz="0" w:space="0" w:color="auto"/>
        <w:bottom w:val="none" w:sz="0" w:space="0" w:color="auto"/>
        <w:right w:val="none" w:sz="0" w:space="0" w:color="auto"/>
      </w:divBdr>
    </w:div>
    <w:div w:id="1553537415">
      <w:bodyDiv w:val="1"/>
      <w:marLeft w:val="0"/>
      <w:marRight w:val="0"/>
      <w:marTop w:val="0"/>
      <w:marBottom w:val="0"/>
      <w:divBdr>
        <w:top w:val="none" w:sz="0" w:space="0" w:color="auto"/>
        <w:left w:val="none" w:sz="0" w:space="0" w:color="auto"/>
        <w:bottom w:val="none" w:sz="0" w:space="0" w:color="auto"/>
        <w:right w:val="none" w:sz="0" w:space="0" w:color="auto"/>
      </w:divBdr>
    </w:div>
    <w:div w:id="1636443572">
      <w:bodyDiv w:val="1"/>
      <w:marLeft w:val="0"/>
      <w:marRight w:val="0"/>
      <w:marTop w:val="0"/>
      <w:marBottom w:val="0"/>
      <w:divBdr>
        <w:top w:val="none" w:sz="0" w:space="0" w:color="auto"/>
        <w:left w:val="none" w:sz="0" w:space="0" w:color="auto"/>
        <w:bottom w:val="none" w:sz="0" w:space="0" w:color="auto"/>
        <w:right w:val="none" w:sz="0" w:space="0" w:color="auto"/>
      </w:divBdr>
    </w:div>
    <w:div w:id="1647973547">
      <w:bodyDiv w:val="1"/>
      <w:marLeft w:val="0"/>
      <w:marRight w:val="0"/>
      <w:marTop w:val="0"/>
      <w:marBottom w:val="0"/>
      <w:divBdr>
        <w:top w:val="none" w:sz="0" w:space="0" w:color="auto"/>
        <w:left w:val="none" w:sz="0" w:space="0" w:color="auto"/>
        <w:bottom w:val="none" w:sz="0" w:space="0" w:color="auto"/>
        <w:right w:val="none" w:sz="0" w:space="0" w:color="auto"/>
      </w:divBdr>
    </w:div>
    <w:div w:id="1691445455">
      <w:bodyDiv w:val="1"/>
      <w:marLeft w:val="0"/>
      <w:marRight w:val="0"/>
      <w:marTop w:val="0"/>
      <w:marBottom w:val="0"/>
      <w:divBdr>
        <w:top w:val="none" w:sz="0" w:space="0" w:color="auto"/>
        <w:left w:val="none" w:sz="0" w:space="0" w:color="auto"/>
        <w:bottom w:val="none" w:sz="0" w:space="0" w:color="auto"/>
        <w:right w:val="none" w:sz="0" w:space="0" w:color="auto"/>
      </w:divBdr>
    </w:div>
    <w:div w:id="1701121805">
      <w:bodyDiv w:val="1"/>
      <w:marLeft w:val="0"/>
      <w:marRight w:val="0"/>
      <w:marTop w:val="0"/>
      <w:marBottom w:val="0"/>
      <w:divBdr>
        <w:top w:val="none" w:sz="0" w:space="0" w:color="auto"/>
        <w:left w:val="none" w:sz="0" w:space="0" w:color="auto"/>
        <w:bottom w:val="none" w:sz="0" w:space="0" w:color="auto"/>
        <w:right w:val="none" w:sz="0" w:space="0" w:color="auto"/>
      </w:divBdr>
    </w:div>
    <w:div w:id="1720519949">
      <w:bodyDiv w:val="1"/>
      <w:marLeft w:val="0"/>
      <w:marRight w:val="0"/>
      <w:marTop w:val="0"/>
      <w:marBottom w:val="0"/>
      <w:divBdr>
        <w:top w:val="none" w:sz="0" w:space="0" w:color="auto"/>
        <w:left w:val="none" w:sz="0" w:space="0" w:color="auto"/>
        <w:bottom w:val="none" w:sz="0" w:space="0" w:color="auto"/>
        <w:right w:val="none" w:sz="0" w:space="0" w:color="auto"/>
      </w:divBdr>
    </w:div>
    <w:div w:id="1759249974">
      <w:bodyDiv w:val="1"/>
      <w:marLeft w:val="0"/>
      <w:marRight w:val="0"/>
      <w:marTop w:val="0"/>
      <w:marBottom w:val="0"/>
      <w:divBdr>
        <w:top w:val="none" w:sz="0" w:space="0" w:color="auto"/>
        <w:left w:val="none" w:sz="0" w:space="0" w:color="auto"/>
        <w:bottom w:val="none" w:sz="0" w:space="0" w:color="auto"/>
        <w:right w:val="none" w:sz="0" w:space="0" w:color="auto"/>
      </w:divBdr>
    </w:div>
    <w:div w:id="1766075745">
      <w:bodyDiv w:val="1"/>
      <w:marLeft w:val="0"/>
      <w:marRight w:val="0"/>
      <w:marTop w:val="0"/>
      <w:marBottom w:val="0"/>
      <w:divBdr>
        <w:top w:val="none" w:sz="0" w:space="0" w:color="auto"/>
        <w:left w:val="none" w:sz="0" w:space="0" w:color="auto"/>
        <w:bottom w:val="none" w:sz="0" w:space="0" w:color="auto"/>
        <w:right w:val="none" w:sz="0" w:space="0" w:color="auto"/>
      </w:divBdr>
    </w:div>
    <w:div w:id="1767457472">
      <w:bodyDiv w:val="1"/>
      <w:marLeft w:val="0"/>
      <w:marRight w:val="0"/>
      <w:marTop w:val="0"/>
      <w:marBottom w:val="0"/>
      <w:divBdr>
        <w:top w:val="none" w:sz="0" w:space="0" w:color="auto"/>
        <w:left w:val="none" w:sz="0" w:space="0" w:color="auto"/>
        <w:bottom w:val="none" w:sz="0" w:space="0" w:color="auto"/>
        <w:right w:val="none" w:sz="0" w:space="0" w:color="auto"/>
      </w:divBdr>
    </w:div>
    <w:div w:id="1843423161">
      <w:bodyDiv w:val="1"/>
      <w:marLeft w:val="0"/>
      <w:marRight w:val="0"/>
      <w:marTop w:val="0"/>
      <w:marBottom w:val="0"/>
      <w:divBdr>
        <w:top w:val="none" w:sz="0" w:space="0" w:color="auto"/>
        <w:left w:val="none" w:sz="0" w:space="0" w:color="auto"/>
        <w:bottom w:val="none" w:sz="0" w:space="0" w:color="auto"/>
        <w:right w:val="none" w:sz="0" w:space="0" w:color="auto"/>
      </w:divBdr>
    </w:div>
    <w:div w:id="1886983781">
      <w:bodyDiv w:val="1"/>
      <w:marLeft w:val="0"/>
      <w:marRight w:val="0"/>
      <w:marTop w:val="0"/>
      <w:marBottom w:val="0"/>
      <w:divBdr>
        <w:top w:val="none" w:sz="0" w:space="0" w:color="auto"/>
        <w:left w:val="none" w:sz="0" w:space="0" w:color="auto"/>
        <w:bottom w:val="none" w:sz="0" w:space="0" w:color="auto"/>
        <w:right w:val="none" w:sz="0" w:space="0" w:color="auto"/>
      </w:divBdr>
    </w:div>
    <w:div w:id="1894653227">
      <w:bodyDiv w:val="1"/>
      <w:marLeft w:val="0"/>
      <w:marRight w:val="0"/>
      <w:marTop w:val="0"/>
      <w:marBottom w:val="0"/>
      <w:divBdr>
        <w:top w:val="none" w:sz="0" w:space="0" w:color="auto"/>
        <w:left w:val="none" w:sz="0" w:space="0" w:color="auto"/>
        <w:bottom w:val="none" w:sz="0" w:space="0" w:color="auto"/>
        <w:right w:val="none" w:sz="0" w:space="0" w:color="auto"/>
      </w:divBdr>
    </w:div>
    <w:div w:id="1896702407">
      <w:bodyDiv w:val="1"/>
      <w:marLeft w:val="0"/>
      <w:marRight w:val="0"/>
      <w:marTop w:val="0"/>
      <w:marBottom w:val="0"/>
      <w:divBdr>
        <w:top w:val="none" w:sz="0" w:space="0" w:color="auto"/>
        <w:left w:val="none" w:sz="0" w:space="0" w:color="auto"/>
        <w:bottom w:val="none" w:sz="0" w:space="0" w:color="auto"/>
        <w:right w:val="none" w:sz="0" w:space="0" w:color="auto"/>
      </w:divBdr>
    </w:div>
    <w:div w:id="1922375110">
      <w:bodyDiv w:val="1"/>
      <w:marLeft w:val="0"/>
      <w:marRight w:val="0"/>
      <w:marTop w:val="0"/>
      <w:marBottom w:val="0"/>
      <w:divBdr>
        <w:top w:val="none" w:sz="0" w:space="0" w:color="auto"/>
        <w:left w:val="none" w:sz="0" w:space="0" w:color="auto"/>
        <w:bottom w:val="none" w:sz="0" w:space="0" w:color="auto"/>
        <w:right w:val="none" w:sz="0" w:space="0" w:color="auto"/>
      </w:divBdr>
    </w:div>
    <w:div w:id="1924028432">
      <w:bodyDiv w:val="1"/>
      <w:marLeft w:val="0"/>
      <w:marRight w:val="0"/>
      <w:marTop w:val="0"/>
      <w:marBottom w:val="0"/>
      <w:divBdr>
        <w:top w:val="none" w:sz="0" w:space="0" w:color="auto"/>
        <w:left w:val="none" w:sz="0" w:space="0" w:color="auto"/>
        <w:bottom w:val="none" w:sz="0" w:space="0" w:color="auto"/>
        <w:right w:val="none" w:sz="0" w:space="0" w:color="auto"/>
      </w:divBdr>
    </w:div>
    <w:div w:id="1944998073">
      <w:bodyDiv w:val="1"/>
      <w:marLeft w:val="0"/>
      <w:marRight w:val="0"/>
      <w:marTop w:val="0"/>
      <w:marBottom w:val="0"/>
      <w:divBdr>
        <w:top w:val="none" w:sz="0" w:space="0" w:color="auto"/>
        <w:left w:val="none" w:sz="0" w:space="0" w:color="auto"/>
        <w:bottom w:val="none" w:sz="0" w:space="0" w:color="auto"/>
        <w:right w:val="none" w:sz="0" w:space="0" w:color="auto"/>
      </w:divBdr>
      <w:divsChild>
        <w:div w:id="2033721880">
          <w:marLeft w:val="0"/>
          <w:marRight w:val="0"/>
          <w:marTop w:val="0"/>
          <w:marBottom w:val="0"/>
          <w:divBdr>
            <w:top w:val="none" w:sz="0" w:space="0" w:color="auto"/>
            <w:left w:val="none" w:sz="0" w:space="0" w:color="auto"/>
            <w:bottom w:val="none" w:sz="0" w:space="0" w:color="auto"/>
            <w:right w:val="none" w:sz="0" w:space="0" w:color="auto"/>
          </w:divBdr>
        </w:div>
      </w:divsChild>
    </w:div>
    <w:div w:id="2040472286">
      <w:bodyDiv w:val="1"/>
      <w:marLeft w:val="0"/>
      <w:marRight w:val="0"/>
      <w:marTop w:val="0"/>
      <w:marBottom w:val="0"/>
      <w:divBdr>
        <w:top w:val="none" w:sz="0" w:space="0" w:color="auto"/>
        <w:left w:val="none" w:sz="0" w:space="0" w:color="auto"/>
        <w:bottom w:val="none" w:sz="0" w:space="0" w:color="auto"/>
        <w:right w:val="none" w:sz="0" w:space="0" w:color="auto"/>
      </w:divBdr>
    </w:div>
    <w:div w:id="2061511190">
      <w:bodyDiv w:val="1"/>
      <w:marLeft w:val="0"/>
      <w:marRight w:val="0"/>
      <w:marTop w:val="0"/>
      <w:marBottom w:val="0"/>
      <w:divBdr>
        <w:top w:val="none" w:sz="0" w:space="0" w:color="auto"/>
        <w:left w:val="none" w:sz="0" w:space="0" w:color="auto"/>
        <w:bottom w:val="none" w:sz="0" w:space="0" w:color="auto"/>
        <w:right w:val="none" w:sz="0" w:space="0" w:color="auto"/>
      </w:divBdr>
    </w:div>
    <w:div w:id="2062484545">
      <w:bodyDiv w:val="1"/>
      <w:marLeft w:val="0"/>
      <w:marRight w:val="0"/>
      <w:marTop w:val="0"/>
      <w:marBottom w:val="0"/>
      <w:divBdr>
        <w:top w:val="none" w:sz="0" w:space="0" w:color="auto"/>
        <w:left w:val="none" w:sz="0" w:space="0" w:color="auto"/>
        <w:bottom w:val="none" w:sz="0" w:space="0" w:color="auto"/>
        <w:right w:val="none" w:sz="0" w:space="0" w:color="auto"/>
      </w:divBdr>
    </w:div>
    <w:div w:id="2102018810">
      <w:bodyDiv w:val="1"/>
      <w:marLeft w:val="0"/>
      <w:marRight w:val="0"/>
      <w:marTop w:val="0"/>
      <w:marBottom w:val="0"/>
      <w:divBdr>
        <w:top w:val="none" w:sz="0" w:space="0" w:color="auto"/>
        <w:left w:val="none" w:sz="0" w:space="0" w:color="auto"/>
        <w:bottom w:val="none" w:sz="0" w:space="0" w:color="auto"/>
        <w:right w:val="none" w:sz="0" w:space="0" w:color="auto"/>
      </w:divBdr>
    </w:div>
    <w:div w:id="21307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image" Target="media/image15.png" Id="rId26" /><Relationship Type="http://schemas.openxmlformats.org/officeDocument/2006/relationships/customXml" Target="../customXml/item3.xml" Id="rId3" /><Relationship Type="http://schemas.openxmlformats.org/officeDocument/2006/relationships/image" Target="media/image10.png"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image" Target="media/image6.png" Id="rId17" /><Relationship Type="http://schemas.openxmlformats.org/officeDocument/2006/relationships/image" Target="media/image14.png"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image" Target="media/image18.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image" Target="media/image13.png"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image" Target="media/image12.png" Id="rId23" /><Relationship Type="http://schemas.openxmlformats.org/officeDocument/2006/relationships/image" Target="media/image17.png" Id="rId28"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image" Target="media/image20.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image" Target="media/image16.png" Id="rId27" /><Relationship Type="http://schemas.openxmlformats.org/officeDocument/2006/relationships/image" Target="media/image19.jpeg" Id="rId30"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Qua21</b:Tag>
    <b:SourceType>InternetSite</b:SourceType>
    <b:Guid>{D7A7C777-2A22-4400-A45A-E91B49A28079}</b:Guid>
    <b:Author>
      <b:Author>
        <b:Corporate>Qualtrics</b:Corporate>
      </b:Author>
    </b:Author>
    <b:Title>What is Net Promoter Score (NPS)? Definition &amp; Examples</b:Title>
    <b:Year>2021</b:Year>
    <b:YearAccessed>2021</b:YearAccessed>
    <b:MonthAccessed>October</b:MonthAccessed>
    <b:DayAccessed>27</b:DayAccessed>
    <b:URL>https://www.qualtrics.com/au/experience-management/customer/net-promoter-score/</b:URL>
    <b:RefOrder>1</b:RefOrder>
  </b:Source>
  <b:Source>
    <b:Tag>Sur21</b:Tag>
    <b:SourceType>InternetSite</b:SourceType>
    <b:Guid>{6678D912-E0E5-44E0-AF45-FE1409F40553}</b:Guid>
    <b:Author>
      <b:Author>
        <b:Corporate>Survey Monkey</b:Corporate>
      </b:Author>
    </b:Author>
    <b:Title>What is a good Net Promoter Score? And how does it vary across industries?</b:Title>
    <b:Year>2021</b:Year>
    <b:YearAccessed>2021</b:YearAccessed>
    <b:MonthAccessed>October</b:MonthAccessed>
    <b:DayAccessed>27</b:DayAccessed>
    <b:URL>https://www.surveymonkey.com/curiosity/what-is-a-good-net-promoter-score/</b:URL>
    <b:RefOrder>2</b:RefOrder>
  </b:Source>
  <b:Source>
    <b:Tag>Naf18</b:Tag>
    <b:SourceType>JournalArticle</b:SourceType>
    <b:Guid>{F003C094-B50F-47AC-A2C8-FA7856744E02}</b:Guid>
    <b:Title>Are immigrant women visible in Australian domestic violence reports that potentially influence policy?</b:Title>
    <b:Year>2018</b:Year>
    <b:Author>
      <b:Author>
        <b:NameList>
          <b:Person>
            <b:Last>Ghafournia</b:Last>
            <b:First>Nafiseh</b:First>
          </b:Person>
          <b:Person>
            <b:Last>Easteal</b:Last>
            <b:First>Patricia</b:First>
          </b:Person>
        </b:NameList>
      </b:Author>
    </b:Author>
    <b:JournalName>Laws</b:JournalName>
    <b:Pages>1-16</b:Pages>
    <b:Volume>7</b:Volume>
    <b:Issue>32</b:Issue>
    <b:RefOrder>3</b:RefOrder>
  </b:Source>
  <b:Source>
    <b:Tag>Mah18</b:Tag>
    <b:SourceType>JournalArticle</b:SourceType>
    <b:Guid>{272049DC-D23A-47B5-9EC4-9CB934C6C6C8}</b:Guid>
    <b:Author>
      <b:Author>
        <b:NameList>
          <b:Person>
            <b:Last>Maher</b:Last>
            <b:First>JaneMaree</b:First>
          </b:Person>
          <b:Person>
            <b:Last>Segrave</b:Last>
            <b:First>Marie</b:First>
          </b:Person>
        </b:NameList>
      </b:Author>
    </b:Author>
    <b:Title>Family violence risk, migration status and 'vulnerability': hearing the voices of immigrant women</b:Title>
    <b:JournalName>Journal of Gender-Based Violence</b:JournalName>
    <b:Year>2018</b:Year>
    <b:Pages>503-518</b:Pages>
    <b:Volume>2</b:Volume>
    <b:Issue>3</b:Issue>
    <b:RefOrder>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CAA372E55995442A79DF6829F37F3F3" ma:contentTypeVersion="15" ma:contentTypeDescription="Create a new document." ma:contentTypeScope="" ma:versionID="a6061f875c0538aa20d1383ec5e50d45">
  <xsd:schema xmlns:xsd="http://www.w3.org/2001/XMLSchema" xmlns:xs="http://www.w3.org/2001/XMLSchema" xmlns:p="http://schemas.microsoft.com/office/2006/metadata/properties" xmlns:ns2="d3c8ab76-a9b2-47bd-ba7e-ae349c032ef1" xmlns:ns3="fcf0325f-2b76-498f-b6aa-314a64ce7f45" targetNamespace="http://schemas.microsoft.com/office/2006/metadata/properties" ma:root="true" ma:fieldsID="c812e570e3136dc0366147e92cddc980" ns2:_="" ns3:_="">
    <xsd:import namespace="d3c8ab76-a9b2-47bd-ba7e-ae349c032ef1"/>
    <xsd:import namespace="fcf0325f-2b76-498f-b6aa-314a64ce7f4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8ab76-a9b2-47bd-ba7e-ae349c032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d49ed3-7085-4fb7-bf7d-bee001bee5a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0325f-2b76-498f-b6aa-314a64ce7f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95fb27-5494-4b7f-80a7-2d2907ad9bd4}" ma:internalName="TaxCatchAll" ma:showField="CatchAllData" ma:web="fcf0325f-2b76-498f-b6aa-314a64ce7f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c8ab76-a9b2-47bd-ba7e-ae349c032ef1">
      <Terms xmlns="http://schemas.microsoft.com/office/infopath/2007/PartnerControls"/>
    </lcf76f155ced4ddcb4097134ff3c332f>
    <TaxCatchAll xmlns="fcf0325f-2b76-498f-b6aa-314a64ce7f45" xsi:nil="true"/>
    <MediaLengthInSeconds xmlns="d3c8ab76-a9b2-47bd-ba7e-ae349c032ef1" xsi:nil="true"/>
  </documentManagement>
</p:properties>
</file>

<file path=customXml/itemProps1.xml><?xml version="1.0" encoding="utf-8"?>
<ds:datastoreItem xmlns:ds="http://schemas.openxmlformats.org/officeDocument/2006/customXml" ds:itemID="{76415B42-6F92-46FF-9F62-011C878F686E}">
  <ds:schemaRefs>
    <ds:schemaRef ds:uri="http://schemas.openxmlformats.org/officeDocument/2006/bibliography"/>
  </ds:schemaRefs>
</ds:datastoreItem>
</file>

<file path=customXml/itemProps2.xml><?xml version="1.0" encoding="utf-8"?>
<ds:datastoreItem xmlns:ds="http://schemas.openxmlformats.org/officeDocument/2006/customXml" ds:itemID="{7A71D164-5C99-48E9-9DD0-5212C75F89F5}"/>
</file>

<file path=customXml/itemProps3.xml><?xml version="1.0" encoding="utf-8"?>
<ds:datastoreItem xmlns:ds="http://schemas.openxmlformats.org/officeDocument/2006/customXml" ds:itemID="{66EFC05B-7DBC-4C49-A3BD-A5252C322A4F}">
  <ds:schemaRefs>
    <ds:schemaRef ds:uri="http://schemas.microsoft.com/sharepoint/v3/contenttype/forms"/>
  </ds:schemaRefs>
</ds:datastoreItem>
</file>

<file path=customXml/itemProps4.xml><?xml version="1.0" encoding="utf-8"?>
<ds:datastoreItem xmlns:ds="http://schemas.openxmlformats.org/officeDocument/2006/customXml" ds:itemID="{9FF82789-4F6C-40B8-A3C5-58452A86DD1B}">
  <ds:schemaRefs>
    <ds:schemaRef ds:uri="http://schemas.microsoft.com/office/2006/metadata/properties"/>
    <ds:schemaRef ds:uri="http://schemas.microsoft.com/office/infopath/2007/PartnerControls"/>
    <ds:schemaRef ds:uri="d3c8ab76-a9b2-47bd-ba7e-ae349c032ef1"/>
    <ds:schemaRef ds:uri="fcf0325f-2b76-498f-b6aa-314a64ce7f4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 Kortel</dc:creator>
  <keywords/>
  <dc:description/>
  <lastModifiedBy>Doseda Hetherington</lastModifiedBy>
  <revision>518</revision>
  <dcterms:created xsi:type="dcterms:W3CDTF">2024-06-11T17:11:00.0000000Z</dcterms:created>
  <dcterms:modified xsi:type="dcterms:W3CDTF">2024-06-14T04:44:55.0887299Z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0x010100CCAA372E55995442A79DF6829F37F3F3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