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44175" w:rsidP="29AA1017" w:rsidRDefault="4990E775" w14:paraId="71FC186E" w14:textId="567F782F">
      <w:pPr>
        <w:pStyle w:val="Heading1"/>
        <w:spacing w:before="240" w:after="0" w:line="259" w:lineRule="auto"/>
        <w:rPr>
          <w:rFonts w:ascii="Open Sans SemiBold" w:hAnsi="Open Sans SemiBold" w:eastAsia="Open Sans SemiBold" w:cs="Open Sans SemiBold"/>
          <w:color w:val="4E4E4E"/>
          <w:sz w:val="56"/>
          <w:szCs w:val="56"/>
        </w:rPr>
      </w:pPr>
      <w:r w:rsidRPr="29AA1017">
        <w:rPr>
          <w:rFonts w:ascii="Open Sans SemiBold" w:hAnsi="Open Sans SemiBold" w:eastAsia="Open Sans SemiBold" w:cs="Open Sans SemiBold"/>
          <w:color w:val="4E4E4E"/>
          <w:sz w:val="56"/>
          <w:szCs w:val="56"/>
          <w:lang w:val="en-AU"/>
        </w:rPr>
        <w:t xml:space="preserve">Evaluation Report for the </w:t>
      </w:r>
      <w:r w:rsidRPr="00E23849" w:rsidR="00E23849">
        <w:rPr>
          <w:rFonts w:ascii="Open Sans SemiBold" w:hAnsi="Open Sans SemiBold" w:eastAsia="Open Sans SemiBold" w:cs="Open Sans SemiBold"/>
          <w:color w:val="4E4E4E"/>
          <w:sz w:val="56"/>
          <w:szCs w:val="56"/>
          <w:lang w:val="en-AU"/>
        </w:rPr>
        <w:t>Size Inclusive Practice Forum</w:t>
      </w:r>
    </w:p>
    <w:p w:rsidR="00C44175" w:rsidP="00D9268E" w:rsidRDefault="4990E775" w14:paraId="6546B49B" w14:textId="3EDEA79C">
      <w:pPr>
        <w:pStyle w:val="Heading1"/>
        <w:spacing w:before="240" w:line="259" w:lineRule="auto"/>
        <w:rPr>
          <w:rFonts w:ascii="Open Sans SemiBold" w:hAnsi="Open Sans SemiBold" w:eastAsia="Open Sans SemiBold" w:cs="Open Sans SemiBold"/>
          <w:color w:val="762E88"/>
          <w:sz w:val="32"/>
          <w:szCs w:val="32"/>
        </w:rPr>
      </w:pPr>
      <w:r w:rsidRPr="29AA1017">
        <w:rPr>
          <w:rFonts w:ascii="Open Sans SemiBold" w:hAnsi="Open Sans SemiBold" w:eastAsia="Open Sans SemiBold" w:cs="Open Sans SemiBold"/>
          <w:color w:val="762E88"/>
          <w:sz w:val="32"/>
          <w:szCs w:val="32"/>
          <w:lang w:val="en-AU"/>
        </w:rPr>
        <w:t xml:space="preserve">Background </w:t>
      </w:r>
    </w:p>
    <w:p w:rsidR="00C44175" w:rsidP="00E93B14" w:rsidRDefault="4990E775" w14:paraId="1ACBF864" w14:textId="48A98F0B">
      <w:pPr>
        <w:spacing w:before="240" w:after="0" w:line="259" w:lineRule="auto"/>
        <w:rPr>
          <w:rStyle w:val="normaltextrun"/>
          <w:rFonts w:ascii="Open Sans Light" w:hAnsi="Open Sans Light" w:cs="Open Sans Light"/>
          <w:color w:val="000000"/>
          <w:sz w:val="20"/>
          <w:szCs w:val="20"/>
          <w:shd w:val="clear" w:color="auto" w:fill="FFFFFF"/>
        </w:rPr>
      </w:pPr>
      <w:r w:rsidRPr="00D9268E">
        <w:rPr>
          <w:rFonts w:ascii="Open Sans Light" w:hAnsi="Open Sans Light" w:eastAsia="Open Sans Light" w:cs="Open Sans Light"/>
          <w:color w:val="000000" w:themeColor="text1"/>
          <w:sz w:val="20"/>
          <w:szCs w:val="20"/>
        </w:rPr>
        <w:t>The main objective of this webinar</w:t>
      </w:r>
      <w:r w:rsidRPr="00D9268E" w:rsidR="00D9268E">
        <w:rPr>
          <w:rFonts w:ascii="Open Sans Light" w:hAnsi="Open Sans Light" w:eastAsia="Open Sans Light" w:cs="Open Sans Light"/>
          <w:color w:val="000000" w:themeColor="text1"/>
          <w:sz w:val="20"/>
          <w:szCs w:val="20"/>
        </w:rPr>
        <w:t xml:space="preserve"> </w:t>
      </w:r>
      <w:r w:rsidR="00E001D4">
        <w:rPr>
          <w:rFonts w:ascii="Open Sans Light" w:hAnsi="Open Sans Light" w:eastAsia="Open Sans Light" w:cs="Open Sans Light"/>
          <w:color w:val="000000" w:themeColor="text1"/>
          <w:sz w:val="20"/>
          <w:szCs w:val="20"/>
        </w:rPr>
        <w:t xml:space="preserve">was </w:t>
      </w:r>
      <w:r w:rsidRPr="00D9268E" w:rsidR="00D9268E">
        <w:rPr>
          <w:rStyle w:val="normaltextrun"/>
          <w:rFonts w:ascii="Open Sans Light" w:hAnsi="Open Sans Light" w:cs="Open Sans Light"/>
          <w:color w:val="000000"/>
          <w:sz w:val="20"/>
          <w:szCs w:val="20"/>
          <w:shd w:val="clear" w:color="auto" w:fill="FFFFFF"/>
        </w:rPr>
        <w:t>to support health practitioners at both ends of the mental health spectrum to promote size-inclusive practice in their work. </w:t>
      </w:r>
      <w:r w:rsidRPr="003162A0" w:rsidR="003162A0">
        <w:rPr>
          <w:rStyle w:val="normaltextrun"/>
          <w:rFonts w:ascii="Open Sans Light" w:hAnsi="Open Sans Light" w:cs="Open Sans Light"/>
          <w:color w:val="000000"/>
          <w:sz w:val="20"/>
          <w:szCs w:val="20"/>
          <w:shd w:val="clear" w:color="auto" w:fill="FFFFFF"/>
        </w:rPr>
        <w:t>No matter whether we work in prevention or response, we have a common goal to improve the health and wellbeing of the community. How we do</w:t>
      </w:r>
      <w:r w:rsidR="00553CB9">
        <w:rPr>
          <w:rStyle w:val="normaltextrun"/>
          <w:rFonts w:ascii="Open Sans Light" w:hAnsi="Open Sans Light" w:cs="Open Sans Light"/>
          <w:color w:val="000000"/>
          <w:sz w:val="20"/>
          <w:szCs w:val="20"/>
          <w:shd w:val="clear" w:color="auto" w:fill="FFFFFF"/>
        </w:rPr>
        <w:t xml:space="preserve"> </w:t>
      </w:r>
      <w:r w:rsidRPr="003162A0" w:rsidR="003162A0">
        <w:rPr>
          <w:rStyle w:val="normaltextrun"/>
          <w:rFonts w:ascii="Open Sans Light" w:hAnsi="Open Sans Light" w:cs="Open Sans Light"/>
          <w:color w:val="000000"/>
          <w:sz w:val="20"/>
          <w:szCs w:val="20"/>
          <w:shd w:val="clear" w:color="auto" w:fill="FFFFFF"/>
        </w:rPr>
        <w:t xml:space="preserve">this may look different, but our core purpose typically involves promoting health and reducing barriers to access. One such pervasive barrier to access is sizeism.  </w:t>
      </w:r>
    </w:p>
    <w:p w:rsidR="00E14E22" w:rsidP="00E93B14" w:rsidRDefault="00E14E22" w14:paraId="39DC52BD" w14:textId="2F50B1FF">
      <w:pPr>
        <w:spacing w:before="240" w:after="0" w:line="259" w:lineRule="auto"/>
        <w:rPr>
          <w:rFonts w:ascii="Open Sans Light" w:hAnsi="Open Sans Light" w:eastAsia="Open Sans Light" w:cs="Open Sans Light"/>
          <w:color w:val="000000" w:themeColor="text1"/>
          <w:sz w:val="20"/>
          <w:szCs w:val="20"/>
        </w:rPr>
      </w:pPr>
      <w:r w:rsidRPr="00E14E22">
        <w:rPr>
          <w:rFonts w:ascii="Open Sans Light" w:hAnsi="Open Sans Light" w:eastAsia="Open Sans Light" w:cs="Open Sans Light"/>
          <w:color w:val="000000" w:themeColor="text1"/>
          <w:sz w:val="20"/>
          <w:szCs w:val="20"/>
        </w:rPr>
        <w:t>We're championing a size-inclusive approach to health because it's not just morally right; it's scientifically sound. While weight-centred practices drive people away from health, size-inclusive practices challenge biases and promote health. Embracing size-inclusive practices as our core business reflects our commitment to treating people of all sizes, genders, ethnicities, abilities, and identities with dignity and respect.</w:t>
      </w:r>
    </w:p>
    <w:p w:rsidRPr="00E93B14" w:rsidR="00E93B14" w:rsidP="00E93B14" w:rsidRDefault="00E93B14" w14:paraId="61DB3D48" w14:textId="6A1E666F">
      <w:pPr>
        <w:pStyle w:val="Heading1"/>
        <w:spacing w:after="120" w:line="259" w:lineRule="auto"/>
        <w:rPr>
          <w:rFonts w:ascii="Open Sans Light" w:hAnsi="Open Sans Light" w:eastAsia="Open Sans Light" w:cs="Open Sans Light"/>
          <w:b/>
          <w:bCs/>
          <w:color w:val="000000" w:themeColor="text1"/>
          <w:sz w:val="20"/>
          <w:szCs w:val="20"/>
          <w:lang w:val="en-AU"/>
        </w:rPr>
      </w:pPr>
      <w:r w:rsidRPr="00E93B14">
        <w:rPr>
          <w:rFonts w:ascii="Open Sans Light" w:hAnsi="Open Sans Light" w:eastAsia="Open Sans Light" w:cs="Open Sans Light"/>
          <w:b/>
          <w:bCs/>
          <w:color w:val="000000" w:themeColor="text1"/>
          <w:sz w:val="20"/>
          <w:szCs w:val="20"/>
          <w:lang w:val="en-AU"/>
        </w:rPr>
        <w:t xml:space="preserve">The objectives of the workshop are to: </w:t>
      </w:r>
    </w:p>
    <w:p w:rsidRPr="00E93B14" w:rsidR="00E93B14" w:rsidP="00E93B14" w:rsidRDefault="00E93B14" w14:paraId="2E7C86E1" w14:textId="0B989910">
      <w:pPr>
        <w:pStyle w:val="Heading1"/>
        <w:numPr>
          <w:ilvl w:val="0"/>
          <w:numId w:val="5"/>
        </w:numPr>
        <w:spacing w:before="0" w:after="120" w:line="259" w:lineRule="auto"/>
        <w:rPr>
          <w:rFonts w:ascii="Open Sans Light" w:hAnsi="Open Sans Light" w:eastAsia="Open Sans Light" w:cs="Open Sans Light"/>
          <w:color w:val="000000" w:themeColor="text1"/>
          <w:sz w:val="20"/>
          <w:szCs w:val="20"/>
          <w:lang w:val="en-AU"/>
        </w:rPr>
      </w:pPr>
      <w:r w:rsidRPr="00E93B14">
        <w:rPr>
          <w:rFonts w:ascii="Open Sans Light" w:hAnsi="Open Sans Light" w:eastAsia="Open Sans Light" w:cs="Open Sans Light"/>
          <w:color w:val="000000" w:themeColor="text1"/>
          <w:sz w:val="20"/>
          <w:szCs w:val="20"/>
          <w:lang w:val="en-AU"/>
        </w:rPr>
        <w:t xml:space="preserve">Improve participants’ knowledge and understanding of sizeism as a gendered barrier to achieving health outcomes (including mental health) </w:t>
      </w:r>
    </w:p>
    <w:p w:rsidRPr="00E93B14" w:rsidR="00E93B14" w:rsidP="00E93B14" w:rsidRDefault="00E93B14" w14:paraId="4D1044E5" w14:textId="2E9B92A7">
      <w:pPr>
        <w:pStyle w:val="Heading1"/>
        <w:numPr>
          <w:ilvl w:val="0"/>
          <w:numId w:val="5"/>
        </w:numPr>
        <w:spacing w:before="0" w:after="120" w:line="259" w:lineRule="auto"/>
        <w:rPr>
          <w:rFonts w:ascii="Open Sans Light" w:hAnsi="Open Sans Light" w:eastAsia="Open Sans Light" w:cs="Open Sans Light"/>
          <w:color w:val="000000" w:themeColor="text1"/>
          <w:sz w:val="20"/>
          <w:szCs w:val="20"/>
          <w:lang w:val="en-AU"/>
        </w:rPr>
      </w:pPr>
      <w:r w:rsidRPr="00E93B14">
        <w:rPr>
          <w:rFonts w:ascii="Open Sans Light" w:hAnsi="Open Sans Light" w:eastAsia="Open Sans Light" w:cs="Open Sans Light"/>
          <w:color w:val="000000" w:themeColor="text1"/>
          <w:sz w:val="20"/>
          <w:szCs w:val="20"/>
          <w:lang w:val="en-AU"/>
        </w:rPr>
        <w:t xml:space="preserve">Improve participants’ knowledge and understanding of size-inclusive practice, with a focus on prevention (I.e. size-inclusive health promotion) </w:t>
      </w:r>
    </w:p>
    <w:p w:rsidRPr="00E93B14" w:rsidR="00E93B14" w:rsidP="00E93B14" w:rsidRDefault="00E93B14" w14:paraId="3BBA0582" w14:textId="6ECCCAD0">
      <w:pPr>
        <w:pStyle w:val="Heading1"/>
        <w:numPr>
          <w:ilvl w:val="0"/>
          <w:numId w:val="5"/>
        </w:numPr>
        <w:spacing w:before="0" w:after="120" w:line="259" w:lineRule="auto"/>
        <w:rPr>
          <w:rFonts w:ascii="Open Sans Light" w:hAnsi="Open Sans Light" w:eastAsia="Open Sans Light" w:cs="Open Sans Light"/>
          <w:color w:val="000000" w:themeColor="text1"/>
          <w:sz w:val="20"/>
          <w:szCs w:val="20"/>
          <w:lang w:val="en-AU"/>
        </w:rPr>
      </w:pPr>
      <w:r w:rsidRPr="00E93B14">
        <w:rPr>
          <w:rFonts w:ascii="Open Sans Light" w:hAnsi="Open Sans Light" w:eastAsia="Open Sans Light" w:cs="Open Sans Light"/>
          <w:color w:val="000000" w:themeColor="text1"/>
          <w:sz w:val="20"/>
          <w:szCs w:val="20"/>
          <w:lang w:val="en-AU"/>
        </w:rPr>
        <w:t xml:space="preserve">Improve participant’s knowledge and understanding of the link between gender transformative and size-inclusive practice. </w:t>
      </w:r>
    </w:p>
    <w:p w:rsidRPr="00E93B14" w:rsidR="00E93B14" w:rsidP="00E93B14" w:rsidRDefault="00E93B14" w14:paraId="7747B505" w14:textId="77777777">
      <w:pPr>
        <w:pStyle w:val="Heading1"/>
        <w:numPr>
          <w:ilvl w:val="0"/>
          <w:numId w:val="5"/>
        </w:numPr>
        <w:spacing w:before="0" w:after="120" w:line="259" w:lineRule="auto"/>
        <w:rPr>
          <w:rFonts w:ascii="Open Sans Light" w:hAnsi="Open Sans Light" w:eastAsia="Open Sans Light" w:cs="Open Sans Light"/>
          <w:color w:val="000000" w:themeColor="text1"/>
          <w:sz w:val="20"/>
          <w:szCs w:val="20"/>
          <w:lang w:val="en-AU"/>
        </w:rPr>
      </w:pPr>
      <w:r w:rsidRPr="00E93B14">
        <w:rPr>
          <w:rFonts w:ascii="Open Sans Light" w:hAnsi="Open Sans Light" w:eastAsia="Open Sans Light" w:cs="Open Sans Light"/>
          <w:color w:val="000000" w:themeColor="text1"/>
          <w:sz w:val="20"/>
          <w:szCs w:val="20"/>
          <w:lang w:val="en-AU"/>
        </w:rPr>
        <w:t xml:space="preserve">Improve participants’ confidence in applying size-inclusive practice principles to their work, drawing on the Better Health Network size-inclusive practice tool, and prevention items in the National Eating Disorders Strategy.  </w:t>
      </w:r>
    </w:p>
    <w:p w:rsidR="00C44175" w:rsidP="00E93B14" w:rsidRDefault="4990E775" w14:paraId="62344607" w14:textId="5FB32963">
      <w:pPr>
        <w:pStyle w:val="Heading1"/>
        <w:spacing w:after="120" w:line="259" w:lineRule="auto"/>
        <w:rPr>
          <w:rFonts w:ascii="Open Sans SemiBold" w:hAnsi="Open Sans SemiBold" w:eastAsia="Open Sans SemiBold" w:cs="Open Sans SemiBold"/>
          <w:color w:val="762E88"/>
          <w:sz w:val="32"/>
          <w:szCs w:val="32"/>
        </w:rPr>
      </w:pPr>
      <w:r w:rsidRPr="29AA1017">
        <w:rPr>
          <w:rFonts w:ascii="Open Sans SemiBold" w:hAnsi="Open Sans SemiBold" w:eastAsia="Open Sans SemiBold" w:cs="Open Sans SemiBold"/>
          <w:color w:val="762E88"/>
          <w:sz w:val="32"/>
          <w:szCs w:val="32"/>
          <w:lang w:val="en-AU"/>
        </w:rPr>
        <w:t>Who attended this session?</w:t>
      </w:r>
    </w:p>
    <w:p w:rsidR="00C44175" w:rsidP="29AA1017" w:rsidRDefault="4990E775" w14:paraId="45F9A90D" w14:textId="7F0845E8">
      <w:pPr>
        <w:spacing w:line="259" w:lineRule="auto"/>
        <w:rPr>
          <w:rFonts w:ascii="Open Sans Light" w:hAnsi="Open Sans Light" w:eastAsia="Open Sans Light" w:cs="Open Sans Light"/>
          <w:color w:val="000000" w:themeColor="text1"/>
          <w:sz w:val="20"/>
          <w:szCs w:val="20"/>
        </w:rPr>
      </w:pP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A total of </w:t>
      </w:r>
      <w:r w:rsidRPr="75AE0C83" w:rsidR="3CF2E843">
        <w:rPr>
          <w:rStyle w:val="normaltextrun"/>
          <w:rFonts w:ascii="Open Sans Light" w:hAnsi="Open Sans Light" w:eastAsia="Open Sans Light" w:cs="Open Sans Light"/>
          <w:color w:val="000000" w:themeColor="text1" w:themeTint="FF" w:themeShade="FF"/>
          <w:sz w:val="20"/>
          <w:szCs w:val="20"/>
          <w:lang w:val="en-GB"/>
        </w:rPr>
        <w:t xml:space="preserve">69 </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people registered for the session and </w:t>
      </w:r>
      <w:r w:rsidRPr="75AE0C83" w:rsidR="639AEFB5">
        <w:rPr>
          <w:rStyle w:val="normaltextrun"/>
          <w:rFonts w:ascii="Open Sans Light" w:hAnsi="Open Sans Light" w:eastAsia="Open Sans Light" w:cs="Open Sans Light"/>
          <w:color w:val="000000" w:themeColor="text1" w:themeTint="FF" w:themeShade="FF"/>
          <w:sz w:val="20"/>
          <w:szCs w:val="20"/>
          <w:lang w:val="en-GB"/>
        </w:rPr>
        <w:t>29</w:t>
      </w:r>
      <w:r w:rsidRPr="75AE0C83" w:rsidR="00A37C7F">
        <w:rPr>
          <w:rStyle w:val="normaltextrun"/>
          <w:rFonts w:ascii="Open Sans Light" w:hAnsi="Open Sans Light" w:eastAsia="Open Sans Light" w:cs="Open Sans Light"/>
          <w:color w:val="000000" w:themeColor="text1" w:themeTint="FF" w:themeShade="FF"/>
          <w:sz w:val="20"/>
          <w:szCs w:val="20"/>
          <w:lang w:val="en-GB"/>
        </w:rPr>
        <w:t xml:space="preserve"> </w:t>
      </w:r>
      <w:r w:rsidRPr="75AE0C83" w:rsidR="4990E775">
        <w:rPr>
          <w:rStyle w:val="normaltextrun"/>
          <w:rFonts w:ascii="Open Sans Light" w:hAnsi="Open Sans Light" w:eastAsia="Open Sans Light" w:cs="Open Sans Light"/>
          <w:color w:val="000000" w:themeColor="text1" w:themeTint="FF" w:themeShade="FF"/>
          <w:sz w:val="20"/>
          <w:szCs w:val="20"/>
          <w:lang w:val="en-GB"/>
        </w:rPr>
        <w:t>people attended on the day, with 2</w:t>
      </w:r>
      <w:r w:rsidRPr="75AE0C83" w:rsidR="00A358EC">
        <w:rPr>
          <w:rStyle w:val="normaltextrun"/>
          <w:rFonts w:ascii="Open Sans Light" w:hAnsi="Open Sans Light" w:eastAsia="Open Sans Light" w:cs="Open Sans Light"/>
          <w:color w:val="000000" w:themeColor="text1" w:themeTint="FF" w:themeShade="FF"/>
          <w:sz w:val="20"/>
          <w:szCs w:val="20"/>
          <w:lang w:val="en-GB"/>
        </w:rPr>
        <w:t>7</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 (46%) attendees completing the pre survey.  Furthermore, of the </w:t>
      </w:r>
      <w:r w:rsidRPr="75AE0C83" w:rsidR="362BFF0E">
        <w:rPr>
          <w:rStyle w:val="normaltextrun"/>
          <w:rFonts w:ascii="Open Sans Light" w:hAnsi="Open Sans Light" w:eastAsia="Open Sans Light" w:cs="Open Sans Light"/>
          <w:color w:val="000000" w:themeColor="text1" w:themeTint="FF" w:themeShade="FF"/>
          <w:sz w:val="20"/>
          <w:szCs w:val="20"/>
          <w:lang w:val="en-GB"/>
        </w:rPr>
        <w:t>29</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 </w:t>
      </w:r>
      <w:r w:rsidRPr="75AE0C83" w:rsidR="4990E775">
        <w:rPr>
          <w:rStyle w:val="normaltextrun"/>
          <w:rFonts w:ascii="Open Sans Light" w:hAnsi="Open Sans Light" w:eastAsia="Open Sans Light" w:cs="Open Sans Light"/>
          <w:color w:val="000000" w:themeColor="text1" w:themeTint="FF" w:themeShade="FF"/>
          <w:sz w:val="20"/>
          <w:szCs w:val="20"/>
          <w:lang w:val="en-GB"/>
        </w:rPr>
        <w:t>attendees, 2</w:t>
      </w:r>
      <w:r w:rsidRPr="75AE0C83" w:rsidR="00441984">
        <w:rPr>
          <w:rStyle w:val="normaltextrun"/>
          <w:rFonts w:ascii="Open Sans Light" w:hAnsi="Open Sans Light" w:eastAsia="Open Sans Light" w:cs="Open Sans Light"/>
          <w:color w:val="000000" w:themeColor="text1" w:themeTint="FF" w:themeShade="FF"/>
          <w:sz w:val="20"/>
          <w:szCs w:val="20"/>
          <w:lang w:val="en-GB"/>
        </w:rPr>
        <w:t>4</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 attendees completed the post survey with </w:t>
      </w:r>
      <w:r w:rsidRPr="75AE0C83" w:rsidR="0018030D">
        <w:rPr>
          <w:rStyle w:val="normaltextrun"/>
          <w:rFonts w:ascii="Open Sans Light" w:hAnsi="Open Sans Light" w:eastAsia="Open Sans Light" w:cs="Open Sans Light"/>
          <w:color w:val="000000" w:themeColor="text1" w:themeTint="FF" w:themeShade="FF"/>
          <w:sz w:val="20"/>
          <w:szCs w:val="20"/>
          <w:lang w:val="en-GB"/>
        </w:rPr>
        <w:t>an</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 </w:t>
      </w:r>
      <w:r w:rsidRPr="75AE0C83" w:rsidR="00441984">
        <w:rPr>
          <w:rStyle w:val="normaltextrun"/>
          <w:rFonts w:ascii="Open Sans Light" w:hAnsi="Open Sans Light" w:eastAsia="Open Sans Light" w:cs="Open Sans Light"/>
          <w:color w:val="000000" w:themeColor="text1" w:themeTint="FF" w:themeShade="FF"/>
          <w:sz w:val="20"/>
          <w:szCs w:val="20"/>
          <w:lang w:val="en-GB"/>
        </w:rPr>
        <w:t>8</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4% completion rate. It should be noted that </w:t>
      </w:r>
      <w:r w:rsidRPr="75AE0C83" w:rsidR="0018030D">
        <w:rPr>
          <w:rStyle w:val="normaltextrun"/>
          <w:rFonts w:ascii="Open Sans Light" w:hAnsi="Open Sans Light" w:eastAsia="Open Sans Light" w:cs="Open Sans Light"/>
          <w:color w:val="000000" w:themeColor="text1" w:themeTint="FF" w:themeShade="FF"/>
          <w:sz w:val="20"/>
          <w:szCs w:val="20"/>
          <w:lang w:val="en-GB"/>
        </w:rPr>
        <w:t xml:space="preserve">only 5 </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attendees completed the </w:t>
      </w:r>
      <w:r w:rsidRPr="75AE0C83" w:rsidR="0018030D">
        <w:rPr>
          <w:rStyle w:val="normaltextrun"/>
          <w:rFonts w:ascii="Open Sans Light" w:hAnsi="Open Sans Light" w:eastAsia="Open Sans Light" w:cs="Open Sans Light"/>
          <w:color w:val="000000" w:themeColor="text1" w:themeTint="FF" w:themeShade="FF"/>
          <w:sz w:val="20"/>
          <w:szCs w:val="20"/>
          <w:lang w:val="en-GB"/>
        </w:rPr>
        <w:t>follow-up survey</w:t>
      </w:r>
      <w:r w:rsidRPr="75AE0C83" w:rsidR="4990E775">
        <w:rPr>
          <w:rStyle w:val="normaltextrun"/>
          <w:rFonts w:ascii="Open Sans Light" w:hAnsi="Open Sans Light" w:eastAsia="Open Sans Light" w:cs="Open Sans Light"/>
          <w:color w:val="000000" w:themeColor="text1" w:themeTint="FF" w:themeShade="FF"/>
          <w:sz w:val="20"/>
          <w:szCs w:val="20"/>
          <w:lang w:val="en-GB"/>
        </w:rPr>
        <w:t xml:space="preserve">, so please take this into account when reading the evaluation below.  </w:t>
      </w:r>
      <w:r w:rsidRPr="75AE0C83" w:rsidR="00627197">
        <w:rPr>
          <w:rStyle w:val="normaltextrun"/>
          <w:rFonts w:ascii="Open Sans Light" w:hAnsi="Open Sans Light" w:eastAsia="Open Sans Light" w:cs="Open Sans Light"/>
          <w:color w:val="000000" w:themeColor="text1" w:themeTint="FF" w:themeShade="FF"/>
          <w:sz w:val="20"/>
          <w:szCs w:val="20"/>
          <w:lang w:val="en-GB"/>
        </w:rPr>
        <w:t xml:space="preserve">The pre survey </w:t>
      </w:r>
      <w:r w:rsidRPr="75AE0C83" w:rsidR="006148F2">
        <w:rPr>
          <w:rStyle w:val="normaltextrun"/>
          <w:rFonts w:ascii="Open Sans Light" w:hAnsi="Open Sans Light" w:eastAsia="Open Sans Light" w:cs="Open Sans Light"/>
          <w:color w:val="000000" w:themeColor="text1" w:themeTint="FF" w:themeShade="FF"/>
          <w:sz w:val="20"/>
          <w:szCs w:val="20"/>
          <w:lang w:val="en-GB"/>
        </w:rPr>
        <w:t xml:space="preserve">indicated that 93% of </w:t>
      </w:r>
      <w:r w:rsidRPr="75AE0C83" w:rsidR="00082615">
        <w:rPr>
          <w:rStyle w:val="normaltextrun"/>
          <w:rFonts w:ascii="Open Sans Light" w:hAnsi="Open Sans Light" w:eastAsia="Open Sans Light" w:cs="Open Sans Light"/>
          <w:color w:val="000000" w:themeColor="text1" w:themeTint="FF" w:themeShade="FF"/>
          <w:sz w:val="20"/>
          <w:szCs w:val="20"/>
          <w:lang w:val="en-GB"/>
        </w:rPr>
        <w:t>attendees</w:t>
      </w:r>
      <w:r w:rsidRPr="75AE0C83" w:rsidR="006148F2">
        <w:rPr>
          <w:rStyle w:val="normaltextrun"/>
          <w:rFonts w:ascii="Open Sans Light" w:hAnsi="Open Sans Light" w:eastAsia="Open Sans Light" w:cs="Open Sans Light"/>
          <w:color w:val="000000" w:themeColor="text1" w:themeTint="FF" w:themeShade="FF"/>
          <w:sz w:val="20"/>
          <w:szCs w:val="20"/>
          <w:lang w:val="en-GB"/>
        </w:rPr>
        <w:t xml:space="preserve"> identified as female, </w:t>
      </w:r>
      <w:r w:rsidRPr="75AE0C83" w:rsidR="003149A2">
        <w:rPr>
          <w:rStyle w:val="normaltextrun"/>
          <w:rFonts w:ascii="Open Sans Light" w:hAnsi="Open Sans Light" w:eastAsia="Open Sans Light" w:cs="Open Sans Light"/>
          <w:color w:val="000000" w:themeColor="text1" w:themeTint="FF" w:themeShade="FF"/>
          <w:sz w:val="20"/>
          <w:szCs w:val="20"/>
          <w:lang w:val="en-GB"/>
        </w:rPr>
        <w:t xml:space="preserve">compared to 4% of </w:t>
      </w:r>
      <w:r w:rsidRPr="75AE0C83" w:rsidR="00082615">
        <w:rPr>
          <w:rStyle w:val="normaltextrun"/>
          <w:rFonts w:ascii="Open Sans Light" w:hAnsi="Open Sans Light" w:eastAsia="Open Sans Light" w:cs="Open Sans Light"/>
          <w:color w:val="000000" w:themeColor="text1" w:themeTint="FF" w:themeShade="FF"/>
          <w:sz w:val="20"/>
          <w:szCs w:val="20"/>
          <w:lang w:val="en-GB"/>
        </w:rPr>
        <w:t>attendees</w:t>
      </w:r>
      <w:r w:rsidRPr="75AE0C83" w:rsidR="003149A2">
        <w:rPr>
          <w:rStyle w:val="normaltextrun"/>
          <w:rFonts w:ascii="Open Sans Light" w:hAnsi="Open Sans Light" w:eastAsia="Open Sans Light" w:cs="Open Sans Light"/>
          <w:color w:val="000000" w:themeColor="text1" w:themeTint="FF" w:themeShade="FF"/>
          <w:sz w:val="20"/>
          <w:szCs w:val="20"/>
          <w:lang w:val="en-GB"/>
        </w:rPr>
        <w:t xml:space="preserve"> identified as Male, and </w:t>
      </w:r>
      <w:r w:rsidRPr="75AE0C83" w:rsidR="00665935">
        <w:rPr>
          <w:rStyle w:val="normaltextrun"/>
          <w:rFonts w:ascii="Open Sans Light" w:hAnsi="Open Sans Light" w:eastAsia="Open Sans Light" w:cs="Open Sans Light"/>
          <w:color w:val="000000" w:themeColor="text1" w:themeTint="FF" w:themeShade="FF"/>
          <w:sz w:val="20"/>
          <w:szCs w:val="20"/>
          <w:lang w:val="en-GB"/>
        </w:rPr>
        <w:t xml:space="preserve">4% of people identified as </w:t>
      </w:r>
      <w:r w:rsidRPr="75AE0C83" w:rsidR="00082615">
        <w:rPr>
          <w:rStyle w:val="normaltextrun"/>
          <w:rFonts w:ascii="Open Sans Light" w:hAnsi="Open Sans Light" w:eastAsia="Open Sans Light" w:cs="Open Sans Light"/>
          <w:color w:val="000000" w:themeColor="text1" w:themeTint="FF" w:themeShade="FF"/>
          <w:sz w:val="20"/>
          <w:szCs w:val="20"/>
          <w:lang w:val="en-GB"/>
        </w:rPr>
        <w:t xml:space="preserve">non-binary. No demographic data was recorded through the post </w:t>
      </w:r>
      <w:r w:rsidRPr="75AE0C83" w:rsidR="004C0FF4">
        <w:rPr>
          <w:rStyle w:val="normaltextrun"/>
          <w:rFonts w:ascii="Open Sans Light" w:hAnsi="Open Sans Light" w:eastAsia="Open Sans Light" w:cs="Open Sans Light"/>
          <w:color w:val="000000" w:themeColor="text1" w:themeTint="FF" w:themeShade="FF"/>
          <w:sz w:val="20"/>
          <w:szCs w:val="20"/>
          <w:lang w:val="en-GB"/>
        </w:rPr>
        <w:t xml:space="preserve">survey, </w:t>
      </w:r>
      <w:r w:rsidRPr="75AE0C83" w:rsidR="00665935">
        <w:rPr>
          <w:rStyle w:val="normaltextrun"/>
          <w:rFonts w:ascii="Open Sans Light" w:hAnsi="Open Sans Light" w:eastAsia="Open Sans Light" w:cs="Open Sans Light"/>
          <w:color w:val="000000" w:themeColor="text1" w:themeTint="FF" w:themeShade="FF"/>
          <w:sz w:val="20"/>
          <w:szCs w:val="20"/>
          <w:lang w:val="en-GB"/>
        </w:rPr>
        <w:t>whereas</w:t>
      </w:r>
      <w:r w:rsidRPr="75AE0C83" w:rsidR="004C0FF4">
        <w:rPr>
          <w:rStyle w:val="normaltextrun"/>
          <w:rFonts w:ascii="Open Sans Light" w:hAnsi="Open Sans Light" w:eastAsia="Open Sans Light" w:cs="Open Sans Light"/>
          <w:color w:val="000000" w:themeColor="text1" w:themeTint="FF" w:themeShade="FF"/>
          <w:sz w:val="20"/>
          <w:szCs w:val="20"/>
          <w:lang w:val="en-GB"/>
        </w:rPr>
        <w:t xml:space="preserve"> 100% of attendees identified as female</w:t>
      </w:r>
      <w:r w:rsidRPr="75AE0C83" w:rsidR="009F6FAB">
        <w:rPr>
          <w:rStyle w:val="normaltextrun"/>
          <w:rFonts w:ascii="Open Sans Light" w:hAnsi="Open Sans Light" w:eastAsia="Open Sans Light" w:cs="Open Sans Light"/>
          <w:color w:val="000000" w:themeColor="text1" w:themeTint="FF" w:themeShade="FF"/>
          <w:sz w:val="20"/>
          <w:szCs w:val="20"/>
          <w:lang w:val="en-GB"/>
        </w:rPr>
        <w:t xml:space="preserve"> in the follow-up survey</w:t>
      </w:r>
      <w:r w:rsidRPr="75AE0C83" w:rsidR="004C0FF4">
        <w:rPr>
          <w:rStyle w:val="normaltextrun"/>
          <w:rFonts w:ascii="Open Sans Light" w:hAnsi="Open Sans Light" w:eastAsia="Open Sans Light" w:cs="Open Sans Light"/>
          <w:color w:val="000000" w:themeColor="text1" w:themeTint="FF" w:themeShade="FF"/>
          <w:sz w:val="20"/>
          <w:szCs w:val="20"/>
          <w:lang w:val="en-GB"/>
        </w:rPr>
        <w:t xml:space="preserve">. </w:t>
      </w:r>
    </w:p>
    <w:p w:rsidR="00C44175" w:rsidP="29AA1017" w:rsidRDefault="4990E775" w14:paraId="62FA3003" w14:textId="332F7635">
      <w:pPr>
        <w:pStyle w:val="Heading1"/>
        <w:spacing w:after="120" w:line="259" w:lineRule="auto"/>
        <w:rPr>
          <w:rFonts w:ascii="Open Sans SemiBold" w:hAnsi="Open Sans SemiBold" w:eastAsia="Open Sans SemiBold" w:cs="Open Sans SemiBold"/>
          <w:color w:val="762E88"/>
          <w:sz w:val="32"/>
          <w:szCs w:val="32"/>
        </w:rPr>
      </w:pPr>
      <w:r w:rsidRPr="29AA1017">
        <w:rPr>
          <w:rFonts w:ascii="Open Sans SemiBold" w:hAnsi="Open Sans SemiBold" w:eastAsia="Open Sans SemiBold" w:cs="Open Sans SemiBold"/>
          <w:color w:val="762E88"/>
          <w:sz w:val="32"/>
          <w:szCs w:val="32"/>
          <w:lang w:val="en-AU"/>
        </w:rPr>
        <w:lastRenderedPageBreak/>
        <w:t>Findings</w:t>
      </w:r>
    </w:p>
    <w:p w:rsidR="00C44175" w:rsidP="29AA1017" w:rsidRDefault="4990E775" w14:paraId="0B53DBD7" w14:textId="3F489459">
      <w:pPr>
        <w:spacing w:line="240" w:lineRule="auto"/>
        <w:rPr>
          <w:rFonts w:ascii="Open Sans SemiBold" w:hAnsi="Open Sans SemiBold" w:eastAsia="Open Sans SemiBold" w:cs="Open Sans SemiBold"/>
          <w:color w:val="F7B553"/>
          <w:sz w:val="28"/>
          <w:szCs w:val="28"/>
        </w:rPr>
      </w:pPr>
      <w:r w:rsidRPr="29AA1017">
        <w:rPr>
          <w:rFonts w:ascii="Open Sans SemiBold" w:hAnsi="Open Sans SemiBold" w:eastAsia="Open Sans SemiBold" w:cs="Open Sans SemiBold"/>
          <w:color w:val="F7B553"/>
          <w:sz w:val="28"/>
          <w:szCs w:val="28"/>
        </w:rPr>
        <w:t>Overall ratings of knowledge and understanding</w:t>
      </w:r>
    </w:p>
    <w:p w:rsidRPr="002F57F2" w:rsidR="00C44175" w:rsidP="002F57F2" w:rsidRDefault="4990E775" w14:paraId="1C367565" w14:textId="2554B53C">
      <w:pPr>
        <w:pStyle w:val="Caption"/>
        <w:rPr>
          <w:rFonts w:ascii="Open Sans Light" w:hAnsi="Open Sans Light" w:eastAsia="Calibri" w:cs="Open Sans Light"/>
          <w:i w:val="0"/>
          <w:iCs w:val="0"/>
          <w:color w:val="auto"/>
          <w:sz w:val="20"/>
          <w:szCs w:val="20"/>
        </w:rPr>
      </w:pPr>
      <w:r w:rsidRPr="00C90D4A">
        <w:rPr>
          <w:rFonts w:ascii="Open Sans Light" w:hAnsi="Open Sans Light" w:eastAsia="Open Sans Light" w:cs="Open Sans Light"/>
          <w:i w:val="0"/>
          <w:iCs w:val="0"/>
          <w:color w:val="auto"/>
          <w:sz w:val="20"/>
          <w:szCs w:val="20"/>
        </w:rPr>
        <w:t xml:space="preserve">Figures 1 to </w:t>
      </w:r>
      <w:r w:rsidRPr="00C90D4A" w:rsidR="00B80411">
        <w:rPr>
          <w:rFonts w:ascii="Open Sans Light" w:hAnsi="Open Sans Light" w:eastAsia="Open Sans Light" w:cs="Open Sans Light"/>
          <w:i w:val="0"/>
          <w:iCs w:val="0"/>
          <w:color w:val="auto"/>
          <w:sz w:val="20"/>
          <w:szCs w:val="20"/>
        </w:rPr>
        <w:t>4</w:t>
      </w:r>
      <w:r w:rsidRPr="00C90D4A">
        <w:rPr>
          <w:rFonts w:ascii="Open Sans Light" w:hAnsi="Open Sans Light" w:eastAsia="Open Sans Light" w:cs="Open Sans Light"/>
          <w:i w:val="0"/>
          <w:iCs w:val="0"/>
          <w:color w:val="auto"/>
          <w:sz w:val="20"/>
          <w:szCs w:val="20"/>
        </w:rPr>
        <w:t xml:space="preserve"> show that there were changes in understanding and knowledge from </w:t>
      </w:r>
      <w:r w:rsidRPr="00C90D4A" w:rsidR="00AA2C65">
        <w:rPr>
          <w:rFonts w:ascii="Open Sans Light" w:hAnsi="Open Sans Light" w:eastAsia="Open Sans Light" w:cs="Open Sans Light"/>
          <w:i w:val="0"/>
          <w:iCs w:val="0"/>
          <w:color w:val="auto"/>
          <w:sz w:val="20"/>
          <w:szCs w:val="20"/>
        </w:rPr>
        <w:t>pre- to</w:t>
      </w:r>
      <w:r w:rsidRPr="00C90D4A">
        <w:rPr>
          <w:rFonts w:ascii="Open Sans Light" w:hAnsi="Open Sans Light" w:eastAsia="Open Sans Light" w:cs="Open Sans Light"/>
          <w:i w:val="0"/>
          <w:iCs w:val="0"/>
          <w:color w:val="auto"/>
          <w:sz w:val="20"/>
          <w:szCs w:val="20"/>
        </w:rPr>
        <w:t xml:space="preserve"> post</w:t>
      </w:r>
      <w:r w:rsidRPr="00C90D4A" w:rsidR="00B80411">
        <w:rPr>
          <w:rFonts w:ascii="Open Sans Light" w:hAnsi="Open Sans Light" w:eastAsia="Open Sans Light" w:cs="Open Sans Light"/>
          <w:i w:val="0"/>
          <w:iCs w:val="0"/>
          <w:color w:val="auto"/>
          <w:sz w:val="20"/>
          <w:szCs w:val="20"/>
        </w:rPr>
        <w:t xml:space="preserve"> to follow-up</w:t>
      </w:r>
      <w:r w:rsidRPr="00C90D4A">
        <w:rPr>
          <w:rFonts w:ascii="Open Sans Light" w:hAnsi="Open Sans Light" w:eastAsia="Open Sans Light" w:cs="Open Sans Light"/>
          <w:i w:val="0"/>
          <w:iCs w:val="0"/>
          <w:color w:val="auto"/>
          <w:sz w:val="20"/>
          <w:szCs w:val="20"/>
        </w:rPr>
        <w:t xml:space="preserve">. Worth highlighting is the increased understanding </w:t>
      </w:r>
      <w:r w:rsidRPr="00C90D4A" w:rsidR="00C90D4A">
        <w:rPr>
          <w:rFonts w:ascii="Open Sans Light" w:hAnsi="Open Sans Light" w:eastAsia="Calibri" w:cs="Open Sans Light"/>
          <w:i w:val="0"/>
          <w:iCs w:val="0"/>
          <w:color w:val="auto"/>
          <w:sz w:val="20"/>
          <w:szCs w:val="20"/>
          <w:lang w:val="en-GB"/>
        </w:rPr>
        <w:t xml:space="preserve">of </w:t>
      </w:r>
      <w:r w:rsidRPr="00C90D4A" w:rsidR="00C90D4A">
        <w:rPr>
          <w:rFonts w:ascii="Open Sans Light" w:hAnsi="Open Sans Light" w:cs="Open Sans Light"/>
          <w:i w:val="0"/>
          <w:iCs w:val="0"/>
          <w:color w:val="auto"/>
          <w:sz w:val="20"/>
          <w:szCs w:val="20"/>
        </w:rPr>
        <w:t>how sizeism disproportionately impacts women’s health outcomes</w:t>
      </w:r>
      <w:r w:rsidR="00684445">
        <w:rPr>
          <w:rFonts w:ascii="Open Sans Light" w:hAnsi="Open Sans Light" w:cs="Open Sans Light"/>
          <w:i w:val="0"/>
          <w:iCs w:val="0"/>
          <w:color w:val="auto"/>
          <w:sz w:val="20"/>
          <w:szCs w:val="20"/>
        </w:rPr>
        <w:t xml:space="preserve">, with the majority of </w:t>
      </w:r>
      <w:r w:rsidR="00A920D5">
        <w:rPr>
          <w:rFonts w:ascii="Open Sans Light" w:hAnsi="Open Sans Light" w:cs="Open Sans Light"/>
          <w:i w:val="0"/>
          <w:iCs w:val="0"/>
          <w:color w:val="auto"/>
          <w:sz w:val="20"/>
          <w:szCs w:val="20"/>
        </w:rPr>
        <w:t xml:space="preserve">attendees selecting </w:t>
      </w:r>
      <w:r w:rsidR="00A920D5">
        <w:rPr>
          <w:rFonts w:ascii="Open Sans Light" w:hAnsi="Open Sans Light" w:cs="Open Sans Light"/>
          <w:color w:val="auto"/>
          <w:sz w:val="20"/>
          <w:szCs w:val="20"/>
        </w:rPr>
        <w:t xml:space="preserve">high </w:t>
      </w:r>
      <w:r w:rsidR="00A920D5">
        <w:rPr>
          <w:rFonts w:ascii="Open Sans Light" w:hAnsi="Open Sans Light" w:cs="Open Sans Light"/>
          <w:i w:val="0"/>
          <w:iCs w:val="0"/>
          <w:color w:val="auto"/>
          <w:sz w:val="20"/>
          <w:szCs w:val="20"/>
        </w:rPr>
        <w:t xml:space="preserve">to </w:t>
      </w:r>
      <w:r w:rsidR="00A920D5">
        <w:rPr>
          <w:rFonts w:ascii="Open Sans Light" w:hAnsi="Open Sans Light" w:cs="Open Sans Light"/>
          <w:color w:val="auto"/>
          <w:sz w:val="20"/>
          <w:szCs w:val="20"/>
        </w:rPr>
        <w:t>v</w:t>
      </w:r>
      <w:r w:rsidR="008C6513">
        <w:rPr>
          <w:rFonts w:ascii="Open Sans Light" w:hAnsi="Open Sans Light" w:cs="Open Sans Light"/>
          <w:color w:val="auto"/>
          <w:sz w:val="20"/>
          <w:szCs w:val="20"/>
        </w:rPr>
        <w:t xml:space="preserve">ery high </w:t>
      </w:r>
      <w:r w:rsidRPr="29AA1017">
        <w:rPr>
          <w:rFonts w:ascii="Open Sans Light" w:hAnsi="Open Sans Light" w:eastAsia="Open Sans Light" w:cs="Open Sans Light"/>
          <w:color w:val="000000" w:themeColor="text1"/>
          <w:sz w:val="20"/>
          <w:szCs w:val="20"/>
        </w:rPr>
        <w:t>(</w:t>
      </w:r>
      <w:r w:rsidR="00B67566">
        <w:rPr>
          <w:rFonts w:ascii="Open Sans Light" w:hAnsi="Open Sans Light" w:eastAsia="Open Sans Light" w:cs="Open Sans Light"/>
          <w:color w:val="000000" w:themeColor="text1"/>
          <w:sz w:val="20"/>
          <w:szCs w:val="20"/>
        </w:rPr>
        <w:t xml:space="preserve">95%; </w:t>
      </w:r>
      <w:r w:rsidRPr="29AA1017">
        <w:rPr>
          <w:rFonts w:ascii="Open Sans Light" w:hAnsi="Open Sans Light" w:eastAsia="Open Sans Light" w:cs="Open Sans Light"/>
          <w:color w:val="000000" w:themeColor="text1"/>
          <w:sz w:val="20"/>
          <w:szCs w:val="20"/>
        </w:rPr>
        <w:t xml:space="preserve">see Figure </w:t>
      </w:r>
      <w:r w:rsidR="00B77872">
        <w:rPr>
          <w:rFonts w:ascii="Open Sans Light" w:hAnsi="Open Sans Light" w:eastAsia="Open Sans Light" w:cs="Open Sans Light"/>
          <w:i w:val="0"/>
          <w:iCs w:val="0"/>
          <w:color w:val="000000" w:themeColor="text1"/>
          <w:sz w:val="20"/>
          <w:szCs w:val="20"/>
        </w:rPr>
        <w:t>1</w:t>
      </w:r>
      <w:r w:rsidRPr="29AA1017">
        <w:rPr>
          <w:rFonts w:ascii="Open Sans Light" w:hAnsi="Open Sans Light" w:eastAsia="Open Sans Light" w:cs="Open Sans Light"/>
          <w:color w:val="000000" w:themeColor="text1"/>
          <w:sz w:val="20"/>
          <w:szCs w:val="20"/>
        </w:rPr>
        <w:t xml:space="preserve">).  </w:t>
      </w:r>
      <w:r w:rsidRPr="00627912" w:rsidR="00B67566">
        <w:rPr>
          <w:rFonts w:ascii="Open Sans Light" w:hAnsi="Open Sans Light" w:eastAsia="Open Sans Light" w:cs="Open Sans Light"/>
          <w:i w:val="0"/>
          <w:iCs w:val="0"/>
          <w:color w:val="000000" w:themeColor="text1"/>
          <w:sz w:val="20"/>
          <w:szCs w:val="20"/>
        </w:rPr>
        <w:t xml:space="preserve">This </w:t>
      </w:r>
      <w:r w:rsidRPr="00627912" w:rsidR="0028203C">
        <w:rPr>
          <w:rFonts w:ascii="Open Sans Light" w:hAnsi="Open Sans Light" w:eastAsia="Open Sans Light" w:cs="Open Sans Light"/>
          <w:i w:val="0"/>
          <w:iCs w:val="0"/>
          <w:color w:val="000000" w:themeColor="text1"/>
          <w:sz w:val="20"/>
          <w:szCs w:val="20"/>
        </w:rPr>
        <w:t xml:space="preserve">question also received the highest </w:t>
      </w:r>
      <w:r w:rsidRPr="00627912" w:rsidR="00627912">
        <w:rPr>
          <w:rFonts w:ascii="Open Sans Light" w:hAnsi="Open Sans Light" w:eastAsia="Open Sans Light" w:cs="Open Sans Light"/>
          <w:i w:val="0"/>
          <w:iCs w:val="0"/>
          <w:color w:val="000000" w:themeColor="text1"/>
          <w:sz w:val="20"/>
          <w:szCs w:val="20"/>
        </w:rPr>
        <w:t>proportion</w:t>
      </w:r>
      <w:r w:rsidRPr="00627912" w:rsidR="0028203C">
        <w:rPr>
          <w:rFonts w:ascii="Open Sans Light" w:hAnsi="Open Sans Light" w:eastAsia="Open Sans Light" w:cs="Open Sans Light"/>
          <w:i w:val="0"/>
          <w:iCs w:val="0"/>
          <w:color w:val="000000" w:themeColor="text1"/>
          <w:sz w:val="20"/>
          <w:szCs w:val="20"/>
        </w:rPr>
        <w:t xml:space="preserve"> of </w:t>
      </w:r>
      <w:r w:rsidRPr="00627912" w:rsidR="0028203C">
        <w:rPr>
          <w:rFonts w:ascii="Open Sans Light" w:hAnsi="Open Sans Light" w:eastAsia="Open Sans Light" w:cs="Open Sans Light"/>
          <w:color w:val="000000" w:themeColor="text1"/>
          <w:sz w:val="20"/>
          <w:szCs w:val="20"/>
        </w:rPr>
        <w:t>high</w:t>
      </w:r>
      <w:r w:rsidRPr="00627912" w:rsidR="0028203C">
        <w:rPr>
          <w:rFonts w:ascii="Open Sans Light" w:hAnsi="Open Sans Light" w:eastAsia="Open Sans Light" w:cs="Open Sans Light"/>
          <w:i w:val="0"/>
          <w:iCs w:val="0"/>
          <w:color w:val="000000" w:themeColor="text1"/>
          <w:sz w:val="20"/>
          <w:szCs w:val="20"/>
        </w:rPr>
        <w:t xml:space="preserve"> </w:t>
      </w:r>
      <w:r w:rsidRPr="00627912" w:rsidR="00627912">
        <w:rPr>
          <w:rFonts w:ascii="Open Sans Light" w:hAnsi="Open Sans Light" w:eastAsia="Open Sans Light" w:cs="Open Sans Light"/>
          <w:i w:val="0"/>
          <w:iCs w:val="0"/>
          <w:color w:val="000000" w:themeColor="text1"/>
          <w:sz w:val="20"/>
          <w:szCs w:val="20"/>
        </w:rPr>
        <w:t>responses</w:t>
      </w:r>
      <w:r w:rsidR="00627912">
        <w:rPr>
          <w:rFonts w:ascii="Open Sans Light" w:hAnsi="Open Sans Light" w:eastAsia="Open Sans Light" w:cs="Open Sans Light"/>
          <w:i w:val="0"/>
          <w:iCs w:val="0"/>
          <w:color w:val="000000" w:themeColor="text1"/>
          <w:sz w:val="20"/>
          <w:szCs w:val="20"/>
        </w:rPr>
        <w:t>, with 77%</w:t>
      </w:r>
      <w:r w:rsidRPr="00627912" w:rsidR="00627912">
        <w:rPr>
          <w:rFonts w:ascii="Open Sans Light" w:hAnsi="Open Sans Light" w:eastAsia="Open Sans Light" w:cs="Open Sans Light"/>
          <w:i w:val="0"/>
          <w:iCs w:val="0"/>
          <w:color w:val="000000" w:themeColor="text1"/>
          <w:sz w:val="20"/>
          <w:szCs w:val="20"/>
        </w:rPr>
        <w:t>.</w:t>
      </w:r>
      <w:r w:rsidR="00135604">
        <w:rPr>
          <w:rFonts w:ascii="Open Sans Light" w:hAnsi="Open Sans Light" w:eastAsia="Open Sans Light" w:cs="Open Sans Light"/>
          <w:i w:val="0"/>
          <w:iCs w:val="0"/>
          <w:color w:val="000000" w:themeColor="text1"/>
          <w:sz w:val="20"/>
          <w:szCs w:val="20"/>
        </w:rPr>
        <w:t xml:space="preserve"> </w:t>
      </w:r>
      <w:r w:rsidRPr="0004112F">
        <w:rPr>
          <w:rFonts w:ascii="Open Sans Light" w:hAnsi="Open Sans Light" w:eastAsia="Open Sans Light" w:cs="Open Sans Light"/>
          <w:i w:val="0"/>
          <w:iCs w:val="0"/>
          <w:color w:val="000000" w:themeColor="text1"/>
          <w:sz w:val="20"/>
          <w:szCs w:val="20"/>
        </w:rPr>
        <w:t xml:space="preserve">Similarly, the </w:t>
      </w:r>
      <w:r w:rsidRPr="0004112F" w:rsidR="00824F5B">
        <w:rPr>
          <w:rFonts w:ascii="Open Sans Light" w:hAnsi="Open Sans Light" w:eastAsia="Open Sans Light" w:cs="Open Sans Light"/>
          <w:i w:val="0"/>
          <w:iCs w:val="0"/>
          <w:color w:val="000000" w:themeColor="text1"/>
          <w:sz w:val="20"/>
          <w:szCs w:val="20"/>
        </w:rPr>
        <w:t>questions that</w:t>
      </w:r>
      <w:r w:rsidRPr="0004112F">
        <w:rPr>
          <w:rFonts w:ascii="Open Sans Light" w:hAnsi="Open Sans Light" w:eastAsia="Open Sans Light" w:cs="Open Sans Light"/>
          <w:i w:val="0"/>
          <w:iCs w:val="0"/>
          <w:color w:val="000000" w:themeColor="text1"/>
          <w:sz w:val="20"/>
          <w:szCs w:val="20"/>
        </w:rPr>
        <w:t xml:space="preserve"> asked about their </w:t>
      </w:r>
      <w:r w:rsidRPr="0004112F">
        <w:rPr>
          <w:rFonts w:ascii="Open Sans Light" w:hAnsi="Open Sans Light" w:eastAsia="Open Sans Light" w:cs="Open Sans Light"/>
          <w:i w:val="0"/>
          <w:iCs w:val="0"/>
          <w:color w:val="000000" w:themeColor="text1"/>
          <w:sz w:val="20"/>
          <w:szCs w:val="20"/>
          <w:lang w:val="en-GB"/>
        </w:rPr>
        <w:t>understanding</w:t>
      </w:r>
      <w:r w:rsidRPr="29AA1017" w:rsidR="00824F5B">
        <w:rPr>
          <w:rFonts w:ascii="Calibri" w:hAnsi="Calibri" w:eastAsia="Calibri" w:cs="Calibri"/>
          <w:color w:val="44546A"/>
          <w:lang w:val="en-GB"/>
        </w:rPr>
        <w:t xml:space="preserve"> </w:t>
      </w:r>
      <w:r w:rsidRPr="00283E17" w:rsidR="00824F5B">
        <w:rPr>
          <w:rFonts w:ascii="Open Sans Light" w:hAnsi="Open Sans Light" w:eastAsia="Calibri" w:cs="Open Sans Light"/>
          <w:i w:val="0"/>
          <w:iCs w:val="0"/>
          <w:color w:val="44546A"/>
          <w:sz w:val="20"/>
          <w:szCs w:val="20"/>
          <w:lang w:val="en-GB"/>
        </w:rPr>
        <w:t xml:space="preserve">of </w:t>
      </w:r>
      <w:r w:rsidRPr="00283E17" w:rsidR="00824F5B">
        <w:rPr>
          <w:rFonts w:ascii="Open Sans Light" w:hAnsi="Open Sans Light" w:cs="Open Sans Light"/>
          <w:i w:val="0"/>
          <w:iCs w:val="0"/>
          <w:sz w:val="20"/>
          <w:szCs w:val="20"/>
        </w:rPr>
        <w:t>how to incorporate size-inclusive practice into your existing work</w:t>
      </w:r>
      <w:r w:rsidRPr="00283E17">
        <w:rPr>
          <w:rFonts w:ascii="Open Sans Light" w:hAnsi="Open Sans Light" w:eastAsia="Open Sans Light" w:cs="Open Sans Light"/>
          <w:i w:val="0"/>
          <w:iCs w:val="0"/>
          <w:color w:val="000000" w:themeColor="text1"/>
          <w:sz w:val="20"/>
          <w:szCs w:val="20"/>
          <w:lang w:val="en-GB"/>
        </w:rPr>
        <w:t>,</w:t>
      </w:r>
      <w:r w:rsidRPr="0004112F">
        <w:rPr>
          <w:rFonts w:ascii="Open Sans Light" w:hAnsi="Open Sans Light" w:eastAsia="Open Sans Light" w:cs="Open Sans Light"/>
          <w:i w:val="0"/>
          <w:iCs w:val="0"/>
          <w:color w:val="000000" w:themeColor="text1"/>
          <w:sz w:val="20"/>
          <w:szCs w:val="20"/>
          <w:lang w:val="en-GB"/>
        </w:rPr>
        <w:t xml:space="preserve"> received the second largest increase in understanding, with the majority of respondents selecting </w:t>
      </w:r>
      <w:r w:rsidRPr="00283E17">
        <w:rPr>
          <w:rFonts w:ascii="Open Sans Light" w:hAnsi="Open Sans Light" w:eastAsia="Open Sans Light" w:cs="Open Sans Light"/>
          <w:color w:val="000000" w:themeColor="text1"/>
          <w:sz w:val="20"/>
          <w:szCs w:val="20"/>
          <w:lang w:val="en-GB"/>
        </w:rPr>
        <w:t xml:space="preserve">high </w:t>
      </w:r>
      <w:r w:rsidRPr="0004112F">
        <w:rPr>
          <w:rFonts w:ascii="Open Sans Light" w:hAnsi="Open Sans Light" w:eastAsia="Open Sans Light" w:cs="Open Sans Light"/>
          <w:i w:val="0"/>
          <w:iCs w:val="0"/>
          <w:color w:val="000000" w:themeColor="text1"/>
          <w:sz w:val="20"/>
          <w:szCs w:val="20"/>
          <w:lang w:val="en-GB"/>
        </w:rPr>
        <w:t xml:space="preserve">to </w:t>
      </w:r>
      <w:r w:rsidRPr="00283E17">
        <w:rPr>
          <w:rFonts w:ascii="Open Sans Light" w:hAnsi="Open Sans Light" w:eastAsia="Open Sans Light" w:cs="Open Sans Light"/>
          <w:color w:val="000000" w:themeColor="text1"/>
          <w:sz w:val="20"/>
          <w:szCs w:val="20"/>
          <w:lang w:val="en-GB"/>
        </w:rPr>
        <w:t>very high</w:t>
      </w:r>
      <w:r w:rsidRPr="0004112F">
        <w:rPr>
          <w:rFonts w:ascii="Open Sans Light" w:hAnsi="Open Sans Light" w:eastAsia="Open Sans Light" w:cs="Open Sans Light"/>
          <w:i w:val="0"/>
          <w:iCs w:val="0"/>
          <w:color w:val="000000" w:themeColor="text1"/>
          <w:sz w:val="20"/>
          <w:szCs w:val="20"/>
          <w:lang w:val="en-GB"/>
        </w:rPr>
        <w:t xml:space="preserve"> (8</w:t>
      </w:r>
      <w:r w:rsidR="00396016">
        <w:rPr>
          <w:rFonts w:ascii="Open Sans Light" w:hAnsi="Open Sans Light" w:eastAsia="Open Sans Light" w:cs="Open Sans Light"/>
          <w:i w:val="0"/>
          <w:iCs w:val="0"/>
          <w:color w:val="000000" w:themeColor="text1"/>
          <w:sz w:val="20"/>
          <w:szCs w:val="20"/>
          <w:lang w:val="en-GB"/>
        </w:rPr>
        <w:t>6</w:t>
      </w:r>
      <w:r w:rsidRPr="0004112F">
        <w:rPr>
          <w:rFonts w:ascii="Open Sans Light" w:hAnsi="Open Sans Light" w:eastAsia="Open Sans Light" w:cs="Open Sans Light"/>
          <w:i w:val="0"/>
          <w:iCs w:val="0"/>
          <w:color w:val="000000" w:themeColor="text1"/>
          <w:sz w:val="20"/>
          <w:szCs w:val="20"/>
          <w:lang w:val="en-GB"/>
        </w:rPr>
        <w:t xml:space="preserve">%; see figure </w:t>
      </w:r>
      <w:r w:rsidR="00D64760">
        <w:rPr>
          <w:rFonts w:ascii="Open Sans Light" w:hAnsi="Open Sans Light" w:eastAsia="Open Sans Light" w:cs="Open Sans Light"/>
          <w:i w:val="0"/>
          <w:iCs w:val="0"/>
          <w:color w:val="000000" w:themeColor="text1"/>
          <w:sz w:val="20"/>
          <w:szCs w:val="20"/>
          <w:lang w:val="en-GB"/>
        </w:rPr>
        <w:t>4</w:t>
      </w:r>
      <w:r w:rsidRPr="0004112F">
        <w:rPr>
          <w:rFonts w:ascii="Open Sans Light" w:hAnsi="Open Sans Light" w:eastAsia="Open Sans Light" w:cs="Open Sans Light"/>
          <w:i w:val="0"/>
          <w:iCs w:val="0"/>
          <w:color w:val="000000" w:themeColor="text1"/>
          <w:sz w:val="20"/>
          <w:szCs w:val="20"/>
          <w:lang w:val="en-GB"/>
        </w:rPr>
        <w:t>)</w:t>
      </w:r>
      <w:r w:rsidR="00977147">
        <w:rPr>
          <w:rFonts w:ascii="Open Sans Light" w:hAnsi="Open Sans Light" w:eastAsia="Open Sans Light" w:cs="Open Sans Light"/>
          <w:i w:val="0"/>
          <w:iCs w:val="0"/>
          <w:color w:val="000000" w:themeColor="text1"/>
          <w:sz w:val="20"/>
          <w:szCs w:val="20"/>
          <w:lang w:val="en-GB"/>
        </w:rPr>
        <w:t>.</w:t>
      </w:r>
    </w:p>
    <w:p w:rsidRPr="002274D9" w:rsidR="00C44175" w:rsidP="29AA1017" w:rsidRDefault="007C2C3B" w14:paraId="3847AF62" w14:textId="64FF4F8C">
      <w:pPr>
        <w:spacing w:after="0" w:line="240" w:lineRule="auto"/>
        <w:rPr>
          <w:rFonts w:ascii="Open Sans Light" w:hAnsi="Open Sans Light" w:eastAsia="Open Sans Light" w:cs="Open Sans Light"/>
          <w:color w:val="000000" w:themeColor="text1"/>
          <w:sz w:val="20"/>
          <w:szCs w:val="20"/>
        </w:rPr>
      </w:pPr>
      <w:r>
        <w:rPr>
          <w:rFonts w:ascii="Open Sans Light" w:hAnsi="Open Sans Light" w:eastAsia="Open Sans Light" w:cs="Open Sans Light"/>
          <w:color w:val="000000" w:themeColor="text1"/>
          <w:sz w:val="20"/>
          <w:szCs w:val="20"/>
        </w:rPr>
        <w:t xml:space="preserve">Figure </w:t>
      </w:r>
      <w:r w:rsidR="003F0B73">
        <w:rPr>
          <w:rFonts w:ascii="Open Sans Light" w:hAnsi="Open Sans Light" w:eastAsia="Open Sans Light" w:cs="Open Sans Light"/>
          <w:color w:val="000000" w:themeColor="text1"/>
          <w:sz w:val="20"/>
          <w:szCs w:val="20"/>
        </w:rPr>
        <w:t>2</w:t>
      </w:r>
      <w:r>
        <w:rPr>
          <w:rFonts w:ascii="Open Sans Light" w:hAnsi="Open Sans Light" w:eastAsia="Open Sans Light" w:cs="Open Sans Light"/>
          <w:color w:val="000000" w:themeColor="text1"/>
          <w:sz w:val="20"/>
          <w:szCs w:val="20"/>
        </w:rPr>
        <w:t xml:space="preserve"> demonstrates the session ratings </w:t>
      </w:r>
      <w:r w:rsidR="00C7161B">
        <w:rPr>
          <w:rFonts w:ascii="Open Sans Light" w:hAnsi="Open Sans Light" w:eastAsia="Open Sans Light" w:cs="Open Sans Light"/>
          <w:color w:val="000000" w:themeColor="text1"/>
          <w:sz w:val="20"/>
          <w:szCs w:val="20"/>
        </w:rPr>
        <w:t>for the qu</w:t>
      </w:r>
      <w:r w:rsidRPr="002274D9">
        <w:rPr>
          <w:rFonts w:ascii="Open Sans Light" w:hAnsi="Open Sans Light" w:eastAsia="Open Sans Light" w:cs="Open Sans Light"/>
          <w:color w:val="000000" w:themeColor="text1"/>
          <w:sz w:val="20"/>
          <w:szCs w:val="20"/>
        </w:rPr>
        <w:t xml:space="preserve">estion that asked to rate their </w:t>
      </w:r>
      <w:r w:rsidRPr="002274D9">
        <w:rPr>
          <w:rFonts w:ascii="Open Sans Light" w:hAnsi="Open Sans Light" w:eastAsia="Open Sans Light" w:cs="Open Sans Light"/>
          <w:color w:val="000000" w:themeColor="text1"/>
          <w:sz w:val="20"/>
          <w:szCs w:val="20"/>
          <w:lang w:val="en-GB"/>
        </w:rPr>
        <w:t xml:space="preserve">understanding of the </w:t>
      </w:r>
      <w:r w:rsidRPr="001A3CB8" w:rsidR="00C04617">
        <w:rPr>
          <w:rFonts w:ascii="Open Sans Light" w:hAnsi="Open Sans Light" w:cs="Open Sans Light"/>
          <w:sz w:val="20"/>
          <w:szCs w:val="20"/>
        </w:rPr>
        <w:t>link between gender transformative practice and size-inclusive practice</w:t>
      </w:r>
      <w:r w:rsidRPr="001A3CB8" w:rsidR="00C04617">
        <w:rPr>
          <w:rFonts w:ascii="Open Sans Light" w:hAnsi="Open Sans Light" w:cs="Open Sans Light"/>
          <w:sz w:val="20"/>
          <w:szCs w:val="20"/>
        </w:rPr>
        <w:t xml:space="preserve">, with the majority of attendees </w:t>
      </w:r>
      <w:r w:rsidRPr="001A3CB8" w:rsidR="001A3CB8">
        <w:rPr>
          <w:rFonts w:ascii="Open Sans Light" w:hAnsi="Open Sans Light" w:cs="Open Sans Light"/>
          <w:sz w:val="20"/>
          <w:szCs w:val="20"/>
        </w:rPr>
        <w:t xml:space="preserve">selecting </w:t>
      </w:r>
      <w:r w:rsidRPr="001A3CB8" w:rsidR="001A3CB8">
        <w:rPr>
          <w:rFonts w:ascii="Open Sans Light" w:hAnsi="Open Sans Light" w:cs="Open Sans Light"/>
          <w:i/>
          <w:iCs/>
          <w:sz w:val="20"/>
          <w:szCs w:val="20"/>
        </w:rPr>
        <w:t>high</w:t>
      </w:r>
      <w:r w:rsidRPr="001A3CB8" w:rsidR="00C04617">
        <w:rPr>
          <w:rFonts w:ascii="Open Sans Light" w:hAnsi="Open Sans Light" w:cs="Open Sans Light"/>
          <w:i/>
          <w:iCs/>
          <w:sz w:val="20"/>
          <w:szCs w:val="20"/>
        </w:rPr>
        <w:t xml:space="preserve"> </w:t>
      </w:r>
      <w:r w:rsidRPr="001A3CB8" w:rsidR="00C04617">
        <w:rPr>
          <w:rFonts w:ascii="Open Sans Light" w:hAnsi="Open Sans Light" w:cs="Open Sans Light"/>
          <w:sz w:val="20"/>
          <w:szCs w:val="20"/>
        </w:rPr>
        <w:t xml:space="preserve">to </w:t>
      </w:r>
      <w:r w:rsidRPr="001A3CB8" w:rsidR="00C04617">
        <w:rPr>
          <w:rFonts w:ascii="Open Sans Light" w:hAnsi="Open Sans Light" w:cs="Open Sans Light"/>
          <w:i/>
          <w:iCs/>
          <w:sz w:val="20"/>
          <w:szCs w:val="20"/>
        </w:rPr>
        <w:t>very high</w:t>
      </w:r>
      <w:r w:rsidR="001A3CB8">
        <w:rPr>
          <w:rFonts w:ascii="Open Sans Light" w:hAnsi="Open Sans Light" w:cs="Open Sans Light"/>
          <w:i/>
          <w:iCs/>
          <w:sz w:val="20"/>
          <w:szCs w:val="20"/>
        </w:rPr>
        <w:t xml:space="preserve"> </w:t>
      </w:r>
      <w:r w:rsidRPr="001A3CB8" w:rsidR="001A3CB8">
        <w:rPr>
          <w:rFonts w:ascii="Open Sans Light" w:hAnsi="Open Sans Light" w:cs="Open Sans Light"/>
          <w:sz w:val="20"/>
          <w:szCs w:val="20"/>
        </w:rPr>
        <w:t>(</w:t>
      </w:r>
      <w:r w:rsidR="001A3CB8">
        <w:rPr>
          <w:rFonts w:ascii="Open Sans Light" w:hAnsi="Open Sans Light" w:cs="Open Sans Light"/>
          <w:sz w:val="20"/>
          <w:szCs w:val="20"/>
        </w:rPr>
        <w:t>82%</w:t>
      </w:r>
      <w:r w:rsidRPr="001A3CB8" w:rsidR="001A3CB8">
        <w:rPr>
          <w:rFonts w:ascii="Open Sans Light" w:hAnsi="Open Sans Light" w:cs="Open Sans Light"/>
          <w:sz w:val="20"/>
          <w:szCs w:val="20"/>
        </w:rPr>
        <w:t>).</w:t>
      </w:r>
      <w:r w:rsidRPr="001A3CB8">
        <w:rPr>
          <w:rFonts w:ascii="Open Sans Light" w:hAnsi="Open Sans Light" w:eastAsia="Open Sans Light" w:cs="Open Sans Light"/>
          <w:color w:val="000000" w:themeColor="text1"/>
          <w:sz w:val="20"/>
          <w:szCs w:val="20"/>
          <w:lang w:val="en-GB"/>
        </w:rPr>
        <w:t xml:space="preserve"> </w:t>
      </w:r>
      <w:r w:rsidRPr="001A3CB8" w:rsidR="4990E775">
        <w:rPr>
          <w:rFonts w:ascii="Open Sans Light" w:hAnsi="Open Sans Light" w:eastAsia="Open Sans Light" w:cs="Open Sans Light"/>
          <w:color w:val="000000" w:themeColor="text1"/>
          <w:sz w:val="20"/>
          <w:szCs w:val="20"/>
        </w:rPr>
        <w:t>The</w:t>
      </w:r>
      <w:r w:rsidRPr="002274D9" w:rsidR="4990E775">
        <w:rPr>
          <w:rFonts w:ascii="Open Sans Light" w:hAnsi="Open Sans Light" w:eastAsia="Open Sans Light" w:cs="Open Sans Light"/>
          <w:color w:val="000000" w:themeColor="text1"/>
          <w:sz w:val="20"/>
          <w:szCs w:val="20"/>
        </w:rPr>
        <w:t xml:space="preserve"> question that asked about their </w:t>
      </w:r>
      <w:r w:rsidRPr="002274D9" w:rsidR="4990E775">
        <w:rPr>
          <w:rFonts w:ascii="Open Sans Light" w:hAnsi="Open Sans Light" w:eastAsia="Open Sans Light" w:cs="Open Sans Light"/>
          <w:color w:val="000000" w:themeColor="text1"/>
          <w:sz w:val="20"/>
          <w:szCs w:val="20"/>
          <w:lang w:val="en-GB"/>
        </w:rPr>
        <w:t>knowledge and understanding of</w:t>
      </w:r>
      <w:r w:rsidRPr="002274D9" w:rsidR="002274D9">
        <w:rPr>
          <w:rFonts w:ascii="Open Sans Light" w:hAnsi="Open Sans Light" w:eastAsia="Open Sans Light" w:cs="Open Sans Light"/>
          <w:color w:val="000000" w:themeColor="text1"/>
          <w:sz w:val="20"/>
          <w:szCs w:val="20"/>
          <w:lang w:val="en-GB"/>
        </w:rPr>
        <w:t xml:space="preserve"> </w:t>
      </w:r>
      <w:r w:rsidRPr="002274D9" w:rsidR="002F57F2">
        <w:rPr>
          <w:rFonts w:ascii="Open Sans Light" w:hAnsi="Open Sans Light" w:cs="Open Sans Light"/>
          <w:sz w:val="20"/>
          <w:szCs w:val="20"/>
        </w:rPr>
        <w:t>the link between gender transformative practice and size-inclusive practice</w:t>
      </w:r>
      <w:r w:rsidRPr="002274D9" w:rsidR="002F57F2">
        <w:rPr>
          <w:rFonts w:ascii="Open Sans Light" w:hAnsi="Open Sans Light" w:cs="Open Sans Light"/>
          <w:sz w:val="20"/>
          <w:szCs w:val="20"/>
        </w:rPr>
        <w:t xml:space="preserve"> </w:t>
      </w:r>
      <w:r w:rsidRPr="002274D9" w:rsidR="4990E775">
        <w:rPr>
          <w:rFonts w:ascii="Open Sans Light" w:hAnsi="Open Sans Light" w:eastAsia="Open Sans Light" w:cs="Open Sans Light"/>
          <w:color w:val="000000" w:themeColor="text1"/>
          <w:sz w:val="20"/>
          <w:szCs w:val="20"/>
        </w:rPr>
        <w:t>received the lowest increase</w:t>
      </w:r>
      <w:r w:rsidRPr="002274D9" w:rsidR="002274D9">
        <w:rPr>
          <w:rFonts w:ascii="Open Sans Light" w:hAnsi="Open Sans Light" w:eastAsia="Open Sans Light" w:cs="Open Sans Light"/>
          <w:color w:val="000000" w:themeColor="text1"/>
          <w:sz w:val="20"/>
          <w:szCs w:val="20"/>
        </w:rPr>
        <w:t>. However,</w:t>
      </w:r>
      <w:r w:rsidRPr="002274D9" w:rsidR="4990E775">
        <w:rPr>
          <w:rFonts w:ascii="Open Sans Light" w:hAnsi="Open Sans Light" w:eastAsia="Open Sans Light" w:cs="Open Sans Light"/>
          <w:color w:val="000000" w:themeColor="text1"/>
          <w:sz w:val="20"/>
          <w:szCs w:val="20"/>
        </w:rPr>
        <w:t xml:space="preserve"> </w:t>
      </w:r>
      <w:r w:rsidR="00BE7621">
        <w:rPr>
          <w:rFonts w:ascii="Open Sans Light" w:hAnsi="Open Sans Light" w:eastAsia="Open Sans Light" w:cs="Open Sans Light"/>
          <w:color w:val="000000" w:themeColor="text1"/>
          <w:sz w:val="20"/>
          <w:szCs w:val="20"/>
        </w:rPr>
        <w:t xml:space="preserve">this question also </w:t>
      </w:r>
      <w:r w:rsidR="00544A6A">
        <w:rPr>
          <w:rFonts w:ascii="Open Sans Light" w:hAnsi="Open Sans Light" w:eastAsia="Open Sans Light" w:cs="Open Sans Light"/>
          <w:color w:val="000000" w:themeColor="text1"/>
          <w:sz w:val="20"/>
          <w:szCs w:val="20"/>
        </w:rPr>
        <w:t xml:space="preserve">appeared to have the majority of attendees selecting </w:t>
      </w:r>
      <w:r w:rsidR="00544A6A">
        <w:rPr>
          <w:rFonts w:ascii="Open Sans Light" w:hAnsi="Open Sans Light" w:eastAsia="Open Sans Light" w:cs="Open Sans Light"/>
          <w:i/>
          <w:iCs/>
          <w:color w:val="000000" w:themeColor="text1"/>
          <w:sz w:val="20"/>
          <w:szCs w:val="20"/>
        </w:rPr>
        <w:t xml:space="preserve">high </w:t>
      </w:r>
      <w:r w:rsidR="00544A6A">
        <w:rPr>
          <w:rFonts w:ascii="Open Sans Light" w:hAnsi="Open Sans Light" w:eastAsia="Open Sans Light" w:cs="Open Sans Light"/>
          <w:color w:val="000000" w:themeColor="text1"/>
          <w:sz w:val="20"/>
          <w:szCs w:val="20"/>
        </w:rPr>
        <w:t xml:space="preserve">to </w:t>
      </w:r>
      <w:r w:rsidR="00544A6A">
        <w:rPr>
          <w:rFonts w:ascii="Open Sans Light" w:hAnsi="Open Sans Light" w:eastAsia="Open Sans Light" w:cs="Open Sans Light"/>
          <w:i/>
          <w:iCs/>
          <w:color w:val="000000" w:themeColor="text1"/>
          <w:sz w:val="20"/>
          <w:szCs w:val="20"/>
        </w:rPr>
        <w:t xml:space="preserve">very high </w:t>
      </w:r>
      <w:r w:rsidRPr="002274D9" w:rsidR="4990E775">
        <w:rPr>
          <w:rFonts w:ascii="Open Sans Light" w:hAnsi="Open Sans Light" w:eastAsia="Open Sans Light" w:cs="Open Sans Light"/>
          <w:color w:val="000000" w:themeColor="text1"/>
          <w:sz w:val="20"/>
          <w:szCs w:val="20"/>
        </w:rPr>
        <w:t>(</w:t>
      </w:r>
      <w:r w:rsidR="001C619A">
        <w:rPr>
          <w:rFonts w:ascii="Open Sans Light" w:hAnsi="Open Sans Light" w:eastAsia="Open Sans Light" w:cs="Open Sans Light"/>
          <w:color w:val="000000" w:themeColor="text1"/>
          <w:sz w:val="20"/>
          <w:szCs w:val="20"/>
        </w:rPr>
        <w:t>77%</w:t>
      </w:r>
      <w:r w:rsidR="00544A6A">
        <w:rPr>
          <w:rFonts w:ascii="Open Sans Light" w:hAnsi="Open Sans Light" w:eastAsia="Open Sans Light" w:cs="Open Sans Light"/>
          <w:color w:val="000000" w:themeColor="text1"/>
          <w:sz w:val="20"/>
          <w:szCs w:val="20"/>
        </w:rPr>
        <w:t>;</w:t>
      </w:r>
      <w:r w:rsidR="001C619A">
        <w:rPr>
          <w:rFonts w:ascii="Open Sans Light" w:hAnsi="Open Sans Light" w:eastAsia="Open Sans Light" w:cs="Open Sans Light"/>
          <w:color w:val="000000" w:themeColor="text1"/>
          <w:sz w:val="20"/>
          <w:szCs w:val="20"/>
        </w:rPr>
        <w:t xml:space="preserve"> </w:t>
      </w:r>
      <w:r w:rsidRPr="002274D9" w:rsidR="4990E775">
        <w:rPr>
          <w:rFonts w:ascii="Open Sans Light" w:hAnsi="Open Sans Light" w:eastAsia="Open Sans Light" w:cs="Open Sans Light"/>
          <w:color w:val="000000" w:themeColor="text1"/>
          <w:sz w:val="20"/>
          <w:szCs w:val="20"/>
        </w:rPr>
        <w:t xml:space="preserve">see figure 3). </w:t>
      </w:r>
    </w:p>
    <w:p w:rsidR="00C44175" w:rsidP="29AA1017" w:rsidRDefault="00C44175" w14:paraId="60A57F59" w14:textId="0ABBD09A">
      <w:pPr>
        <w:spacing w:after="0" w:line="240" w:lineRule="auto"/>
        <w:rPr>
          <w:rFonts w:ascii="Open Sans Light" w:hAnsi="Open Sans Light" w:eastAsia="Open Sans Light" w:cs="Open Sans Light"/>
          <w:color w:val="000000" w:themeColor="text1"/>
          <w:sz w:val="20"/>
          <w:szCs w:val="20"/>
        </w:rPr>
      </w:pPr>
    </w:p>
    <w:p w:rsidR="00C44175" w:rsidP="29AA1017" w:rsidRDefault="00C44175" w14:paraId="2E37E0C9" w14:textId="744651AC">
      <w:pPr>
        <w:keepNext/>
        <w:spacing w:after="0" w:line="240" w:lineRule="auto"/>
        <w:rPr>
          <w:rFonts w:ascii="Calibri" w:hAnsi="Calibri" w:eastAsia="Calibri" w:cs="Calibri"/>
          <w:color w:val="000000" w:themeColor="text1"/>
          <w:sz w:val="22"/>
          <w:szCs w:val="22"/>
        </w:rPr>
      </w:pPr>
    </w:p>
    <w:p w:rsidR="00FC7F6F" w:rsidP="00FC7F6F" w:rsidRDefault="00A87352" w14:paraId="7DB08F15" w14:textId="5695C357">
      <w:pPr>
        <w:keepNext/>
        <w:spacing w:after="0" w:line="240" w:lineRule="auto"/>
      </w:pPr>
      <w:r>
        <w:rPr>
          <w:rFonts w:ascii="Calibri" w:hAnsi="Calibri" w:eastAsia="Calibri" w:cs="Calibri"/>
          <w:noProof/>
          <w:color w:val="000000" w:themeColor="text1"/>
          <w:sz w:val="22"/>
          <w:szCs w:val="22"/>
        </w:rPr>
        <w:drawing>
          <wp:inline distT="0" distB="0" distL="0" distR="0" wp14:anchorId="6B673CDA" wp14:editId="055AE754">
            <wp:extent cx="4584700" cy="2755900"/>
            <wp:effectExtent l="0" t="0" r="6350" b="6350"/>
            <wp:docPr id="1499785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Pr="00B77872" w:rsidR="00C44175" w:rsidP="00FC7F6F" w:rsidRDefault="00FC7F6F" w14:paraId="0F1C4161" w14:textId="3C8E9B81">
      <w:pPr>
        <w:pStyle w:val="Caption"/>
        <w:rPr>
          <w:rFonts w:ascii="Calibri" w:hAnsi="Calibri" w:eastAsia="Calibri" w:cs="Calibri"/>
          <w:color w:val="000000" w:themeColor="text1"/>
          <w:sz w:val="22"/>
          <w:szCs w:val="22"/>
        </w:rPr>
      </w:pPr>
      <w:r w:rsidRPr="00B77872">
        <w:rPr>
          <w:rFonts w:ascii="Calibri" w:hAnsi="Calibri" w:cs="Calibri"/>
        </w:rPr>
        <w:t xml:space="preserve">Figure </w:t>
      </w:r>
      <w:r w:rsidRPr="00B77872">
        <w:rPr>
          <w:rFonts w:ascii="Calibri" w:hAnsi="Calibri" w:cs="Calibri"/>
        </w:rPr>
        <w:fldChar w:fldCharType="begin"/>
      </w:r>
      <w:r w:rsidRPr="00B77872">
        <w:rPr>
          <w:rFonts w:ascii="Calibri" w:hAnsi="Calibri" w:cs="Calibri"/>
        </w:rPr>
        <w:instrText xml:space="preserve"> SEQ Figure \* ARABIC </w:instrText>
      </w:r>
      <w:r w:rsidRPr="00B77872">
        <w:rPr>
          <w:rFonts w:ascii="Calibri" w:hAnsi="Calibri" w:cs="Calibri"/>
        </w:rPr>
        <w:fldChar w:fldCharType="separate"/>
      </w:r>
      <w:r w:rsidRPr="00B77872" w:rsidR="009C3ABE">
        <w:rPr>
          <w:rFonts w:ascii="Calibri" w:hAnsi="Calibri" w:cs="Calibri"/>
          <w:noProof/>
        </w:rPr>
        <w:t>1</w:t>
      </w:r>
      <w:r w:rsidRPr="00B77872">
        <w:rPr>
          <w:rFonts w:ascii="Calibri" w:hAnsi="Calibri" w:cs="Calibri"/>
        </w:rPr>
        <w:fldChar w:fldCharType="end"/>
      </w:r>
      <w:r w:rsidRPr="00B77872">
        <w:rPr>
          <w:rFonts w:ascii="Calibri" w:hAnsi="Calibri" w:cs="Calibri"/>
        </w:rPr>
        <w:t xml:space="preserve">. </w:t>
      </w:r>
      <w:r w:rsidRPr="00B77872">
        <w:rPr>
          <w:rFonts w:ascii="Calibri" w:hAnsi="Calibri" w:eastAsia="Calibri" w:cs="Calibri"/>
          <w:color w:val="44546A"/>
          <w:lang w:val="en-GB"/>
        </w:rPr>
        <w:t xml:space="preserve">Pre and post session ratings of understanding of </w:t>
      </w:r>
      <w:r w:rsidRPr="00B77872">
        <w:rPr>
          <w:rFonts w:ascii="Calibri" w:hAnsi="Calibri" w:cs="Calibri"/>
        </w:rPr>
        <w:t>how sizeism disproportionately impacts women’s health outcomes.</w:t>
      </w:r>
    </w:p>
    <w:p w:rsidR="009C6992" w:rsidP="009C6992" w:rsidRDefault="00A87352" w14:paraId="21E080DB" w14:textId="77777777">
      <w:pPr>
        <w:keepNext/>
        <w:spacing w:after="0" w:line="240" w:lineRule="auto"/>
      </w:pPr>
      <w:r>
        <w:rPr>
          <w:rFonts w:ascii="Calibri" w:hAnsi="Calibri" w:eastAsia="Calibri" w:cs="Calibri"/>
          <w:noProof/>
          <w:color w:val="000000" w:themeColor="text1"/>
          <w:sz w:val="22"/>
          <w:szCs w:val="22"/>
        </w:rPr>
        <w:drawing>
          <wp:inline distT="0" distB="0" distL="0" distR="0" wp14:anchorId="42030915" wp14:editId="3E8110F2">
            <wp:extent cx="4584700" cy="2755900"/>
            <wp:effectExtent l="0" t="0" r="6350" b="6350"/>
            <wp:docPr id="67463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44175" w:rsidP="009C6992" w:rsidRDefault="009C6992" w14:paraId="318A4C3C" w14:textId="488F134E">
      <w:pPr>
        <w:pStyle w:val="Caption"/>
        <w:rPr>
          <w:rFonts w:ascii="Calibri" w:hAnsi="Calibri" w:eastAsia="Calibri" w:cs="Calibri"/>
          <w:color w:val="000000" w:themeColor="text1"/>
          <w:sz w:val="22"/>
          <w:szCs w:val="22"/>
        </w:rPr>
      </w:pPr>
      <w:r>
        <w:t xml:space="preserve">Figure </w:t>
      </w:r>
      <w:r>
        <w:fldChar w:fldCharType="begin"/>
      </w:r>
      <w:r>
        <w:instrText xml:space="preserve"> SEQ Figure \* ARABIC </w:instrText>
      </w:r>
      <w:r>
        <w:fldChar w:fldCharType="separate"/>
      </w:r>
      <w:r w:rsidR="009C3ABE">
        <w:rPr>
          <w:noProof/>
        </w:rPr>
        <w:t>2</w:t>
      </w:r>
      <w:r>
        <w:fldChar w:fldCharType="end"/>
      </w:r>
      <w:r>
        <w:t xml:space="preserve">. </w:t>
      </w:r>
      <w:r w:rsidRPr="29AA1017">
        <w:rPr>
          <w:rFonts w:ascii="Calibri" w:hAnsi="Calibri" w:eastAsia="Calibri" w:cs="Calibri"/>
          <w:color w:val="44546A"/>
          <w:lang w:val="en-GB"/>
        </w:rPr>
        <w:t xml:space="preserve">Pre and post session ratings of understanding of </w:t>
      </w:r>
      <w:r>
        <w:t>h</w:t>
      </w:r>
      <w:r w:rsidRPr="006009CF">
        <w:t>ow sizeism disproportionately impacts people of colour</w:t>
      </w:r>
      <w:r>
        <w:t>.</w:t>
      </w:r>
    </w:p>
    <w:p w:rsidR="00C44175" w:rsidP="29AA1017" w:rsidRDefault="00C44175" w14:paraId="45B28785" w14:textId="5DBAE72A">
      <w:pPr>
        <w:keepNext/>
        <w:spacing w:line="259" w:lineRule="auto"/>
        <w:rPr>
          <w:rFonts w:ascii="Calibri" w:hAnsi="Calibri" w:eastAsia="Calibri" w:cs="Calibri"/>
          <w:color w:val="000000" w:themeColor="text1"/>
          <w:sz w:val="22"/>
          <w:szCs w:val="22"/>
        </w:rPr>
      </w:pPr>
    </w:p>
    <w:p w:rsidR="00494E54" w:rsidP="00494E54" w:rsidRDefault="00D5655A" w14:paraId="450EF453" w14:textId="77777777">
      <w:pPr>
        <w:keepNext/>
        <w:spacing w:line="259" w:lineRule="auto"/>
      </w:pPr>
      <w:r>
        <w:rPr>
          <w:rFonts w:ascii="Calibri" w:hAnsi="Calibri" w:eastAsia="Calibri" w:cs="Calibri"/>
          <w:noProof/>
          <w:color w:val="000000" w:themeColor="text1"/>
          <w:sz w:val="22"/>
          <w:szCs w:val="22"/>
        </w:rPr>
        <w:drawing>
          <wp:inline distT="0" distB="0" distL="0" distR="0" wp14:anchorId="71A41154" wp14:editId="15F3B61C">
            <wp:extent cx="4584700" cy="2755900"/>
            <wp:effectExtent l="0" t="0" r="6350" b="6350"/>
            <wp:docPr id="679007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44175" w:rsidP="00494E54" w:rsidRDefault="00494E54" w14:paraId="672108B1" w14:textId="2EECC12B">
      <w:pPr>
        <w:pStyle w:val="Caption"/>
        <w:rPr>
          <w:rFonts w:ascii="Calibri" w:hAnsi="Calibri" w:eastAsia="Calibri" w:cs="Calibri"/>
          <w:color w:val="000000" w:themeColor="text1"/>
          <w:sz w:val="22"/>
          <w:szCs w:val="22"/>
        </w:rPr>
      </w:pPr>
      <w:r>
        <w:t xml:space="preserve">Figure </w:t>
      </w:r>
      <w:r>
        <w:fldChar w:fldCharType="begin"/>
      </w:r>
      <w:r>
        <w:instrText xml:space="preserve"> SEQ Figure \* ARABIC </w:instrText>
      </w:r>
      <w:r>
        <w:fldChar w:fldCharType="separate"/>
      </w:r>
      <w:r w:rsidR="009C3ABE">
        <w:rPr>
          <w:noProof/>
        </w:rPr>
        <w:t>3</w:t>
      </w:r>
      <w:r>
        <w:fldChar w:fldCharType="end"/>
      </w:r>
      <w:r>
        <w:t xml:space="preserve">. </w:t>
      </w:r>
      <w:r w:rsidRPr="29AA1017">
        <w:rPr>
          <w:rFonts w:ascii="Calibri" w:hAnsi="Calibri" w:eastAsia="Calibri" w:cs="Calibri"/>
          <w:color w:val="44546A"/>
          <w:lang w:val="en-GB"/>
        </w:rPr>
        <w:t xml:space="preserve">Pre and post session ratings of understanding of </w:t>
      </w:r>
      <w:r>
        <w:t>t</w:t>
      </w:r>
      <w:r w:rsidRPr="00F05DF9">
        <w:t>he link between gender transformative practice and size-inclusive practice</w:t>
      </w:r>
      <w:r>
        <w:t>.</w:t>
      </w:r>
    </w:p>
    <w:p w:rsidR="00C44175" w:rsidP="29AA1017" w:rsidRDefault="00C44175" w14:paraId="65892A11" w14:textId="4253CFF5">
      <w:pPr>
        <w:spacing w:line="259" w:lineRule="auto"/>
        <w:rPr>
          <w:rFonts w:ascii="Calibri" w:hAnsi="Calibri" w:eastAsia="Calibri" w:cs="Calibri"/>
          <w:color w:val="000000" w:themeColor="text1"/>
          <w:sz w:val="22"/>
          <w:szCs w:val="22"/>
        </w:rPr>
      </w:pPr>
    </w:p>
    <w:p w:rsidR="00494E54" w:rsidP="00494E54" w:rsidRDefault="00D5655A" w14:paraId="535843DE" w14:textId="77777777">
      <w:pPr>
        <w:keepNext/>
        <w:spacing w:line="259" w:lineRule="auto"/>
      </w:pPr>
      <w:r>
        <w:rPr>
          <w:rFonts w:ascii="Calibri" w:hAnsi="Calibri" w:eastAsia="Calibri" w:cs="Calibri"/>
          <w:noProof/>
          <w:color w:val="000000" w:themeColor="text1"/>
          <w:sz w:val="22"/>
          <w:szCs w:val="22"/>
        </w:rPr>
        <w:drawing>
          <wp:inline distT="0" distB="0" distL="0" distR="0" wp14:anchorId="62A55E96" wp14:editId="56D75A60">
            <wp:extent cx="4584700" cy="2755900"/>
            <wp:effectExtent l="0" t="0" r="6350" b="6350"/>
            <wp:docPr id="9403685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Pr="00283E17" w:rsidR="00C44175" w:rsidP="00494E54" w:rsidRDefault="00494E54" w14:paraId="12B6D6F0" w14:textId="6097A740">
      <w:pPr>
        <w:pStyle w:val="Caption"/>
        <w:rPr>
          <w:rFonts w:ascii="Calibri" w:hAnsi="Calibri" w:eastAsia="Calibri" w:cs="Calibri"/>
          <w:color w:val="000000" w:themeColor="text1"/>
        </w:rPr>
      </w:pPr>
      <w:r w:rsidRPr="00283E17">
        <w:rPr>
          <w:rFonts w:ascii="Calibri" w:hAnsi="Calibri" w:cs="Calibri"/>
        </w:rPr>
        <w:t xml:space="preserve">Figure </w:t>
      </w:r>
      <w:r w:rsidRPr="00283E17">
        <w:rPr>
          <w:rFonts w:ascii="Calibri" w:hAnsi="Calibri" w:cs="Calibri"/>
        </w:rPr>
        <w:fldChar w:fldCharType="begin"/>
      </w:r>
      <w:r w:rsidRPr="00283E17">
        <w:rPr>
          <w:rFonts w:ascii="Calibri" w:hAnsi="Calibri" w:cs="Calibri"/>
        </w:rPr>
        <w:instrText xml:space="preserve"> SEQ Figure \* ARABIC </w:instrText>
      </w:r>
      <w:r w:rsidRPr="00283E17">
        <w:rPr>
          <w:rFonts w:ascii="Calibri" w:hAnsi="Calibri" w:cs="Calibri"/>
        </w:rPr>
        <w:fldChar w:fldCharType="separate"/>
      </w:r>
      <w:r w:rsidRPr="00283E17" w:rsidR="009C3ABE">
        <w:rPr>
          <w:rFonts w:ascii="Calibri" w:hAnsi="Calibri" w:cs="Calibri"/>
          <w:noProof/>
        </w:rPr>
        <w:t>4</w:t>
      </w:r>
      <w:r w:rsidRPr="00283E17">
        <w:rPr>
          <w:rFonts w:ascii="Calibri" w:hAnsi="Calibri" w:cs="Calibri"/>
        </w:rPr>
        <w:fldChar w:fldCharType="end"/>
      </w:r>
      <w:r w:rsidRPr="00283E17">
        <w:rPr>
          <w:rFonts w:ascii="Calibri" w:hAnsi="Calibri" w:cs="Calibri"/>
        </w:rPr>
        <w:t xml:space="preserve">. </w:t>
      </w:r>
      <w:r w:rsidRPr="00283E17">
        <w:rPr>
          <w:rFonts w:ascii="Calibri" w:hAnsi="Calibri" w:eastAsia="Calibri" w:cs="Calibri"/>
          <w:color w:val="44546A"/>
          <w:lang w:val="en-GB"/>
        </w:rPr>
        <w:t xml:space="preserve">Pre and post session ratings of understanding of </w:t>
      </w:r>
      <w:r w:rsidRPr="00283E17">
        <w:rPr>
          <w:rFonts w:ascii="Calibri" w:hAnsi="Calibri" w:cs="Calibri"/>
        </w:rPr>
        <w:t>how to incorporate size-inclusive practice into your existing work.</w:t>
      </w:r>
    </w:p>
    <w:p w:rsidR="00C44175" w:rsidP="29AA1017" w:rsidRDefault="4990E775" w14:paraId="7CB816C6" w14:textId="3AEA72BA">
      <w:pPr>
        <w:pStyle w:val="Heading1"/>
        <w:spacing w:after="120" w:line="259" w:lineRule="auto"/>
        <w:rPr>
          <w:rFonts w:ascii="Open Sans SemiBold" w:hAnsi="Open Sans SemiBold" w:eastAsia="Open Sans SemiBold" w:cs="Open Sans SemiBold"/>
          <w:color w:val="F7B553"/>
          <w:sz w:val="28"/>
          <w:szCs w:val="28"/>
        </w:rPr>
      </w:pPr>
      <w:r w:rsidRPr="29AA1017">
        <w:rPr>
          <w:rFonts w:ascii="Open Sans SemiBold" w:hAnsi="Open Sans SemiBold" w:eastAsia="Open Sans SemiBold" w:cs="Open Sans SemiBold"/>
          <w:color w:val="F7B553"/>
          <w:sz w:val="28"/>
          <w:szCs w:val="28"/>
        </w:rPr>
        <w:t xml:space="preserve">Overall ratings of confidence </w:t>
      </w:r>
    </w:p>
    <w:p w:rsidRPr="00A34CAE" w:rsidR="00C44175" w:rsidP="29AA1017" w:rsidRDefault="4990E775" w14:paraId="583E0049" w14:textId="37D859B0">
      <w:pPr>
        <w:spacing w:after="0" w:line="240" w:lineRule="auto"/>
        <w:rPr>
          <w:rFonts w:ascii="Open Sans Light" w:hAnsi="Open Sans Light" w:eastAsia="Open Sans Light" w:cs="Open Sans Light"/>
          <w:color w:val="000000" w:themeColor="text1"/>
          <w:sz w:val="20"/>
          <w:szCs w:val="20"/>
        </w:rPr>
      </w:pPr>
      <w:r w:rsidRPr="00A34CAE">
        <w:rPr>
          <w:rFonts w:ascii="Open Sans Light" w:hAnsi="Open Sans Light" w:eastAsia="Open Sans Light" w:cs="Open Sans Light"/>
          <w:color w:val="000000" w:themeColor="text1"/>
          <w:sz w:val="20"/>
          <w:szCs w:val="20"/>
        </w:rPr>
        <w:t xml:space="preserve">Figures </w:t>
      </w:r>
      <w:r w:rsidRPr="00A34CAE" w:rsidR="00B11F8F">
        <w:rPr>
          <w:rFonts w:ascii="Open Sans Light" w:hAnsi="Open Sans Light" w:eastAsia="Open Sans Light" w:cs="Open Sans Light"/>
          <w:color w:val="000000" w:themeColor="text1"/>
          <w:sz w:val="20"/>
          <w:szCs w:val="20"/>
        </w:rPr>
        <w:t xml:space="preserve">5 </w:t>
      </w:r>
      <w:r w:rsidRPr="00A34CAE" w:rsidR="0091318B">
        <w:rPr>
          <w:rFonts w:ascii="Open Sans Light" w:hAnsi="Open Sans Light" w:eastAsia="Open Sans Light" w:cs="Open Sans Light"/>
          <w:color w:val="000000" w:themeColor="text1"/>
          <w:sz w:val="20"/>
          <w:szCs w:val="20"/>
        </w:rPr>
        <w:t>demonstrates that</w:t>
      </w:r>
      <w:r w:rsidRPr="00A34CAE">
        <w:rPr>
          <w:rFonts w:ascii="Open Sans Light" w:hAnsi="Open Sans Light" w:eastAsia="Open Sans Light" w:cs="Open Sans Light"/>
          <w:color w:val="000000" w:themeColor="text1"/>
          <w:sz w:val="20"/>
          <w:szCs w:val="20"/>
        </w:rPr>
        <w:t xml:space="preserve"> there were changes in confidence from pre to post. Th</w:t>
      </w:r>
      <w:r w:rsidRPr="00A34CAE" w:rsidR="0091318B">
        <w:rPr>
          <w:rFonts w:ascii="Open Sans Light" w:hAnsi="Open Sans Light" w:eastAsia="Open Sans Light" w:cs="Open Sans Light"/>
          <w:color w:val="000000" w:themeColor="text1"/>
          <w:sz w:val="20"/>
          <w:szCs w:val="20"/>
        </w:rPr>
        <w:t>is</w:t>
      </w:r>
      <w:r w:rsidRPr="00A34CAE">
        <w:rPr>
          <w:rFonts w:ascii="Open Sans Light" w:hAnsi="Open Sans Light" w:eastAsia="Open Sans Light" w:cs="Open Sans Light"/>
          <w:color w:val="000000" w:themeColor="text1"/>
          <w:sz w:val="20"/>
          <w:szCs w:val="20"/>
        </w:rPr>
        <w:t xml:space="preserve"> question asked about their confidence </w:t>
      </w:r>
      <w:r w:rsidRPr="00A34CAE">
        <w:rPr>
          <w:rFonts w:ascii="Open Sans Light" w:hAnsi="Open Sans Light" w:eastAsia="Open Sans Light" w:cs="Open Sans Light"/>
          <w:color w:val="000000" w:themeColor="text1"/>
          <w:sz w:val="20"/>
          <w:szCs w:val="20"/>
          <w:lang w:val="en-GB"/>
        </w:rPr>
        <w:t xml:space="preserve">in </w:t>
      </w:r>
      <w:r w:rsidRPr="00A34CAE" w:rsidR="0091318B">
        <w:rPr>
          <w:rFonts w:ascii="Open Sans Light" w:hAnsi="Open Sans Light" w:cs="Open Sans Light"/>
          <w:sz w:val="20"/>
          <w:szCs w:val="20"/>
        </w:rPr>
        <w:t>apply</w:t>
      </w:r>
      <w:r w:rsidRPr="00A34CAE" w:rsidR="0091318B">
        <w:rPr>
          <w:rFonts w:ascii="Open Sans Light" w:hAnsi="Open Sans Light" w:cs="Open Sans Light"/>
          <w:sz w:val="20"/>
          <w:szCs w:val="20"/>
        </w:rPr>
        <w:t>ing</w:t>
      </w:r>
      <w:r w:rsidRPr="00A34CAE" w:rsidR="0091318B">
        <w:rPr>
          <w:rFonts w:ascii="Open Sans Light" w:hAnsi="Open Sans Light" w:cs="Open Sans Light"/>
          <w:sz w:val="20"/>
          <w:szCs w:val="20"/>
        </w:rPr>
        <w:t xml:space="preserve"> principles of size-inclusive practice to </w:t>
      </w:r>
      <w:r w:rsidRPr="00A34CAE" w:rsidR="0091318B">
        <w:rPr>
          <w:rFonts w:ascii="Open Sans Light" w:hAnsi="Open Sans Light" w:cs="Open Sans Light"/>
          <w:sz w:val="20"/>
          <w:szCs w:val="20"/>
        </w:rPr>
        <w:t>their</w:t>
      </w:r>
      <w:r w:rsidRPr="00A34CAE" w:rsidR="0091318B">
        <w:rPr>
          <w:rFonts w:ascii="Open Sans Light" w:hAnsi="Open Sans Light" w:cs="Open Sans Light"/>
          <w:sz w:val="20"/>
          <w:szCs w:val="20"/>
        </w:rPr>
        <w:t xml:space="preserve"> work.</w:t>
      </w:r>
      <w:r w:rsidRPr="00A34CAE" w:rsidR="0091318B">
        <w:rPr>
          <w:rFonts w:ascii="Open Sans Light" w:hAnsi="Open Sans Light" w:eastAsia="Open Sans Light" w:cs="Open Sans Light"/>
          <w:color w:val="000000" w:themeColor="text1"/>
          <w:sz w:val="20"/>
          <w:szCs w:val="20"/>
          <w:lang w:val="en-GB"/>
        </w:rPr>
        <w:t xml:space="preserve"> </w:t>
      </w:r>
      <w:r w:rsidRPr="00A34CAE" w:rsidR="00BE702B">
        <w:rPr>
          <w:rFonts w:ascii="Open Sans Light" w:hAnsi="Open Sans Light" w:eastAsia="Open Sans Light" w:cs="Open Sans Light"/>
          <w:color w:val="000000" w:themeColor="text1"/>
          <w:sz w:val="20"/>
          <w:szCs w:val="20"/>
          <w:lang w:val="en-GB"/>
        </w:rPr>
        <w:t>As can be seen below, there was</w:t>
      </w:r>
      <w:r w:rsidRPr="00A34CAE">
        <w:rPr>
          <w:rFonts w:ascii="Open Sans Light" w:hAnsi="Open Sans Light" w:eastAsia="Open Sans Light" w:cs="Open Sans Light"/>
          <w:color w:val="000000" w:themeColor="text1"/>
          <w:sz w:val="20"/>
          <w:szCs w:val="20"/>
          <w:lang w:val="en-GB"/>
        </w:rPr>
        <w:t xml:space="preserve"> </w:t>
      </w:r>
      <w:r w:rsidRPr="00A34CAE" w:rsidR="003F7516">
        <w:rPr>
          <w:rFonts w:ascii="Open Sans Light" w:hAnsi="Open Sans Light" w:eastAsia="Open Sans Light" w:cs="Open Sans Light"/>
          <w:color w:val="000000" w:themeColor="text1"/>
          <w:sz w:val="20"/>
          <w:szCs w:val="20"/>
          <w:lang w:val="en-GB"/>
        </w:rPr>
        <w:t xml:space="preserve">over half of </w:t>
      </w:r>
      <w:r w:rsidRPr="00A34CAE" w:rsidR="00A34CAE">
        <w:rPr>
          <w:rFonts w:ascii="Open Sans Light" w:hAnsi="Open Sans Light" w:eastAsia="Open Sans Light" w:cs="Open Sans Light"/>
          <w:color w:val="000000" w:themeColor="text1"/>
          <w:sz w:val="20"/>
          <w:szCs w:val="20"/>
          <w:lang w:val="en-GB"/>
        </w:rPr>
        <w:t>participants</w:t>
      </w:r>
      <w:r w:rsidRPr="00A34CAE" w:rsidR="003F7516">
        <w:rPr>
          <w:rFonts w:ascii="Open Sans Light" w:hAnsi="Open Sans Light" w:eastAsia="Open Sans Light" w:cs="Open Sans Light"/>
          <w:color w:val="000000" w:themeColor="text1"/>
          <w:sz w:val="20"/>
          <w:szCs w:val="20"/>
          <w:lang w:val="en-GB"/>
        </w:rPr>
        <w:t xml:space="preserve"> who felt their confidence increased to </w:t>
      </w:r>
      <w:r w:rsidRPr="00A34CAE" w:rsidR="00A34CAE">
        <w:rPr>
          <w:rFonts w:ascii="Open Sans Light" w:hAnsi="Open Sans Light" w:eastAsia="Open Sans Light" w:cs="Open Sans Light"/>
          <w:color w:val="000000" w:themeColor="text1"/>
          <w:sz w:val="20"/>
          <w:szCs w:val="20"/>
          <w:lang w:val="en-GB"/>
        </w:rPr>
        <w:t xml:space="preserve">confidence or very confidence </w:t>
      </w:r>
      <w:r w:rsidRPr="00A34CAE" w:rsidR="003F7516">
        <w:rPr>
          <w:rFonts w:ascii="Open Sans Light" w:hAnsi="Open Sans Light" w:eastAsia="Open Sans Light" w:cs="Open Sans Light"/>
          <w:color w:val="000000" w:themeColor="text1"/>
          <w:sz w:val="20"/>
          <w:szCs w:val="20"/>
          <w:lang w:val="en-GB"/>
        </w:rPr>
        <w:t>(64</w:t>
      </w:r>
      <w:r w:rsidRPr="00A34CAE">
        <w:rPr>
          <w:rFonts w:ascii="Open Sans Light" w:hAnsi="Open Sans Light" w:eastAsia="Open Sans Light" w:cs="Open Sans Light"/>
          <w:color w:val="000000" w:themeColor="text1"/>
          <w:sz w:val="20"/>
          <w:szCs w:val="20"/>
          <w:lang w:val="en-GB"/>
        </w:rPr>
        <w:t>%</w:t>
      </w:r>
      <w:r w:rsidRPr="00A34CAE" w:rsidR="003F7516">
        <w:rPr>
          <w:rFonts w:ascii="Open Sans Light" w:hAnsi="Open Sans Light" w:eastAsia="Open Sans Light" w:cs="Open Sans Light"/>
          <w:color w:val="000000" w:themeColor="text1"/>
          <w:sz w:val="20"/>
          <w:szCs w:val="20"/>
          <w:lang w:val="en-GB"/>
        </w:rPr>
        <w:t>)</w:t>
      </w:r>
      <w:r w:rsidRPr="00A34CAE">
        <w:rPr>
          <w:rFonts w:ascii="Open Sans Light" w:hAnsi="Open Sans Light" w:eastAsia="Open Sans Light" w:cs="Open Sans Light"/>
          <w:color w:val="000000" w:themeColor="text1"/>
          <w:sz w:val="20"/>
          <w:szCs w:val="20"/>
          <w:lang w:val="en-GB"/>
        </w:rPr>
        <w:t>. Furthermore,</w:t>
      </w:r>
      <w:r w:rsidRPr="00A34CAE" w:rsidR="00A34CAE">
        <w:rPr>
          <w:rFonts w:ascii="Open Sans Light" w:hAnsi="Open Sans Light" w:eastAsia="Open Sans Light" w:cs="Open Sans Light"/>
          <w:color w:val="000000" w:themeColor="text1"/>
          <w:sz w:val="20"/>
          <w:szCs w:val="20"/>
          <w:lang w:val="en-GB"/>
        </w:rPr>
        <w:t xml:space="preserve"> the follow-up survey </w:t>
      </w:r>
      <w:r w:rsidR="00F250C3">
        <w:rPr>
          <w:rFonts w:ascii="Open Sans Light" w:hAnsi="Open Sans Light" w:eastAsia="Open Sans Light" w:cs="Open Sans Light"/>
          <w:color w:val="000000" w:themeColor="text1"/>
          <w:sz w:val="20"/>
          <w:szCs w:val="20"/>
          <w:lang w:val="en-GB"/>
        </w:rPr>
        <w:t>demonstates that the maj</w:t>
      </w:r>
      <w:r w:rsidR="00F65873">
        <w:rPr>
          <w:rFonts w:ascii="Open Sans Light" w:hAnsi="Open Sans Light" w:eastAsia="Open Sans Light" w:cs="Open Sans Light"/>
          <w:color w:val="000000" w:themeColor="text1"/>
          <w:sz w:val="20"/>
          <w:szCs w:val="20"/>
          <w:lang w:val="en-GB"/>
        </w:rPr>
        <w:t xml:space="preserve">ority of attendees retained their confidence with 60% selecting </w:t>
      </w:r>
      <w:r w:rsidR="00F65873">
        <w:rPr>
          <w:rFonts w:ascii="Open Sans Light" w:hAnsi="Open Sans Light" w:eastAsia="Open Sans Light" w:cs="Open Sans Light"/>
          <w:i/>
          <w:iCs/>
          <w:color w:val="000000" w:themeColor="text1"/>
          <w:sz w:val="20"/>
          <w:szCs w:val="20"/>
          <w:lang w:val="en-GB"/>
        </w:rPr>
        <w:t xml:space="preserve">confident </w:t>
      </w:r>
      <w:r w:rsidR="00F65873">
        <w:rPr>
          <w:rFonts w:ascii="Open Sans Light" w:hAnsi="Open Sans Light" w:eastAsia="Open Sans Light" w:cs="Open Sans Light"/>
          <w:color w:val="000000" w:themeColor="text1"/>
          <w:sz w:val="20"/>
          <w:szCs w:val="20"/>
          <w:lang w:val="en-GB"/>
        </w:rPr>
        <w:t xml:space="preserve">to </w:t>
      </w:r>
      <w:r w:rsidR="00F65873">
        <w:rPr>
          <w:rFonts w:ascii="Open Sans Light" w:hAnsi="Open Sans Light" w:eastAsia="Open Sans Light" w:cs="Open Sans Light"/>
          <w:i/>
          <w:iCs/>
          <w:color w:val="000000" w:themeColor="text1"/>
          <w:sz w:val="20"/>
          <w:szCs w:val="20"/>
          <w:lang w:val="en-GB"/>
        </w:rPr>
        <w:t>very confident</w:t>
      </w:r>
      <w:r w:rsidRPr="00A34CAE">
        <w:rPr>
          <w:rFonts w:ascii="Open Sans Light" w:hAnsi="Open Sans Light" w:eastAsia="Open Sans Light" w:cs="Open Sans Light"/>
          <w:i/>
          <w:iCs/>
          <w:color w:val="000000" w:themeColor="text1"/>
          <w:sz w:val="20"/>
          <w:szCs w:val="20"/>
          <w:lang w:val="en-GB"/>
        </w:rPr>
        <w:t>.</w:t>
      </w:r>
    </w:p>
    <w:p w:rsidR="00C44175" w:rsidP="29AA1017" w:rsidRDefault="00C44175" w14:paraId="62FBB690" w14:textId="4699BC62">
      <w:pPr>
        <w:spacing w:after="0" w:line="240" w:lineRule="auto"/>
        <w:rPr>
          <w:rFonts w:ascii="Segoe UI" w:hAnsi="Segoe UI" w:eastAsia="Segoe UI" w:cs="Segoe UI"/>
          <w:color w:val="000000" w:themeColor="text1"/>
          <w:sz w:val="18"/>
          <w:szCs w:val="18"/>
        </w:rPr>
      </w:pPr>
    </w:p>
    <w:p w:rsidR="00C44175" w:rsidP="29AA1017" w:rsidRDefault="00C44175" w14:paraId="743C8B3A" w14:textId="4695F55C">
      <w:pPr>
        <w:spacing w:after="0" w:line="240" w:lineRule="auto"/>
        <w:rPr>
          <w:rFonts w:ascii="Open Sans Light" w:hAnsi="Open Sans Light" w:eastAsia="Open Sans Light" w:cs="Open Sans Light"/>
          <w:color w:val="000000" w:themeColor="text1"/>
          <w:sz w:val="20"/>
          <w:szCs w:val="20"/>
        </w:rPr>
      </w:pPr>
    </w:p>
    <w:p w:rsidR="00DF3A28" w:rsidP="00DF3A28" w:rsidRDefault="008D4A0D" w14:paraId="703C9C4A" w14:textId="5DC42F7E">
      <w:pPr>
        <w:keepNext/>
        <w:spacing w:line="259" w:lineRule="auto"/>
      </w:pPr>
      <w:r>
        <w:rPr>
          <w:noProof/>
        </w:rPr>
        <w:drawing>
          <wp:inline distT="0" distB="0" distL="0" distR="0" wp14:anchorId="1C66D889" wp14:editId="1A738BBA">
            <wp:extent cx="4584700" cy="2755900"/>
            <wp:effectExtent l="0" t="0" r="6350" b="6350"/>
            <wp:docPr id="9165051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44175" w:rsidP="00DF3A28" w:rsidRDefault="00DF3A28" w14:paraId="7E3A126B" w14:textId="6CA06FD8">
      <w:pPr>
        <w:pStyle w:val="Caption"/>
        <w:rPr>
          <w:rFonts w:ascii="Calibri" w:hAnsi="Calibri" w:eastAsia="Calibri" w:cs="Calibri"/>
          <w:color w:val="000000" w:themeColor="text1"/>
          <w:sz w:val="22"/>
          <w:szCs w:val="22"/>
        </w:rPr>
      </w:pPr>
      <w:r>
        <w:t xml:space="preserve">Figure </w:t>
      </w:r>
      <w:r>
        <w:fldChar w:fldCharType="begin"/>
      </w:r>
      <w:r>
        <w:instrText xml:space="preserve"> SEQ Figure \* ARABIC </w:instrText>
      </w:r>
      <w:r>
        <w:fldChar w:fldCharType="separate"/>
      </w:r>
      <w:r w:rsidR="009C3ABE">
        <w:rPr>
          <w:noProof/>
        </w:rPr>
        <w:t>5</w:t>
      </w:r>
      <w:r>
        <w:fldChar w:fldCharType="end"/>
      </w:r>
      <w:r>
        <w:t xml:space="preserve">. </w:t>
      </w:r>
      <w:r w:rsidRPr="29AA1017">
        <w:rPr>
          <w:rFonts w:ascii="Calibri" w:hAnsi="Calibri" w:eastAsia="Calibri" w:cs="Calibri"/>
          <w:color w:val="44546A"/>
          <w:lang w:val="en-GB"/>
        </w:rPr>
        <w:t xml:space="preserve">Pre and post session ratings of confidence </w:t>
      </w:r>
      <w:r>
        <w:rPr>
          <w:rFonts w:ascii="Calibri" w:hAnsi="Calibri" w:eastAsia="Calibri" w:cs="Calibri"/>
          <w:color w:val="44546A"/>
          <w:lang w:val="en-GB"/>
        </w:rPr>
        <w:t>to</w:t>
      </w:r>
      <w:r w:rsidRPr="29AA1017">
        <w:rPr>
          <w:rFonts w:ascii="Calibri" w:hAnsi="Calibri" w:eastAsia="Calibri" w:cs="Calibri"/>
          <w:color w:val="44546A"/>
          <w:lang w:val="en-GB"/>
        </w:rPr>
        <w:t xml:space="preserve"> </w:t>
      </w:r>
      <w:r>
        <w:t>a</w:t>
      </w:r>
      <w:r w:rsidRPr="00A405C1">
        <w:t>pply principles of size-inclusive practice to your work</w:t>
      </w:r>
      <w:r>
        <w:t>.</w:t>
      </w:r>
    </w:p>
    <w:p w:rsidR="00C44175" w:rsidP="29AA1017" w:rsidRDefault="00C44175" w14:paraId="546596E8" w14:textId="2EF0CBAF">
      <w:pPr>
        <w:keepNext/>
        <w:spacing w:line="259" w:lineRule="auto"/>
        <w:rPr>
          <w:rFonts w:ascii="Calibri" w:hAnsi="Calibri" w:eastAsia="Calibri" w:cs="Calibri"/>
          <w:color w:val="000000" w:themeColor="text1"/>
          <w:sz w:val="22"/>
          <w:szCs w:val="22"/>
        </w:rPr>
      </w:pPr>
    </w:p>
    <w:p w:rsidR="00C44175" w:rsidP="29AA1017" w:rsidRDefault="4990E775" w14:paraId="00829BA2" w14:textId="4D2D4C1C">
      <w:pPr>
        <w:spacing w:line="240" w:lineRule="auto"/>
        <w:rPr>
          <w:rFonts w:ascii="Open Sans SemiBold" w:hAnsi="Open Sans SemiBold" w:eastAsia="Open Sans SemiBold" w:cs="Open Sans SemiBold"/>
          <w:color w:val="F7B553"/>
          <w:sz w:val="28"/>
          <w:szCs w:val="28"/>
        </w:rPr>
      </w:pPr>
      <w:r w:rsidRPr="29AA1017">
        <w:rPr>
          <w:rFonts w:ascii="Open Sans SemiBold" w:hAnsi="Open Sans SemiBold" w:eastAsia="Open Sans SemiBold" w:cs="Open Sans SemiBold"/>
          <w:color w:val="F7B553"/>
          <w:sz w:val="28"/>
          <w:szCs w:val="28"/>
        </w:rPr>
        <w:t>Indicator framework</w:t>
      </w:r>
    </w:p>
    <w:p w:rsidRPr="00306D98" w:rsidR="00C44175" w:rsidP="29AA1017" w:rsidRDefault="4990E775" w14:paraId="257C9B24" w14:textId="2068E07B">
      <w:pPr>
        <w:spacing w:after="200" w:line="240" w:lineRule="auto"/>
        <w:rPr>
          <w:rFonts w:ascii="Open Sans Light" w:hAnsi="Open Sans Light" w:eastAsia="Open Sans Light" w:cs="Open Sans Light"/>
          <w:i/>
          <w:iCs/>
          <w:sz w:val="20"/>
          <w:szCs w:val="20"/>
        </w:rPr>
      </w:pPr>
      <w:r w:rsidRPr="005237DA">
        <w:rPr>
          <w:rFonts w:ascii="Open Sans Light" w:hAnsi="Open Sans Light" w:eastAsia="Open Sans Light" w:cs="Open Sans Light"/>
          <w:sz w:val="20"/>
          <w:szCs w:val="20"/>
        </w:rPr>
        <w:t>The indicator framework question</w:t>
      </w:r>
      <w:r w:rsidRPr="005237DA">
        <w:rPr>
          <w:rFonts w:ascii="Open Sans Light" w:hAnsi="Open Sans Light" w:eastAsia="Open Sans Light" w:cs="Open Sans Light"/>
          <w:i/>
          <w:iCs/>
          <w:sz w:val="20"/>
          <w:szCs w:val="20"/>
        </w:rPr>
        <w:t>s</w:t>
      </w:r>
      <w:r w:rsidRPr="005237DA">
        <w:rPr>
          <w:rFonts w:ascii="Open Sans Light" w:hAnsi="Open Sans Light" w:eastAsia="Open Sans Light" w:cs="Open Sans Light"/>
          <w:sz w:val="20"/>
          <w:szCs w:val="20"/>
        </w:rPr>
        <w:t xml:space="preserve"> were only asked in the post survey; therefore, only the participants who completed the post survey had the opportunity to answer these questions. As can be seen, there was a clear increase in confidence </w:t>
      </w:r>
      <w:r w:rsidRPr="005237DA" w:rsidR="00306D98">
        <w:rPr>
          <w:rFonts w:ascii="Open Sans Light" w:hAnsi="Open Sans Light" w:eastAsia="Open Sans Light" w:cs="Open Sans Light"/>
          <w:sz w:val="20"/>
          <w:szCs w:val="20"/>
          <w:lang w:val="en-GB"/>
        </w:rPr>
        <w:t>in applying</w:t>
      </w:r>
      <w:r w:rsidRPr="005237DA">
        <w:rPr>
          <w:rFonts w:ascii="Open Sans Light" w:hAnsi="Open Sans Light" w:eastAsia="Open Sans Light" w:cs="Open Sans Light"/>
          <w:sz w:val="20"/>
          <w:szCs w:val="20"/>
          <w:lang w:val="en-GB"/>
        </w:rPr>
        <w:t xml:space="preserve"> </w:t>
      </w:r>
      <w:r w:rsidRPr="005237DA" w:rsidR="00080593">
        <w:rPr>
          <w:rFonts w:ascii="Open Sans Light" w:hAnsi="Open Sans Light" w:cs="Open Sans Light"/>
          <w:sz w:val="20"/>
          <w:szCs w:val="20"/>
        </w:rPr>
        <w:t>a gender lens at work</w:t>
      </w:r>
      <w:r w:rsidRPr="005237DA">
        <w:rPr>
          <w:rFonts w:ascii="Open Sans Light" w:hAnsi="Open Sans Light" w:eastAsia="Open Sans Light" w:cs="Open Sans Light"/>
          <w:sz w:val="20"/>
          <w:szCs w:val="20"/>
          <w:lang w:val="en-GB"/>
        </w:rPr>
        <w:t>, with 2</w:t>
      </w:r>
      <w:r w:rsidRPr="005237DA" w:rsidR="00A91BE2">
        <w:rPr>
          <w:rFonts w:ascii="Open Sans Light" w:hAnsi="Open Sans Light" w:eastAsia="Open Sans Light" w:cs="Open Sans Light"/>
          <w:sz w:val="20"/>
          <w:szCs w:val="20"/>
          <w:lang w:val="en-GB"/>
        </w:rPr>
        <w:t>1</w:t>
      </w:r>
      <w:r w:rsidRPr="005237DA">
        <w:rPr>
          <w:rFonts w:ascii="Open Sans Light" w:hAnsi="Open Sans Light" w:eastAsia="Open Sans Light" w:cs="Open Sans Light"/>
          <w:sz w:val="20"/>
          <w:szCs w:val="20"/>
          <w:lang w:val="en-GB"/>
        </w:rPr>
        <w:t xml:space="preserve"> attendees (of the 2</w:t>
      </w:r>
      <w:r w:rsidRPr="005237DA" w:rsidR="00A91BE2">
        <w:rPr>
          <w:rFonts w:ascii="Open Sans Light" w:hAnsi="Open Sans Light" w:eastAsia="Open Sans Light" w:cs="Open Sans Light"/>
          <w:sz w:val="20"/>
          <w:szCs w:val="20"/>
          <w:lang w:val="en-GB"/>
        </w:rPr>
        <w:t>2</w:t>
      </w:r>
      <w:r w:rsidRPr="005237DA">
        <w:rPr>
          <w:rFonts w:ascii="Open Sans Light" w:hAnsi="Open Sans Light" w:eastAsia="Open Sans Light" w:cs="Open Sans Light"/>
          <w:sz w:val="20"/>
          <w:szCs w:val="20"/>
          <w:lang w:val="en-GB"/>
        </w:rPr>
        <w:t xml:space="preserve"> participants) answering th</w:t>
      </w:r>
      <w:r w:rsidRPr="005237DA" w:rsidR="00306D98">
        <w:rPr>
          <w:rFonts w:ascii="Open Sans Light" w:hAnsi="Open Sans Light" w:eastAsia="Open Sans Light" w:cs="Open Sans Light"/>
          <w:sz w:val="20"/>
          <w:szCs w:val="20"/>
          <w:lang w:val="en-GB"/>
        </w:rPr>
        <w:t>is</w:t>
      </w:r>
      <w:r w:rsidRPr="005237DA">
        <w:rPr>
          <w:rFonts w:ascii="Open Sans Light" w:hAnsi="Open Sans Light" w:eastAsia="Open Sans Light" w:cs="Open Sans Light"/>
          <w:sz w:val="20"/>
          <w:szCs w:val="20"/>
          <w:lang w:val="en-GB"/>
        </w:rPr>
        <w:t xml:space="preserve"> question. </w:t>
      </w:r>
      <w:r w:rsidRPr="005237DA" w:rsidR="00761CE2">
        <w:rPr>
          <w:rFonts w:ascii="Open Sans Light" w:hAnsi="Open Sans Light" w:eastAsia="Open Sans Light" w:cs="Open Sans Light"/>
          <w:sz w:val="20"/>
          <w:szCs w:val="20"/>
          <w:lang w:val="en-GB"/>
        </w:rPr>
        <w:t xml:space="preserve">This question </w:t>
      </w:r>
      <w:r w:rsidRPr="005237DA" w:rsidR="0060325D">
        <w:rPr>
          <w:rFonts w:ascii="Open Sans Light" w:hAnsi="Open Sans Light" w:eastAsia="Open Sans Light" w:cs="Open Sans Light"/>
          <w:sz w:val="20"/>
          <w:szCs w:val="20"/>
          <w:lang w:val="en-GB"/>
        </w:rPr>
        <w:t xml:space="preserve">received </w:t>
      </w:r>
      <w:r w:rsidRPr="005237DA" w:rsidR="00EB3726">
        <w:rPr>
          <w:rFonts w:ascii="Open Sans Light" w:hAnsi="Open Sans Light" w:eastAsia="Open Sans Light" w:cs="Open Sans Light"/>
          <w:sz w:val="20"/>
          <w:szCs w:val="20"/>
          <w:lang w:val="en-GB"/>
        </w:rPr>
        <w:t xml:space="preserve">a high </w:t>
      </w:r>
      <w:r w:rsidRPr="005237DA" w:rsidR="0060325D">
        <w:rPr>
          <w:rFonts w:ascii="Open Sans Light" w:hAnsi="Open Sans Light" w:eastAsia="Open Sans Light" w:cs="Open Sans Light"/>
          <w:sz w:val="20"/>
          <w:szCs w:val="20"/>
          <w:lang w:val="en-GB"/>
        </w:rPr>
        <w:t>proportion</w:t>
      </w:r>
      <w:r w:rsidRPr="005237DA" w:rsidR="00EB3726">
        <w:rPr>
          <w:rFonts w:ascii="Open Sans Light" w:hAnsi="Open Sans Light" w:eastAsia="Open Sans Light" w:cs="Open Sans Light"/>
          <w:sz w:val="20"/>
          <w:szCs w:val="20"/>
          <w:lang w:val="en-GB"/>
        </w:rPr>
        <w:t xml:space="preserve"> of attendees who selected </w:t>
      </w:r>
      <w:r w:rsidRPr="005237DA" w:rsidR="0060325D">
        <w:rPr>
          <w:rFonts w:ascii="Open Sans Light" w:hAnsi="Open Sans Light" w:eastAsia="Open Sans Light" w:cs="Open Sans Light"/>
          <w:i/>
          <w:iCs/>
          <w:sz w:val="20"/>
          <w:szCs w:val="20"/>
          <w:lang w:val="en-GB"/>
        </w:rPr>
        <w:t xml:space="preserve">confident </w:t>
      </w:r>
      <w:r w:rsidRPr="005237DA" w:rsidR="0060325D">
        <w:rPr>
          <w:rFonts w:ascii="Open Sans Light" w:hAnsi="Open Sans Light" w:eastAsia="Open Sans Light" w:cs="Open Sans Light"/>
          <w:sz w:val="20"/>
          <w:szCs w:val="20"/>
          <w:lang w:val="en-GB"/>
        </w:rPr>
        <w:t xml:space="preserve">to </w:t>
      </w:r>
      <w:r w:rsidRPr="005237DA" w:rsidR="00EB3726">
        <w:rPr>
          <w:rFonts w:ascii="Open Sans Light" w:hAnsi="Open Sans Light" w:eastAsia="Open Sans Light" w:cs="Open Sans Light"/>
          <w:i/>
          <w:iCs/>
          <w:sz w:val="20"/>
          <w:szCs w:val="20"/>
          <w:lang w:val="en-GB"/>
        </w:rPr>
        <w:t>very confident</w:t>
      </w:r>
      <w:r w:rsidRPr="005237DA" w:rsidR="00A66C64">
        <w:rPr>
          <w:rFonts w:ascii="Open Sans Light" w:hAnsi="Open Sans Light" w:eastAsia="Open Sans Light" w:cs="Open Sans Light"/>
          <w:i/>
          <w:iCs/>
          <w:sz w:val="20"/>
          <w:szCs w:val="20"/>
          <w:lang w:val="en-GB"/>
        </w:rPr>
        <w:t xml:space="preserve"> </w:t>
      </w:r>
      <w:r w:rsidRPr="005237DA" w:rsidR="00A66C64">
        <w:rPr>
          <w:rFonts w:ascii="Open Sans Light" w:hAnsi="Open Sans Light" w:eastAsia="Open Sans Light" w:cs="Open Sans Light"/>
          <w:sz w:val="20"/>
          <w:szCs w:val="20"/>
          <w:lang w:val="en-GB"/>
        </w:rPr>
        <w:t>(</w:t>
      </w:r>
      <w:r w:rsidRPr="005237DA" w:rsidR="00A40D61">
        <w:rPr>
          <w:rFonts w:ascii="Open Sans Light" w:hAnsi="Open Sans Light" w:eastAsia="Open Sans Light" w:cs="Open Sans Light"/>
          <w:sz w:val="20"/>
          <w:szCs w:val="20"/>
          <w:lang w:val="en-GB"/>
        </w:rPr>
        <w:t>60%</w:t>
      </w:r>
      <w:r w:rsidRPr="005237DA" w:rsidR="00A66C64">
        <w:rPr>
          <w:rFonts w:ascii="Open Sans Light" w:hAnsi="Open Sans Light" w:eastAsia="Open Sans Light" w:cs="Open Sans Light"/>
          <w:sz w:val="20"/>
          <w:szCs w:val="20"/>
          <w:lang w:val="en-GB"/>
        </w:rPr>
        <w:t>)</w:t>
      </w:r>
      <w:r w:rsidRPr="005237DA" w:rsidR="003F1347">
        <w:rPr>
          <w:rFonts w:ascii="Open Sans Light" w:hAnsi="Open Sans Light" w:eastAsia="Open Sans Light" w:cs="Open Sans Light"/>
          <w:i/>
          <w:iCs/>
          <w:sz w:val="20"/>
          <w:szCs w:val="20"/>
          <w:lang w:val="en-GB"/>
        </w:rPr>
        <w:t xml:space="preserve">, </w:t>
      </w:r>
      <w:r w:rsidRPr="005237DA" w:rsidR="003F1347">
        <w:rPr>
          <w:rFonts w:ascii="Open Sans Light" w:hAnsi="Open Sans Light" w:eastAsia="Open Sans Light" w:cs="Open Sans Light"/>
          <w:sz w:val="20"/>
          <w:szCs w:val="20"/>
          <w:lang w:val="en-GB"/>
        </w:rPr>
        <w:t>with</w:t>
      </w:r>
      <w:r w:rsidRPr="005237DA" w:rsidR="00EB3726">
        <w:rPr>
          <w:rFonts w:ascii="Open Sans Light" w:hAnsi="Open Sans Light" w:eastAsia="Open Sans Light" w:cs="Open Sans Light"/>
          <w:i/>
          <w:iCs/>
          <w:sz w:val="20"/>
          <w:szCs w:val="20"/>
          <w:lang w:val="en-GB"/>
        </w:rPr>
        <w:t xml:space="preserve"> </w:t>
      </w:r>
      <w:r w:rsidRPr="005237DA">
        <w:rPr>
          <w:rFonts w:ascii="Open Sans Light" w:hAnsi="Open Sans Light" w:eastAsia="Open Sans Light" w:cs="Open Sans Light"/>
          <w:sz w:val="20"/>
          <w:szCs w:val="20"/>
          <w:lang w:val="en-GB"/>
        </w:rPr>
        <w:t>the majority of participants selecting</w:t>
      </w:r>
      <w:r w:rsidRPr="005237DA">
        <w:rPr>
          <w:rFonts w:ascii="Open Sans Light" w:hAnsi="Open Sans Light" w:eastAsia="Open Sans Light" w:cs="Open Sans Light"/>
          <w:i/>
          <w:iCs/>
          <w:sz w:val="20"/>
          <w:szCs w:val="20"/>
          <w:lang w:val="en-GB"/>
        </w:rPr>
        <w:t xml:space="preserve"> Confident</w:t>
      </w:r>
      <w:r w:rsidRPr="005237DA">
        <w:rPr>
          <w:rFonts w:ascii="Open Sans Light" w:hAnsi="Open Sans Light" w:eastAsia="Open Sans Light" w:cs="Open Sans Light"/>
          <w:sz w:val="20"/>
          <w:szCs w:val="20"/>
          <w:lang w:val="en-GB"/>
        </w:rPr>
        <w:t xml:space="preserve"> (5</w:t>
      </w:r>
      <w:r w:rsidRPr="005237DA" w:rsidR="00A40D61">
        <w:rPr>
          <w:rFonts w:ascii="Open Sans Light" w:hAnsi="Open Sans Light" w:eastAsia="Open Sans Light" w:cs="Open Sans Light"/>
          <w:sz w:val="20"/>
          <w:szCs w:val="20"/>
          <w:lang w:val="en-GB"/>
        </w:rPr>
        <w:t>7</w:t>
      </w:r>
      <w:r w:rsidRPr="005237DA">
        <w:rPr>
          <w:rFonts w:ascii="Open Sans Light" w:hAnsi="Open Sans Light" w:eastAsia="Open Sans Light" w:cs="Open Sans Light"/>
          <w:sz w:val="20"/>
          <w:szCs w:val="20"/>
          <w:lang w:val="en-GB"/>
        </w:rPr>
        <w:t xml:space="preserve">%; figure </w:t>
      </w:r>
      <w:r w:rsidRPr="005237DA" w:rsidR="00A40D61">
        <w:rPr>
          <w:rFonts w:ascii="Open Sans Light" w:hAnsi="Open Sans Light" w:eastAsia="Open Sans Light" w:cs="Open Sans Light"/>
          <w:sz w:val="20"/>
          <w:szCs w:val="20"/>
          <w:lang w:val="en-GB"/>
        </w:rPr>
        <w:t>6</w:t>
      </w:r>
      <w:r w:rsidRPr="005237DA">
        <w:rPr>
          <w:rFonts w:ascii="Open Sans Light" w:hAnsi="Open Sans Light" w:eastAsia="Open Sans Light" w:cs="Open Sans Light"/>
          <w:sz w:val="20"/>
          <w:szCs w:val="20"/>
          <w:lang w:val="en-GB"/>
        </w:rPr>
        <w:t>).</w:t>
      </w:r>
      <w:r w:rsidRPr="005237DA">
        <w:rPr>
          <w:rFonts w:ascii="Open Sans Light" w:hAnsi="Open Sans Light" w:eastAsia="Open Sans Light" w:cs="Open Sans Light"/>
          <w:i/>
          <w:iCs/>
          <w:sz w:val="20"/>
          <w:szCs w:val="20"/>
          <w:lang w:val="en-GB"/>
        </w:rPr>
        <w:t xml:space="preserve"> </w:t>
      </w:r>
      <w:r w:rsidRPr="005237DA" w:rsidR="00A66C64">
        <w:rPr>
          <w:rFonts w:ascii="Open Sans Light" w:hAnsi="Open Sans Light" w:eastAsia="Open Sans Light" w:cs="Open Sans Light"/>
          <w:sz w:val="20"/>
          <w:szCs w:val="20"/>
          <w:lang w:val="en-GB"/>
        </w:rPr>
        <w:t>F</w:t>
      </w:r>
      <w:r w:rsidRPr="005237DA">
        <w:rPr>
          <w:rFonts w:ascii="Open Sans Light" w:hAnsi="Open Sans Light" w:eastAsia="Open Sans Light" w:cs="Open Sans Light"/>
          <w:sz w:val="20"/>
          <w:szCs w:val="20"/>
          <w:lang w:val="en-GB"/>
        </w:rPr>
        <w:t xml:space="preserve">igure </w:t>
      </w:r>
      <w:r w:rsidRPr="005237DA" w:rsidR="00A40D61">
        <w:rPr>
          <w:rFonts w:ascii="Open Sans Light" w:hAnsi="Open Sans Light" w:eastAsia="Open Sans Light" w:cs="Open Sans Light"/>
          <w:sz w:val="20"/>
          <w:szCs w:val="20"/>
          <w:lang w:val="en-GB"/>
        </w:rPr>
        <w:t>7</w:t>
      </w:r>
      <w:r w:rsidRPr="005237DA">
        <w:rPr>
          <w:rFonts w:ascii="Open Sans Light" w:hAnsi="Open Sans Light" w:eastAsia="Open Sans Light" w:cs="Open Sans Light"/>
          <w:sz w:val="20"/>
          <w:szCs w:val="20"/>
          <w:lang w:val="en-GB"/>
        </w:rPr>
        <w:t xml:space="preserve"> demonstrates that</w:t>
      </w:r>
      <w:r w:rsidRPr="005237DA" w:rsidR="005B4BE8">
        <w:rPr>
          <w:rFonts w:ascii="Open Sans Light" w:hAnsi="Open Sans Light" w:eastAsia="Open Sans Light" w:cs="Open Sans Light"/>
          <w:sz w:val="20"/>
          <w:szCs w:val="20"/>
          <w:lang w:val="en-GB"/>
        </w:rPr>
        <w:t xml:space="preserve"> </w:t>
      </w:r>
      <w:r w:rsidRPr="005237DA" w:rsidR="0066501D">
        <w:rPr>
          <w:rFonts w:ascii="Open Sans Light" w:hAnsi="Open Sans Light" w:eastAsia="Open Sans Light" w:cs="Open Sans Light"/>
          <w:sz w:val="20"/>
          <w:szCs w:val="20"/>
          <w:lang w:val="en-GB"/>
        </w:rPr>
        <w:t xml:space="preserve">asked </w:t>
      </w:r>
      <w:r w:rsidRPr="005237DA" w:rsidR="005B4BE8">
        <w:rPr>
          <w:rFonts w:ascii="Open Sans Light" w:hAnsi="Open Sans Light" w:eastAsia="Open Sans Light" w:cs="Open Sans Light"/>
          <w:sz w:val="20"/>
          <w:szCs w:val="20"/>
          <w:lang w:val="en-GB"/>
        </w:rPr>
        <w:t>th</w:t>
      </w:r>
      <w:r w:rsidRPr="005237DA" w:rsidR="00EC5AE9">
        <w:rPr>
          <w:rFonts w:ascii="Open Sans Light" w:hAnsi="Open Sans Light" w:eastAsia="Open Sans Light" w:cs="Open Sans Light"/>
          <w:sz w:val="20"/>
          <w:szCs w:val="20"/>
          <w:lang w:val="en-GB"/>
        </w:rPr>
        <w:t>e</w:t>
      </w:r>
      <w:r w:rsidRPr="005237DA">
        <w:rPr>
          <w:rFonts w:ascii="Open Sans Light" w:hAnsi="Open Sans Light" w:eastAsia="Open Sans Light" w:cs="Open Sans Light"/>
          <w:sz w:val="20"/>
          <w:szCs w:val="20"/>
          <w:lang w:val="en-GB"/>
        </w:rPr>
        <w:t xml:space="preserve"> </w:t>
      </w:r>
      <w:r w:rsidRPr="005237DA" w:rsidR="005B4BE8">
        <w:rPr>
          <w:rFonts w:ascii="Open Sans Light" w:hAnsi="Open Sans Light" w:eastAsia="Open Sans Light" w:cs="Open Sans Light"/>
          <w:sz w:val="20"/>
          <w:szCs w:val="20"/>
          <w:lang w:val="en-GB"/>
        </w:rPr>
        <w:t>question</w:t>
      </w:r>
      <w:r w:rsidRPr="005237DA" w:rsidR="005237DA">
        <w:rPr>
          <w:rFonts w:ascii="Open Sans Light" w:hAnsi="Open Sans Light" w:eastAsia="Open Sans Light" w:cs="Open Sans Light"/>
          <w:sz w:val="20"/>
          <w:szCs w:val="20"/>
          <w:lang w:val="en-GB"/>
        </w:rPr>
        <w:t xml:space="preserve">; </w:t>
      </w:r>
      <w:r w:rsidRPr="005237DA" w:rsidR="0066501D">
        <w:rPr>
          <w:rFonts w:ascii="Open Sans Light" w:hAnsi="Open Sans Light" w:cs="Open Sans Light"/>
          <w:sz w:val="20"/>
          <w:szCs w:val="20"/>
        </w:rPr>
        <w:t xml:space="preserve">to </w:t>
      </w:r>
      <w:r w:rsidRPr="005237DA" w:rsidR="005237DA">
        <w:rPr>
          <w:rFonts w:ascii="Open Sans Light" w:hAnsi="Open Sans Light" w:cs="Open Sans Light"/>
          <w:sz w:val="20"/>
          <w:szCs w:val="20"/>
        </w:rPr>
        <w:t>rate their</w:t>
      </w:r>
      <w:r w:rsidRPr="005237DA" w:rsidR="00C84852">
        <w:rPr>
          <w:rFonts w:ascii="Open Sans Light" w:hAnsi="Open Sans Light" w:cs="Open Sans Light"/>
          <w:sz w:val="20"/>
          <w:szCs w:val="20"/>
        </w:rPr>
        <w:t xml:space="preserve"> confidence in</w:t>
      </w:r>
      <w:r w:rsidRPr="005237DA" w:rsidR="0066501D">
        <w:rPr>
          <w:rFonts w:ascii="Open Sans Light" w:hAnsi="Open Sans Light" w:cs="Open Sans Light"/>
          <w:sz w:val="20"/>
          <w:szCs w:val="20"/>
        </w:rPr>
        <w:t xml:space="preserve"> apply</w:t>
      </w:r>
      <w:r w:rsidRPr="005237DA" w:rsidR="00C84852">
        <w:rPr>
          <w:rFonts w:ascii="Open Sans Light" w:hAnsi="Open Sans Light" w:cs="Open Sans Light"/>
          <w:sz w:val="20"/>
          <w:szCs w:val="20"/>
        </w:rPr>
        <w:t>ing</w:t>
      </w:r>
      <w:r w:rsidRPr="005237DA" w:rsidR="0066501D">
        <w:rPr>
          <w:rFonts w:ascii="Open Sans Light" w:hAnsi="Open Sans Light" w:cs="Open Sans Light"/>
          <w:sz w:val="20"/>
          <w:szCs w:val="20"/>
        </w:rPr>
        <w:t xml:space="preserve"> knowledge of a gendered approach to improve mental health and wellbeing at your work</w:t>
      </w:r>
      <w:r w:rsidRPr="005237DA" w:rsidR="005237DA">
        <w:rPr>
          <w:rFonts w:ascii="Open Sans Light" w:hAnsi="Open Sans Light" w:cs="Open Sans Light"/>
          <w:sz w:val="20"/>
          <w:szCs w:val="20"/>
        </w:rPr>
        <w:t>,</w:t>
      </w:r>
      <w:r w:rsidRPr="005237DA" w:rsidR="005B4BE8">
        <w:rPr>
          <w:rFonts w:ascii="Open Sans Light" w:hAnsi="Open Sans Light" w:eastAsia="Open Sans Light" w:cs="Open Sans Light"/>
          <w:sz w:val="20"/>
          <w:szCs w:val="20"/>
          <w:lang w:val="en-GB"/>
        </w:rPr>
        <w:t xml:space="preserve"> </w:t>
      </w:r>
      <w:r w:rsidRPr="005237DA" w:rsidR="005B4BE8">
        <w:rPr>
          <w:rFonts w:ascii="Open Sans Light" w:hAnsi="Open Sans Light" w:eastAsia="Open Sans Light" w:cs="Open Sans Light"/>
          <w:sz w:val="20"/>
          <w:szCs w:val="20"/>
          <w:lang w:val="en-GB"/>
        </w:rPr>
        <w:t>also</w:t>
      </w:r>
      <w:r w:rsidRPr="005237DA" w:rsidR="00EC5AE9">
        <w:rPr>
          <w:rFonts w:ascii="Open Sans Light" w:hAnsi="Open Sans Light" w:eastAsia="Open Sans Light" w:cs="Open Sans Light"/>
          <w:sz w:val="20"/>
          <w:szCs w:val="20"/>
          <w:lang w:val="en-GB"/>
        </w:rPr>
        <w:t xml:space="preserve"> </w:t>
      </w:r>
      <w:r w:rsidRPr="005237DA" w:rsidR="005B4BE8">
        <w:rPr>
          <w:rFonts w:ascii="Open Sans Light" w:hAnsi="Open Sans Light" w:eastAsia="Open Sans Light" w:cs="Open Sans Light"/>
          <w:sz w:val="20"/>
          <w:szCs w:val="20"/>
          <w:lang w:val="en-GB"/>
        </w:rPr>
        <w:t xml:space="preserve">received a high proportion of attendees who selected </w:t>
      </w:r>
      <w:r w:rsidRPr="005237DA" w:rsidR="005B4BE8">
        <w:rPr>
          <w:rFonts w:ascii="Open Sans Light" w:hAnsi="Open Sans Light" w:eastAsia="Open Sans Light" w:cs="Open Sans Light"/>
          <w:i/>
          <w:iCs/>
          <w:sz w:val="20"/>
          <w:szCs w:val="20"/>
          <w:lang w:val="en-GB"/>
        </w:rPr>
        <w:t xml:space="preserve">confident </w:t>
      </w:r>
      <w:r w:rsidRPr="005237DA" w:rsidR="005B4BE8">
        <w:rPr>
          <w:rFonts w:ascii="Open Sans Light" w:hAnsi="Open Sans Light" w:eastAsia="Open Sans Light" w:cs="Open Sans Light"/>
          <w:sz w:val="20"/>
          <w:szCs w:val="20"/>
          <w:lang w:val="en-GB"/>
        </w:rPr>
        <w:t xml:space="preserve">to </w:t>
      </w:r>
      <w:r w:rsidRPr="005237DA" w:rsidR="005B4BE8">
        <w:rPr>
          <w:rFonts w:ascii="Open Sans Light" w:hAnsi="Open Sans Light" w:eastAsia="Open Sans Light" w:cs="Open Sans Light"/>
          <w:i/>
          <w:iCs/>
          <w:sz w:val="20"/>
          <w:szCs w:val="20"/>
          <w:lang w:val="en-GB"/>
        </w:rPr>
        <w:t xml:space="preserve">very confident </w:t>
      </w:r>
      <w:r w:rsidRPr="005237DA" w:rsidR="005B4BE8">
        <w:rPr>
          <w:rFonts w:ascii="Open Sans Light" w:hAnsi="Open Sans Light" w:eastAsia="Open Sans Light" w:cs="Open Sans Light"/>
          <w:sz w:val="20"/>
          <w:szCs w:val="20"/>
          <w:lang w:val="en-GB"/>
        </w:rPr>
        <w:t>(60%)</w:t>
      </w:r>
      <w:r w:rsidRPr="005237DA" w:rsidR="005B4BE8">
        <w:rPr>
          <w:rFonts w:ascii="Open Sans Light" w:hAnsi="Open Sans Light" w:eastAsia="Open Sans Light" w:cs="Open Sans Light"/>
          <w:i/>
          <w:iCs/>
          <w:sz w:val="20"/>
          <w:szCs w:val="20"/>
          <w:lang w:val="en-GB"/>
        </w:rPr>
        <w:t xml:space="preserve">, </w:t>
      </w:r>
      <w:r w:rsidRPr="005237DA" w:rsidR="005B4BE8">
        <w:rPr>
          <w:rFonts w:ascii="Open Sans Light" w:hAnsi="Open Sans Light" w:eastAsia="Open Sans Light" w:cs="Open Sans Light"/>
          <w:sz w:val="20"/>
          <w:szCs w:val="20"/>
          <w:lang w:val="en-GB"/>
        </w:rPr>
        <w:t>with</w:t>
      </w:r>
      <w:r w:rsidRPr="005237DA" w:rsidR="005B4BE8">
        <w:rPr>
          <w:rFonts w:ascii="Open Sans Light" w:hAnsi="Open Sans Light" w:eastAsia="Open Sans Light" w:cs="Open Sans Light"/>
          <w:i/>
          <w:iCs/>
          <w:sz w:val="20"/>
          <w:szCs w:val="20"/>
          <w:lang w:val="en-GB"/>
        </w:rPr>
        <w:t xml:space="preserve"> </w:t>
      </w:r>
      <w:r w:rsidRPr="005237DA" w:rsidR="005B4BE8">
        <w:rPr>
          <w:rFonts w:ascii="Open Sans Light" w:hAnsi="Open Sans Light" w:eastAsia="Open Sans Light" w:cs="Open Sans Light"/>
          <w:sz w:val="20"/>
          <w:szCs w:val="20"/>
          <w:lang w:val="en-GB"/>
        </w:rPr>
        <w:t>the majority of participants selecting</w:t>
      </w:r>
      <w:r w:rsidRPr="005237DA" w:rsidR="005B4BE8">
        <w:rPr>
          <w:rFonts w:ascii="Open Sans Light" w:hAnsi="Open Sans Light" w:eastAsia="Open Sans Light" w:cs="Open Sans Light"/>
          <w:i/>
          <w:iCs/>
          <w:sz w:val="20"/>
          <w:szCs w:val="20"/>
          <w:lang w:val="en-GB"/>
        </w:rPr>
        <w:t xml:space="preserve"> Confident</w:t>
      </w:r>
      <w:r w:rsidRPr="005237DA" w:rsidR="00EC5AE9">
        <w:rPr>
          <w:rFonts w:ascii="Open Sans Light" w:hAnsi="Open Sans Light" w:eastAsia="Open Sans Light" w:cs="Open Sans Light"/>
          <w:i/>
          <w:iCs/>
          <w:sz w:val="20"/>
          <w:szCs w:val="20"/>
          <w:lang w:val="en-GB"/>
        </w:rPr>
        <w:t xml:space="preserve"> </w:t>
      </w:r>
      <w:r w:rsidRPr="005237DA" w:rsidR="00EC5AE9">
        <w:rPr>
          <w:rFonts w:ascii="Open Sans Light" w:hAnsi="Open Sans Light" w:eastAsia="Open Sans Light" w:cs="Open Sans Light"/>
          <w:sz w:val="20"/>
          <w:szCs w:val="20"/>
          <w:lang w:val="en-GB"/>
        </w:rPr>
        <w:t>(45%</w:t>
      </w:r>
      <w:r w:rsidR="00252846">
        <w:rPr>
          <w:rFonts w:ascii="Open Sans Light" w:hAnsi="Open Sans Light" w:eastAsia="Open Sans Light" w:cs="Open Sans Light"/>
          <w:sz w:val="20"/>
          <w:szCs w:val="20"/>
          <w:lang w:val="en-GB"/>
        </w:rPr>
        <w:t>; 20 out of 22 participants answered this question</w:t>
      </w:r>
      <w:r w:rsidRPr="005237DA" w:rsidR="00EC5AE9">
        <w:rPr>
          <w:rFonts w:ascii="Open Sans Light" w:hAnsi="Open Sans Light" w:eastAsia="Open Sans Light" w:cs="Open Sans Light"/>
          <w:sz w:val="20"/>
          <w:szCs w:val="20"/>
          <w:lang w:val="en-GB"/>
        </w:rPr>
        <w:t>)</w:t>
      </w:r>
      <w:r w:rsidR="005237DA">
        <w:rPr>
          <w:rFonts w:ascii="Open Sans Light" w:hAnsi="Open Sans Light" w:eastAsia="Open Sans Light" w:cs="Open Sans Light"/>
          <w:sz w:val="20"/>
          <w:szCs w:val="20"/>
          <w:lang w:val="en-GB"/>
        </w:rPr>
        <w:t xml:space="preserve">. </w:t>
      </w:r>
    </w:p>
    <w:p w:rsidR="00C44175" w:rsidP="29AA1017" w:rsidRDefault="00C44175" w14:paraId="18592E8F" w14:textId="549635AF">
      <w:pPr>
        <w:keepNext/>
        <w:spacing w:after="0" w:line="240" w:lineRule="auto"/>
        <w:rPr>
          <w:rFonts w:ascii="Calibri" w:hAnsi="Calibri" w:eastAsia="Calibri" w:cs="Calibri"/>
          <w:color w:val="000000" w:themeColor="text1"/>
          <w:sz w:val="22"/>
          <w:szCs w:val="22"/>
        </w:rPr>
      </w:pPr>
    </w:p>
    <w:p w:rsidR="008D4A0D" w:rsidP="008D4A0D" w:rsidRDefault="008D4A0D" w14:paraId="604AE8A8" w14:textId="77777777">
      <w:pPr>
        <w:keepNext/>
        <w:spacing w:after="200" w:line="240" w:lineRule="auto"/>
      </w:pPr>
      <w:r>
        <w:rPr>
          <w:rFonts w:ascii="Calibri" w:hAnsi="Calibri" w:eastAsia="Calibri" w:cs="Calibri"/>
          <w:i/>
          <w:iCs/>
          <w:noProof/>
          <w:color w:val="44546A"/>
          <w:sz w:val="18"/>
          <w:szCs w:val="18"/>
          <w:lang w:val="en-GB"/>
        </w:rPr>
        <w:drawing>
          <wp:inline distT="0" distB="0" distL="0" distR="0" wp14:anchorId="25147E83" wp14:editId="4E940C9E">
            <wp:extent cx="4584700" cy="2755900"/>
            <wp:effectExtent l="0" t="0" r="6350" b="6350"/>
            <wp:docPr id="7282375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D4A0D" w:rsidP="008D4A0D" w:rsidRDefault="008D4A0D" w14:paraId="33262354" w14:textId="0EF2BB27">
      <w:pPr>
        <w:pStyle w:val="Caption"/>
        <w:rPr>
          <w:rFonts w:ascii="Calibri" w:hAnsi="Calibri" w:eastAsia="Calibri" w:cs="Calibri"/>
          <w:i w:val="0"/>
          <w:iCs w:val="0"/>
          <w:color w:val="44546A"/>
          <w:lang w:val="en-GB"/>
        </w:rPr>
      </w:pPr>
      <w:r>
        <w:t xml:space="preserve">Figure </w:t>
      </w:r>
      <w:r>
        <w:fldChar w:fldCharType="begin"/>
      </w:r>
      <w:r>
        <w:instrText xml:space="preserve"> SEQ Figure \* ARABIC </w:instrText>
      </w:r>
      <w:r>
        <w:fldChar w:fldCharType="separate"/>
      </w:r>
      <w:r w:rsidR="009C3ABE">
        <w:rPr>
          <w:noProof/>
        </w:rPr>
        <w:t>6</w:t>
      </w:r>
      <w:r>
        <w:fldChar w:fldCharType="end"/>
      </w:r>
      <w:r>
        <w:t xml:space="preserve">. </w:t>
      </w:r>
      <w:r w:rsidRPr="00DE1DB2">
        <w:t>Before and after session ratings of confidence to apply a gender lens at work.</w:t>
      </w:r>
    </w:p>
    <w:p w:rsidR="00C44175" w:rsidP="29AA1017" w:rsidRDefault="00C44175" w14:paraId="28B9197D" w14:textId="209FAC3F">
      <w:pPr>
        <w:keepNext/>
        <w:spacing w:after="0" w:line="240" w:lineRule="auto"/>
        <w:rPr>
          <w:rFonts w:ascii="Calibri" w:hAnsi="Calibri" w:eastAsia="Calibri" w:cs="Calibri"/>
          <w:i/>
          <w:iCs/>
          <w:color w:val="44546A"/>
          <w:sz w:val="18"/>
          <w:szCs w:val="18"/>
          <w:lang w:val="en-GB"/>
        </w:rPr>
      </w:pPr>
    </w:p>
    <w:p w:rsidR="009C3ABE" w:rsidP="009C3ABE" w:rsidRDefault="009C3ABE" w14:paraId="5310A710" w14:textId="77777777">
      <w:pPr>
        <w:keepNext/>
        <w:spacing w:after="0" w:line="240" w:lineRule="auto"/>
      </w:pPr>
      <w:r>
        <w:rPr>
          <w:rFonts w:ascii="Calibri" w:hAnsi="Calibri" w:eastAsia="Calibri" w:cs="Calibri"/>
          <w:i/>
          <w:iCs/>
          <w:noProof/>
          <w:color w:val="44546A"/>
          <w:sz w:val="18"/>
          <w:szCs w:val="18"/>
          <w:lang w:val="en-GB"/>
        </w:rPr>
        <w:drawing>
          <wp:inline distT="0" distB="0" distL="0" distR="0" wp14:anchorId="317E3B8B" wp14:editId="118C36AF">
            <wp:extent cx="4584700" cy="2755900"/>
            <wp:effectExtent l="0" t="0" r="6350" b="6350"/>
            <wp:docPr id="12211112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C3ABE" w:rsidP="009C3ABE" w:rsidRDefault="009C3ABE" w14:paraId="7893F300" w14:textId="4C35D050">
      <w:pPr>
        <w:pStyle w:val="Caption"/>
        <w:rPr>
          <w:rFonts w:ascii="Calibri" w:hAnsi="Calibri" w:eastAsia="Calibri" w:cs="Calibri"/>
          <w:i w:val="0"/>
          <w:iCs w:val="0"/>
          <w:color w:val="44546A"/>
          <w:lang w:val="en-GB"/>
        </w:rPr>
      </w:pPr>
      <w:r>
        <w:t xml:space="preserve">Figure </w:t>
      </w:r>
      <w:r>
        <w:fldChar w:fldCharType="begin"/>
      </w:r>
      <w:r>
        <w:instrText xml:space="preserve"> SEQ Figure \* ARABIC </w:instrText>
      </w:r>
      <w:r>
        <w:fldChar w:fldCharType="separate"/>
      </w:r>
      <w:r>
        <w:rPr>
          <w:noProof/>
        </w:rPr>
        <w:t>7</w:t>
      </w:r>
      <w:r>
        <w:fldChar w:fldCharType="end"/>
      </w:r>
      <w:r>
        <w:t xml:space="preserve">. </w:t>
      </w:r>
      <w:r w:rsidRPr="00DE1DB2">
        <w:t>Before and after session ratings of confidence to</w:t>
      </w:r>
      <w:r w:rsidRPr="0092419D">
        <w:t xml:space="preserve"> apply knowledge of a gendered approach* to improve mental health and wellbeing </w:t>
      </w:r>
      <w:r w:rsidR="00342DF2">
        <w:t xml:space="preserve">at your work. </w:t>
      </w:r>
    </w:p>
    <w:p w:rsidR="00C44175" w:rsidP="29AA1017" w:rsidRDefault="4990E775" w14:paraId="578B63E0" w14:textId="786C1694">
      <w:pPr>
        <w:spacing w:line="240" w:lineRule="auto"/>
        <w:rPr>
          <w:rFonts w:ascii="Open Sans SemiBold" w:hAnsi="Open Sans SemiBold" w:eastAsia="Open Sans SemiBold" w:cs="Open Sans SemiBold"/>
          <w:color w:val="F7B553"/>
          <w:sz w:val="28"/>
          <w:szCs w:val="28"/>
        </w:rPr>
      </w:pPr>
      <w:r w:rsidRPr="29AA1017">
        <w:rPr>
          <w:rFonts w:ascii="Open Sans SemiBold" w:hAnsi="Open Sans SemiBold" w:eastAsia="Open Sans SemiBold" w:cs="Open Sans SemiBold"/>
          <w:color w:val="F7B553"/>
          <w:sz w:val="28"/>
          <w:szCs w:val="28"/>
        </w:rPr>
        <w:t xml:space="preserve">Key learnings </w:t>
      </w:r>
    </w:p>
    <w:p w:rsidRPr="00FE4FAC" w:rsidR="007D5DA8" w:rsidP="00FE4FAC" w:rsidRDefault="4990E775" w14:paraId="4557BA39" w14:textId="15D97244">
      <w:pPr>
        <w:spacing w:line="259" w:lineRule="auto"/>
        <w:rPr>
          <w:rFonts w:ascii="Open Sans Light" w:hAnsi="Open Sans Light" w:eastAsia="Open Sans Light" w:cs="Open Sans Light"/>
          <w:color w:val="000000" w:themeColor="text1"/>
          <w:sz w:val="20"/>
          <w:szCs w:val="20"/>
          <w:lang w:val="en-AU"/>
        </w:rPr>
      </w:pPr>
      <w:r w:rsidRPr="29AA1017">
        <w:rPr>
          <w:rStyle w:val="normaltextrun"/>
          <w:rFonts w:ascii="Open Sans Light" w:hAnsi="Open Sans Light" w:eastAsia="Open Sans Light" w:cs="Open Sans Light"/>
          <w:color w:val="000000" w:themeColor="text1"/>
          <w:sz w:val="20"/>
          <w:szCs w:val="20"/>
        </w:rPr>
        <w:t>Of the 2</w:t>
      </w:r>
      <w:r w:rsidR="00B52586">
        <w:rPr>
          <w:rStyle w:val="normaltextrun"/>
          <w:rFonts w:ascii="Open Sans Light" w:hAnsi="Open Sans Light" w:eastAsia="Open Sans Light" w:cs="Open Sans Light"/>
          <w:color w:val="000000" w:themeColor="text1"/>
          <w:sz w:val="20"/>
          <w:szCs w:val="20"/>
        </w:rPr>
        <w:t>2</w:t>
      </w:r>
      <w:r w:rsidRPr="29AA1017">
        <w:rPr>
          <w:rStyle w:val="normaltextrun"/>
          <w:rFonts w:ascii="Open Sans Light" w:hAnsi="Open Sans Light" w:eastAsia="Open Sans Light" w:cs="Open Sans Light"/>
          <w:color w:val="000000" w:themeColor="text1"/>
          <w:sz w:val="20"/>
          <w:szCs w:val="20"/>
        </w:rPr>
        <w:t xml:space="preserve"> people who answered the quantitative question, 1</w:t>
      </w:r>
      <w:r w:rsidR="00DD668A">
        <w:rPr>
          <w:rStyle w:val="normaltextrun"/>
          <w:rFonts w:ascii="Open Sans Light" w:hAnsi="Open Sans Light" w:eastAsia="Open Sans Light" w:cs="Open Sans Light"/>
          <w:color w:val="000000" w:themeColor="text1"/>
          <w:sz w:val="20"/>
          <w:szCs w:val="20"/>
        </w:rPr>
        <w:t>2</w:t>
      </w:r>
      <w:r w:rsidRPr="29AA1017">
        <w:rPr>
          <w:rStyle w:val="normaltextrun"/>
          <w:rFonts w:ascii="Open Sans Light" w:hAnsi="Open Sans Light" w:eastAsia="Open Sans Light" w:cs="Open Sans Light"/>
          <w:color w:val="000000" w:themeColor="text1"/>
          <w:sz w:val="20"/>
          <w:szCs w:val="20"/>
        </w:rPr>
        <w:t xml:space="preserve"> people (5</w:t>
      </w:r>
      <w:r w:rsidR="00903E9A">
        <w:rPr>
          <w:rStyle w:val="normaltextrun"/>
          <w:rFonts w:ascii="Open Sans Light" w:hAnsi="Open Sans Light" w:eastAsia="Open Sans Light" w:cs="Open Sans Light"/>
          <w:color w:val="000000" w:themeColor="text1"/>
          <w:sz w:val="20"/>
          <w:szCs w:val="20"/>
        </w:rPr>
        <w:t>5</w:t>
      </w:r>
      <w:r w:rsidRPr="29AA1017">
        <w:rPr>
          <w:rStyle w:val="normaltextrun"/>
          <w:rFonts w:ascii="Open Sans Light" w:hAnsi="Open Sans Light" w:eastAsia="Open Sans Light" w:cs="Open Sans Light"/>
          <w:color w:val="000000" w:themeColor="text1"/>
          <w:sz w:val="20"/>
          <w:szCs w:val="20"/>
        </w:rPr>
        <w:t xml:space="preserve">%) answered this short answer question on key learnings and takeaways. The </w:t>
      </w:r>
      <w:r w:rsidR="003A4449">
        <w:rPr>
          <w:rStyle w:val="normaltextrun"/>
          <w:rFonts w:ascii="Open Sans Light" w:hAnsi="Open Sans Light" w:eastAsia="Open Sans Light" w:cs="Open Sans Light"/>
          <w:color w:val="000000" w:themeColor="text1"/>
          <w:sz w:val="20"/>
          <w:szCs w:val="20"/>
        </w:rPr>
        <w:t>most common theme</w:t>
      </w:r>
      <w:r w:rsidRPr="29AA1017">
        <w:rPr>
          <w:rStyle w:val="normaltextrun"/>
          <w:rFonts w:ascii="Open Sans Light" w:hAnsi="Open Sans Light" w:eastAsia="Open Sans Light" w:cs="Open Sans Light"/>
          <w:color w:val="000000" w:themeColor="text1"/>
          <w:sz w:val="20"/>
          <w:szCs w:val="20"/>
        </w:rPr>
        <w:t xml:space="preserve"> </w:t>
      </w:r>
      <w:r w:rsidR="00D561BD">
        <w:rPr>
          <w:rStyle w:val="normaltextrun"/>
          <w:rFonts w:ascii="Open Sans Light" w:hAnsi="Open Sans Light" w:eastAsia="Open Sans Light" w:cs="Open Sans Light"/>
          <w:color w:val="000000" w:themeColor="text1"/>
          <w:sz w:val="20"/>
          <w:szCs w:val="20"/>
        </w:rPr>
        <w:t>(</w:t>
      </w:r>
      <w:r w:rsidR="00B07279">
        <w:rPr>
          <w:rStyle w:val="normaltextrun"/>
          <w:rFonts w:ascii="Open Sans Light" w:hAnsi="Open Sans Light" w:eastAsia="Open Sans Light" w:cs="Open Sans Light"/>
          <w:color w:val="000000" w:themeColor="text1"/>
          <w:sz w:val="20"/>
          <w:szCs w:val="20"/>
        </w:rPr>
        <w:t>n=3</w:t>
      </w:r>
      <w:r w:rsidR="00D561BD">
        <w:rPr>
          <w:rStyle w:val="normaltextrun"/>
          <w:rFonts w:ascii="Open Sans Light" w:hAnsi="Open Sans Light" w:eastAsia="Open Sans Light" w:cs="Open Sans Light"/>
          <w:color w:val="000000" w:themeColor="text1"/>
          <w:sz w:val="20"/>
          <w:szCs w:val="20"/>
        </w:rPr>
        <w:t xml:space="preserve">) </w:t>
      </w:r>
      <w:r w:rsidR="00FE4FAC">
        <w:rPr>
          <w:rStyle w:val="normaltextrun"/>
          <w:rFonts w:ascii="Open Sans Light" w:hAnsi="Open Sans Light" w:eastAsia="Open Sans Light" w:cs="Open Sans Light"/>
          <w:color w:val="000000" w:themeColor="text1"/>
          <w:sz w:val="20"/>
          <w:szCs w:val="20"/>
        </w:rPr>
        <w:t>based</w:t>
      </w:r>
      <w:r w:rsidR="003A4449">
        <w:rPr>
          <w:rStyle w:val="normaltextrun"/>
          <w:rFonts w:ascii="Open Sans Light" w:hAnsi="Open Sans Light" w:eastAsia="Open Sans Light" w:cs="Open Sans Light"/>
          <w:color w:val="000000" w:themeColor="text1"/>
          <w:sz w:val="20"/>
          <w:szCs w:val="20"/>
        </w:rPr>
        <w:t xml:space="preserve"> on</w:t>
      </w:r>
      <w:r w:rsidRPr="29AA1017">
        <w:rPr>
          <w:rStyle w:val="normaltextrun"/>
          <w:rFonts w:ascii="Open Sans Light" w:hAnsi="Open Sans Light" w:eastAsia="Open Sans Light" w:cs="Open Sans Light"/>
          <w:color w:val="000000" w:themeColor="text1"/>
          <w:sz w:val="20"/>
          <w:szCs w:val="20"/>
        </w:rPr>
        <w:t xml:space="preserve"> key learnings/takeaways </w:t>
      </w:r>
      <w:r w:rsidR="003A4449">
        <w:rPr>
          <w:rStyle w:val="normaltextrun"/>
          <w:rFonts w:ascii="Open Sans Light" w:hAnsi="Open Sans Light" w:eastAsia="Open Sans Light" w:cs="Open Sans Light"/>
          <w:color w:val="000000" w:themeColor="text1"/>
          <w:sz w:val="20"/>
          <w:szCs w:val="20"/>
        </w:rPr>
        <w:t>was</w:t>
      </w:r>
      <w:r w:rsidRPr="29AA1017">
        <w:rPr>
          <w:rStyle w:val="normaltextrun"/>
          <w:rFonts w:ascii="Open Sans Light" w:hAnsi="Open Sans Light" w:eastAsia="Open Sans Light" w:cs="Open Sans Light"/>
          <w:color w:val="000000" w:themeColor="text1"/>
          <w:sz w:val="20"/>
          <w:szCs w:val="20"/>
        </w:rPr>
        <w:t xml:space="preserve"> </w:t>
      </w:r>
      <w:r w:rsidRPr="29AA1017" w:rsidR="002A6467">
        <w:rPr>
          <w:rStyle w:val="normaltextrun"/>
          <w:rFonts w:ascii="Open Sans Light" w:hAnsi="Open Sans Light" w:eastAsia="Open Sans Light" w:cs="Open Sans Light"/>
          <w:color w:val="000000" w:themeColor="text1"/>
          <w:sz w:val="20"/>
          <w:szCs w:val="20"/>
        </w:rPr>
        <w:t>the</w:t>
      </w:r>
      <w:r w:rsidR="002A6467">
        <w:rPr>
          <w:rStyle w:val="normaltextrun"/>
          <w:rFonts w:ascii="Open Sans Light" w:hAnsi="Open Sans Light" w:eastAsia="Open Sans Light" w:cs="Open Sans Light"/>
          <w:color w:val="000000" w:themeColor="text1"/>
          <w:sz w:val="20"/>
          <w:szCs w:val="20"/>
        </w:rPr>
        <w:t xml:space="preserve"> need</w:t>
      </w:r>
      <w:r w:rsidR="00DE383E">
        <w:rPr>
          <w:rStyle w:val="normaltextrun"/>
          <w:rFonts w:ascii="Open Sans Light" w:hAnsi="Open Sans Light" w:eastAsia="Open Sans Light" w:cs="Open Sans Light"/>
          <w:color w:val="000000" w:themeColor="text1"/>
          <w:sz w:val="20"/>
          <w:szCs w:val="20"/>
        </w:rPr>
        <w:t xml:space="preserve"> of inclusive </w:t>
      </w:r>
      <w:r w:rsidR="002A6467">
        <w:rPr>
          <w:rStyle w:val="normaltextrun"/>
          <w:rFonts w:ascii="Open Sans Light" w:hAnsi="Open Sans Light" w:eastAsia="Open Sans Light" w:cs="Open Sans Light"/>
          <w:color w:val="000000" w:themeColor="text1"/>
          <w:sz w:val="20"/>
          <w:szCs w:val="20"/>
        </w:rPr>
        <w:t xml:space="preserve">practice within </w:t>
      </w:r>
      <w:r w:rsidR="00D561BD">
        <w:rPr>
          <w:rStyle w:val="normaltextrun"/>
          <w:rFonts w:ascii="Open Sans Light" w:hAnsi="Open Sans Light" w:eastAsia="Open Sans Light" w:cs="Open Sans Light"/>
          <w:color w:val="000000" w:themeColor="text1"/>
          <w:sz w:val="20"/>
          <w:szCs w:val="20"/>
        </w:rPr>
        <w:t>areas of health as a standard practice.</w:t>
      </w:r>
      <w:r w:rsidR="009B5375">
        <w:rPr>
          <w:rStyle w:val="normaltextrun"/>
          <w:rFonts w:ascii="Open Sans Light" w:hAnsi="Open Sans Light" w:eastAsia="Open Sans Light" w:cs="Open Sans Light"/>
          <w:color w:val="000000" w:themeColor="text1"/>
          <w:sz w:val="20"/>
          <w:szCs w:val="20"/>
        </w:rPr>
        <w:t xml:space="preserve"> </w:t>
      </w:r>
      <w:r w:rsidRPr="29AA1017">
        <w:rPr>
          <w:rFonts w:ascii="Open Sans Light" w:hAnsi="Open Sans Light" w:eastAsia="Open Sans Light" w:cs="Open Sans Light"/>
          <w:color w:val="000000" w:themeColor="text1"/>
          <w:sz w:val="20"/>
          <w:szCs w:val="20"/>
          <w:lang w:val="en-AU"/>
        </w:rPr>
        <w:t xml:space="preserve">One person specifically said to be </w:t>
      </w:r>
      <w:r w:rsidRPr="29AA1017">
        <w:rPr>
          <w:rFonts w:ascii="Open Sans Light" w:hAnsi="Open Sans Light" w:eastAsia="Open Sans Light" w:cs="Open Sans Light"/>
          <w:i/>
          <w:iCs/>
          <w:color w:val="000000" w:themeColor="text1"/>
          <w:sz w:val="20"/>
          <w:szCs w:val="20"/>
          <w:lang w:val="en-AU"/>
        </w:rPr>
        <w:t>‘</w:t>
      </w:r>
      <w:r w:rsidRPr="009B5375" w:rsidR="009B5375">
        <w:rPr>
          <w:rFonts w:ascii="Open Sans Light" w:hAnsi="Open Sans Light" w:eastAsia="Open Sans SemiBold" w:cs="Open Sans Light"/>
          <w:i/>
          <w:iCs/>
          <w:sz w:val="20"/>
          <w:szCs w:val="20"/>
        </w:rPr>
        <w:t xml:space="preserve">Gender </w:t>
      </w:r>
      <w:r w:rsidRPr="009B5375" w:rsidR="009B5375">
        <w:rPr>
          <w:rFonts w:ascii="Open Sans Light" w:hAnsi="Open Sans Light" w:eastAsia="Open Sans SemiBold" w:cs="Open Sans Light"/>
          <w:i/>
          <w:iCs/>
          <w:sz w:val="20"/>
          <w:szCs w:val="20"/>
        </w:rPr>
        <w:t xml:space="preserve">transformative </w:t>
      </w:r>
      <w:r w:rsidR="009B5375">
        <w:rPr>
          <w:rFonts w:ascii="Open Sans Light" w:hAnsi="Open Sans Light" w:eastAsia="Open Sans SemiBold" w:cs="Open Sans Light"/>
          <w:i/>
          <w:iCs/>
          <w:sz w:val="20"/>
          <w:szCs w:val="20"/>
        </w:rPr>
        <w:t>s</w:t>
      </w:r>
      <w:r w:rsidRPr="009B5375" w:rsidR="009B5375">
        <w:rPr>
          <w:rFonts w:ascii="Open Sans Light" w:hAnsi="Open Sans Light" w:eastAsia="Open Sans SemiBold" w:cs="Open Sans Light"/>
          <w:i/>
          <w:iCs/>
          <w:sz w:val="20"/>
          <w:szCs w:val="20"/>
        </w:rPr>
        <w:t>ize</w:t>
      </w:r>
      <w:r w:rsidRPr="009B5375" w:rsidR="009B5375">
        <w:rPr>
          <w:rFonts w:ascii="Open Sans Light" w:hAnsi="Open Sans Light" w:eastAsia="Open Sans SemiBold" w:cs="Open Sans Light"/>
          <w:i/>
          <w:iCs/>
          <w:sz w:val="20"/>
          <w:szCs w:val="20"/>
        </w:rPr>
        <w:t xml:space="preserve"> inclusive </w:t>
      </w:r>
      <w:r w:rsidRPr="009B5375" w:rsidR="00AA7D40">
        <w:rPr>
          <w:rFonts w:ascii="Open Sans Light" w:hAnsi="Open Sans Light" w:eastAsia="Open Sans SemiBold" w:cs="Open Sans Light"/>
          <w:i/>
          <w:iCs/>
          <w:sz w:val="20"/>
          <w:szCs w:val="20"/>
        </w:rPr>
        <w:t>lens.</w:t>
      </w:r>
      <w:r w:rsidRPr="009B5375">
        <w:rPr>
          <w:rFonts w:ascii="Open Sans Light" w:hAnsi="Open Sans Light" w:eastAsia="Open Sans Light" w:cs="Open Sans Light"/>
          <w:i/>
          <w:iCs/>
          <w:color w:val="000000" w:themeColor="text1"/>
          <w:sz w:val="20"/>
          <w:szCs w:val="20"/>
          <w:lang w:val="en-AU"/>
        </w:rPr>
        <w:t>’</w:t>
      </w:r>
      <w:r w:rsidRPr="29AA1017">
        <w:rPr>
          <w:rFonts w:ascii="Open Sans Light" w:hAnsi="Open Sans Light" w:eastAsia="Open Sans Light" w:cs="Open Sans Light"/>
          <w:i/>
          <w:iCs/>
          <w:color w:val="000000" w:themeColor="text1"/>
          <w:sz w:val="20"/>
          <w:szCs w:val="20"/>
          <w:lang w:val="en-AU"/>
        </w:rPr>
        <w:t xml:space="preserve"> </w:t>
      </w:r>
      <w:r w:rsidR="00AA7D40">
        <w:rPr>
          <w:rFonts w:ascii="Open Sans Light" w:hAnsi="Open Sans Light" w:eastAsia="Open Sans Light" w:cs="Open Sans Light"/>
          <w:color w:val="000000" w:themeColor="text1"/>
          <w:sz w:val="20"/>
          <w:szCs w:val="20"/>
          <w:lang w:val="en-AU"/>
        </w:rPr>
        <w:t xml:space="preserve"> The other 9 </w:t>
      </w:r>
      <w:r w:rsidR="00FE4FAC">
        <w:rPr>
          <w:rFonts w:ascii="Open Sans Light" w:hAnsi="Open Sans Light" w:eastAsia="Open Sans Light" w:cs="Open Sans Light"/>
          <w:color w:val="000000" w:themeColor="text1"/>
          <w:sz w:val="20"/>
          <w:szCs w:val="20"/>
          <w:lang w:val="en-AU"/>
        </w:rPr>
        <w:t>responses</w:t>
      </w:r>
      <w:r w:rsidR="00AA7D40">
        <w:rPr>
          <w:rFonts w:ascii="Open Sans Light" w:hAnsi="Open Sans Light" w:eastAsia="Open Sans Light" w:cs="Open Sans Light"/>
          <w:color w:val="000000" w:themeColor="text1"/>
          <w:sz w:val="20"/>
          <w:szCs w:val="20"/>
          <w:lang w:val="en-AU"/>
        </w:rPr>
        <w:t xml:space="preserve"> </w:t>
      </w:r>
      <w:r w:rsidR="00FE4FAC">
        <w:rPr>
          <w:rFonts w:ascii="Open Sans Light" w:hAnsi="Open Sans Light" w:eastAsia="Open Sans Light" w:cs="Open Sans Light"/>
          <w:color w:val="000000" w:themeColor="text1"/>
          <w:sz w:val="20"/>
          <w:szCs w:val="20"/>
          <w:lang w:val="en-AU"/>
        </w:rPr>
        <w:t>varied</w:t>
      </w:r>
      <w:r w:rsidR="00AA7D40">
        <w:rPr>
          <w:rFonts w:ascii="Open Sans Light" w:hAnsi="Open Sans Light" w:eastAsia="Open Sans Light" w:cs="Open Sans Light"/>
          <w:color w:val="000000" w:themeColor="text1"/>
          <w:sz w:val="20"/>
          <w:szCs w:val="20"/>
          <w:lang w:val="en-AU"/>
        </w:rPr>
        <w:t xml:space="preserve"> in themes</w:t>
      </w:r>
      <w:r w:rsidR="00D80F7E">
        <w:rPr>
          <w:rFonts w:ascii="Open Sans Light" w:hAnsi="Open Sans Light" w:eastAsia="Open Sans Light" w:cs="Open Sans Light"/>
          <w:color w:val="000000" w:themeColor="text1"/>
          <w:sz w:val="20"/>
          <w:szCs w:val="20"/>
          <w:lang w:val="en-AU"/>
        </w:rPr>
        <w:t>, personal reflection, to intersectionality, to</w:t>
      </w:r>
      <w:r w:rsidR="00EA35E6">
        <w:rPr>
          <w:rFonts w:ascii="Open Sans Light" w:hAnsi="Open Sans Light" w:eastAsia="Open Sans Light" w:cs="Open Sans Light"/>
          <w:color w:val="000000" w:themeColor="text1"/>
          <w:sz w:val="20"/>
          <w:szCs w:val="20"/>
          <w:lang w:val="en-AU"/>
        </w:rPr>
        <w:t xml:space="preserve"> using this knowledge in practice</w:t>
      </w:r>
      <w:r w:rsidR="00FE4FAC">
        <w:rPr>
          <w:rFonts w:ascii="Open Sans Light" w:hAnsi="Open Sans Light" w:eastAsia="Open Sans Light" w:cs="Open Sans Light"/>
          <w:color w:val="000000" w:themeColor="text1"/>
          <w:sz w:val="20"/>
          <w:szCs w:val="20"/>
          <w:lang w:val="en-AU"/>
        </w:rPr>
        <w:t xml:space="preserve">: </w:t>
      </w:r>
    </w:p>
    <w:p w:rsidRPr="00FE4FAC" w:rsidR="007D5DA8" w:rsidP="00FE4FAC" w:rsidRDefault="007D5DA8" w14:paraId="67484BF2" w14:textId="531EE78D">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 xml:space="preserve">I knew a lot of the information </w:t>
      </w:r>
      <w:r w:rsidRPr="00FE4FAC" w:rsidR="00881BCA">
        <w:rPr>
          <w:rFonts w:ascii="Open Sans Light" w:hAnsi="Open Sans Light" w:eastAsia="Open Sans SemiBold" w:cs="Open Sans Light"/>
          <w:b/>
          <w:bCs/>
          <w:sz w:val="20"/>
          <w:szCs w:val="20"/>
        </w:rPr>
        <w:t>already;</w:t>
      </w:r>
      <w:r w:rsidRPr="00FE4FAC">
        <w:rPr>
          <w:rFonts w:ascii="Open Sans Light" w:hAnsi="Open Sans Light" w:eastAsia="Open Sans SemiBold" w:cs="Open Sans Light"/>
          <w:b/>
          <w:bCs/>
          <w:sz w:val="20"/>
          <w:szCs w:val="20"/>
        </w:rPr>
        <w:t xml:space="preserve"> </w:t>
      </w:r>
      <w:r w:rsidRPr="00FE4FAC" w:rsidR="00FE4FAC">
        <w:rPr>
          <w:rFonts w:ascii="Open Sans Light" w:hAnsi="Open Sans Light" w:eastAsia="Open Sans SemiBold" w:cs="Open Sans Light"/>
          <w:b/>
          <w:bCs/>
          <w:sz w:val="20"/>
          <w:szCs w:val="20"/>
        </w:rPr>
        <w:t>however,</w:t>
      </w:r>
      <w:r w:rsidRPr="00FE4FAC">
        <w:rPr>
          <w:rFonts w:ascii="Open Sans Light" w:hAnsi="Open Sans Light" w:eastAsia="Open Sans SemiBold" w:cs="Open Sans Light"/>
          <w:b/>
          <w:bCs/>
          <w:sz w:val="20"/>
          <w:szCs w:val="20"/>
        </w:rPr>
        <w:t xml:space="preserve"> I really enjoyed the discussion at the end around planning open spaces for people </w:t>
      </w:r>
      <w:r w:rsidRPr="00FE4FAC" w:rsidR="00FE4FAC">
        <w:rPr>
          <w:rFonts w:ascii="Open Sans Light" w:hAnsi="Open Sans Light" w:eastAsia="Open Sans SemiBold" w:cs="Open Sans Light"/>
          <w:b/>
          <w:bCs/>
          <w:sz w:val="20"/>
          <w:szCs w:val="20"/>
        </w:rPr>
        <w:t>with</w:t>
      </w:r>
      <w:r w:rsidRPr="00FE4FAC">
        <w:rPr>
          <w:rFonts w:ascii="Open Sans Light" w:hAnsi="Open Sans Light" w:eastAsia="Open Sans SemiBold" w:cs="Open Sans Light"/>
          <w:b/>
          <w:bCs/>
          <w:sz w:val="20"/>
          <w:szCs w:val="20"/>
        </w:rPr>
        <w:t xml:space="preserve"> larger bodies</w:t>
      </w:r>
      <w:r w:rsidR="00FE4FAC">
        <w:rPr>
          <w:rFonts w:ascii="Open Sans Light" w:hAnsi="Open Sans Light" w:eastAsia="Open Sans SemiBold" w:cs="Open Sans Light"/>
          <w:b/>
          <w:bCs/>
          <w:sz w:val="20"/>
          <w:szCs w:val="20"/>
        </w:rPr>
        <w:t>.</w:t>
      </w:r>
      <w:r w:rsidRPr="00FE4FAC">
        <w:rPr>
          <w:rFonts w:ascii="Open Sans Light" w:hAnsi="Open Sans Light" w:eastAsia="Open Sans SemiBold" w:cs="Open Sans Light"/>
          <w:b/>
          <w:bCs/>
          <w:sz w:val="20"/>
          <w:szCs w:val="20"/>
        </w:rPr>
        <w:t xml:space="preserve"> </w:t>
      </w:r>
    </w:p>
    <w:p w:rsidRPr="00FE4FAC" w:rsidR="00903E9A" w:rsidP="00FE4FAC" w:rsidRDefault="00FE4FAC" w14:paraId="082E0614" w14:textId="7D8FC1B5">
      <w:pPr>
        <w:pStyle w:val="Quote"/>
        <w:rPr>
          <w:rFonts w:ascii="Open Sans Light" w:hAnsi="Open Sans Light" w:eastAsia="Open Sans SemiBold" w:cs="Open Sans Light"/>
          <w:b/>
          <w:bCs/>
          <w:sz w:val="20"/>
          <w:szCs w:val="20"/>
        </w:rPr>
      </w:pPr>
      <w:r>
        <w:rPr>
          <w:rFonts w:ascii="Open Sans Light" w:hAnsi="Open Sans Light" w:eastAsia="Open Sans SemiBold" w:cs="Open Sans Light"/>
          <w:b/>
          <w:bCs/>
          <w:sz w:val="20"/>
          <w:szCs w:val="20"/>
        </w:rPr>
        <w:t xml:space="preserve">The </w:t>
      </w:r>
      <w:r w:rsidRPr="00FE4FAC" w:rsidR="007D5DA8">
        <w:rPr>
          <w:rFonts w:ascii="Open Sans Light" w:hAnsi="Open Sans Light" w:eastAsia="Open Sans SemiBold" w:cs="Open Sans Light"/>
          <w:b/>
          <w:bCs/>
          <w:sz w:val="20"/>
          <w:szCs w:val="20"/>
        </w:rPr>
        <w:t xml:space="preserve">use of language in our work and discussions with </w:t>
      </w:r>
      <w:r w:rsidRPr="00FE4FAC">
        <w:rPr>
          <w:rFonts w:ascii="Open Sans Light" w:hAnsi="Open Sans Light" w:eastAsia="Open Sans SemiBold" w:cs="Open Sans Light"/>
          <w:b/>
          <w:bCs/>
          <w:sz w:val="20"/>
          <w:szCs w:val="20"/>
        </w:rPr>
        <w:t>the community</w:t>
      </w:r>
      <w:r>
        <w:rPr>
          <w:rFonts w:ascii="Open Sans Light" w:hAnsi="Open Sans Light" w:eastAsia="Open Sans SemiBold" w:cs="Open Sans Light"/>
          <w:b/>
          <w:bCs/>
          <w:sz w:val="20"/>
          <w:szCs w:val="20"/>
        </w:rPr>
        <w:t>.</w:t>
      </w:r>
      <w:r w:rsidRPr="00FE4FAC" w:rsidR="007D5DA8">
        <w:rPr>
          <w:rFonts w:ascii="Open Sans Light" w:hAnsi="Open Sans Light" w:eastAsia="Open Sans SemiBold" w:cs="Open Sans Light"/>
          <w:b/>
          <w:bCs/>
          <w:sz w:val="20"/>
          <w:szCs w:val="20"/>
        </w:rPr>
        <w:t xml:space="preserve"> </w:t>
      </w:r>
    </w:p>
    <w:p w:rsidRPr="00FE4FAC" w:rsidR="007D5DA8" w:rsidP="009B0F19" w:rsidRDefault="007D5DA8" w14:paraId="4195B4BC" w14:textId="77777777">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 xml:space="preserve">It was really encouraging to see this emerging field of research and how it ties with intersectionality. In particular, it was eye opening to see how this is being applied in practice - especially thinking about BHN's toolkit and WHISE's Healthy Bodies, Healthy Relationships initiative. </w:t>
      </w:r>
    </w:p>
    <w:p w:rsidRPr="00FE4FAC" w:rsidR="007D5DA8" w:rsidP="009B0F19" w:rsidRDefault="007D5DA8" w14:paraId="5F3D5E8B" w14:textId="3E8F5D06">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 xml:space="preserve">Supporting people of all sizes to take care of their health and </w:t>
      </w:r>
      <w:r w:rsidRPr="00FE4FAC" w:rsidR="00FE4FAC">
        <w:rPr>
          <w:rFonts w:ascii="Open Sans Light" w:hAnsi="Open Sans Light" w:eastAsia="Open Sans SemiBold" w:cs="Open Sans Light"/>
          <w:b/>
          <w:bCs/>
          <w:sz w:val="20"/>
          <w:szCs w:val="20"/>
        </w:rPr>
        <w:t>wellbeing</w:t>
      </w:r>
      <w:r w:rsidRPr="00FE4FAC">
        <w:rPr>
          <w:rFonts w:ascii="Open Sans Light" w:hAnsi="Open Sans Light" w:eastAsia="Open Sans SemiBold" w:cs="Open Sans Light"/>
          <w:b/>
          <w:bCs/>
          <w:sz w:val="20"/>
          <w:szCs w:val="20"/>
        </w:rPr>
        <w:t>, without weight stigma</w:t>
      </w:r>
      <w:r w:rsidR="00FE4FAC">
        <w:rPr>
          <w:rFonts w:ascii="Open Sans Light" w:hAnsi="Open Sans Light" w:eastAsia="Open Sans SemiBold" w:cs="Open Sans Light"/>
          <w:b/>
          <w:bCs/>
          <w:sz w:val="20"/>
          <w:szCs w:val="20"/>
        </w:rPr>
        <w:t>.</w:t>
      </w:r>
    </w:p>
    <w:p w:rsidRPr="00FE4FAC" w:rsidR="007D5DA8" w:rsidP="009B0F19" w:rsidRDefault="007D5DA8" w14:paraId="5060D7A2" w14:textId="536C0EFD">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The importance of our own reflection and how we can take small steps toward change</w:t>
      </w:r>
      <w:r w:rsidR="00FE4FAC">
        <w:rPr>
          <w:rFonts w:ascii="Open Sans Light" w:hAnsi="Open Sans Light" w:eastAsia="Open Sans SemiBold" w:cs="Open Sans Light"/>
          <w:b/>
          <w:bCs/>
          <w:sz w:val="20"/>
          <w:szCs w:val="20"/>
        </w:rPr>
        <w:t>.</w:t>
      </w:r>
    </w:p>
    <w:p w:rsidRPr="00FE4FAC" w:rsidR="007D5DA8" w:rsidP="00FE4FAC" w:rsidRDefault="007D5DA8" w14:paraId="29F45A34" w14:textId="2365FA55">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Where to find resources and more information</w:t>
      </w:r>
      <w:r w:rsidR="00FE4FAC">
        <w:rPr>
          <w:rFonts w:ascii="Open Sans Light" w:hAnsi="Open Sans Light" w:eastAsia="Open Sans SemiBold" w:cs="Open Sans Light"/>
          <w:b/>
          <w:bCs/>
          <w:sz w:val="20"/>
          <w:szCs w:val="20"/>
        </w:rPr>
        <w:t>.</w:t>
      </w:r>
      <w:r w:rsidRPr="00FE4FAC">
        <w:rPr>
          <w:rFonts w:ascii="Open Sans Light" w:hAnsi="Open Sans Light" w:eastAsia="Open Sans SemiBold" w:cs="Open Sans Light"/>
          <w:b/>
          <w:bCs/>
          <w:sz w:val="20"/>
          <w:szCs w:val="20"/>
        </w:rPr>
        <w:t xml:space="preserve"> </w:t>
      </w:r>
    </w:p>
    <w:p w:rsidRPr="00FE4FAC" w:rsidR="007D5DA8" w:rsidP="00FE4FAC" w:rsidRDefault="007D5DA8" w14:paraId="2B19DB27" w14:textId="1D041C2B">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Through the Better Health Network resource - working with young children at an appropriate level for their development</w:t>
      </w:r>
    </w:p>
    <w:p w:rsidRPr="00FE4FAC" w:rsidR="007D5DA8" w:rsidP="009B0F19" w:rsidRDefault="007D5DA8" w14:paraId="19F93D7D" w14:textId="4B99C3C3">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 xml:space="preserve">Consideration needs to be given to how we promote health in women and their children without causing </w:t>
      </w:r>
      <w:r w:rsidRPr="00FE4FAC" w:rsidR="00FE4FAC">
        <w:rPr>
          <w:rFonts w:ascii="Open Sans Light" w:hAnsi="Open Sans Light" w:eastAsia="Open Sans SemiBold" w:cs="Open Sans Light"/>
          <w:b/>
          <w:bCs/>
          <w:sz w:val="20"/>
          <w:szCs w:val="20"/>
        </w:rPr>
        <w:t>harm.</w:t>
      </w:r>
    </w:p>
    <w:p w:rsidRPr="00FE4FAC" w:rsidR="007D5DA8" w:rsidP="003307C7" w:rsidRDefault="007D5DA8" w14:paraId="3125C53F" w14:textId="17F4B19C">
      <w:pPr>
        <w:pStyle w:val="Quote"/>
        <w:rPr>
          <w:rFonts w:ascii="Open Sans Light" w:hAnsi="Open Sans Light" w:eastAsia="Open Sans SemiBold" w:cs="Open Sans Light"/>
          <w:b/>
          <w:bCs/>
          <w:sz w:val="20"/>
          <w:szCs w:val="20"/>
        </w:rPr>
      </w:pPr>
      <w:r w:rsidRPr="00FE4FAC">
        <w:rPr>
          <w:rFonts w:ascii="Open Sans Light" w:hAnsi="Open Sans Light" w:eastAsia="Open Sans SemiBold" w:cs="Open Sans Light"/>
          <w:b/>
          <w:bCs/>
          <w:sz w:val="20"/>
          <w:szCs w:val="20"/>
        </w:rPr>
        <w:t>How weight stigma disproportionately impacts people from culturally and linguistically diverse backgrounds.</w:t>
      </w:r>
    </w:p>
    <w:p w:rsidR="00C44175" w:rsidP="29AA1017" w:rsidRDefault="4990E775" w14:paraId="6728FCD4" w14:textId="30C92F3B">
      <w:pPr>
        <w:spacing w:line="240" w:lineRule="auto"/>
        <w:rPr>
          <w:rFonts w:ascii="Open Sans SemiBold" w:hAnsi="Open Sans SemiBold" w:eastAsia="Open Sans SemiBold" w:cs="Open Sans SemiBold"/>
          <w:color w:val="F7B553"/>
          <w:sz w:val="28"/>
          <w:szCs w:val="28"/>
        </w:rPr>
      </w:pPr>
      <w:r w:rsidRPr="29AA1017">
        <w:rPr>
          <w:rFonts w:ascii="Open Sans SemiBold" w:hAnsi="Open Sans SemiBold" w:eastAsia="Open Sans SemiBold" w:cs="Open Sans SemiBold"/>
          <w:color w:val="F7B553"/>
          <w:sz w:val="28"/>
          <w:szCs w:val="28"/>
        </w:rPr>
        <w:t xml:space="preserve">Applications of learnings </w:t>
      </w:r>
    </w:p>
    <w:p w:rsidRPr="00A9103C" w:rsidR="00296A94" w:rsidP="00296A94" w:rsidRDefault="4990E775" w14:paraId="3640459F" w14:textId="67740576">
      <w:pPr>
        <w:spacing w:line="259" w:lineRule="auto"/>
        <w:rPr>
          <w:rStyle w:val="normaltextrun"/>
          <w:rFonts w:ascii="Open Sans Light" w:hAnsi="Open Sans Light" w:eastAsia="Open Sans Light" w:cs="Open Sans Light"/>
          <w:color w:val="000000" w:themeColor="text1"/>
          <w:sz w:val="20"/>
          <w:szCs w:val="20"/>
        </w:rPr>
      </w:pPr>
      <w:r w:rsidRPr="29AA1017">
        <w:rPr>
          <w:rStyle w:val="normaltextrun"/>
          <w:rFonts w:ascii="Open Sans Light" w:hAnsi="Open Sans Light" w:eastAsia="Open Sans Light" w:cs="Open Sans Light"/>
          <w:color w:val="000000" w:themeColor="text1"/>
          <w:sz w:val="20"/>
          <w:szCs w:val="20"/>
        </w:rPr>
        <w:t>Of the 2</w:t>
      </w:r>
      <w:r w:rsidR="00F0228A">
        <w:rPr>
          <w:rStyle w:val="normaltextrun"/>
          <w:rFonts w:ascii="Open Sans Light" w:hAnsi="Open Sans Light" w:eastAsia="Open Sans Light" w:cs="Open Sans Light"/>
          <w:color w:val="000000" w:themeColor="text1"/>
          <w:sz w:val="20"/>
          <w:szCs w:val="20"/>
        </w:rPr>
        <w:t>2</w:t>
      </w:r>
      <w:r w:rsidRPr="29AA1017">
        <w:rPr>
          <w:rStyle w:val="normaltextrun"/>
          <w:rFonts w:ascii="Open Sans Light" w:hAnsi="Open Sans Light" w:eastAsia="Open Sans Light" w:cs="Open Sans Light"/>
          <w:color w:val="000000" w:themeColor="text1"/>
          <w:sz w:val="20"/>
          <w:szCs w:val="20"/>
        </w:rPr>
        <w:t xml:space="preserve"> people who answered the quantitative question, </w:t>
      </w:r>
      <w:r w:rsidR="00F0228A">
        <w:rPr>
          <w:rStyle w:val="normaltextrun"/>
          <w:rFonts w:ascii="Open Sans Light" w:hAnsi="Open Sans Light" w:eastAsia="Open Sans Light" w:cs="Open Sans Light"/>
          <w:color w:val="000000" w:themeColor="text1"/>
          <w:sz w:val="20"/>
          <w:szCs w:val="20"/>
        </w:rPr>
        <w:t>12</w:t>
      </w:r>
      <w:r w:rsidRPr="29AA1017">
        <w:rPr>
          <w:rStyle w:val="normaltextrun"/>
          <w:rFonts w:ascii="Open Sans Light" w:hAnsi="Open Sans Light" w:eastAsia="Open Sans Light" w:cs="Open Sans Light"/>
          <w:color w:val="000000" w:themeColor="text1"/>
          <w:sz w:val="20"/>
          <w:szCs w:val="20"/>
        </w:rPr>
        <w:t xml:space="preserve"> people (</w:t>
      </w:r>
      <w:r w:rsidR="00F0228A">
        <w:rPr>
          <w:rStyle w:val="normaltextrun"/>
          <w:rFonts w:ascii="Open Sans Light" w:hAnsi="Open Sans Light" w:eastAsia="Open Sans Light" w:cs="Open Sans Light"/>
          <w:color w:val="000000" w:themeColor="text1"/>
          <w:sz w:val="20"/>
          <w:szCs w:val="20"/>
        </w:rPr>
        <w:t>55</w:t>
      </w:r>
      <w:r w:rsidRPr="29AA1017">
        <w:rPr>
          <w:rStyle w:val="normaltextrun"/>
          <w:rFonts w:ascii="Open Sans Light" w:hAnsi="Open Sans Light" w:eastAsia="Open Sans Light" w:cs="Open Sans Light"/>
          <w:color w:val="000000" w:themeColor="text1"/>
          <w:sz w:val="20"/>
          <w:szCs w:val="20"/>
        </w:rPr>
        <w:t>%) answered this short answer question on whether participants feel confident to apply the learnings from this session</w:t>
      </w:r>
      <w:r w:rsidR="000D2FE3">
        <w:rPr>
          <w:rStyle w:val="normaltextrun"/>
          <w:rFonts w:ascii="Open Sans Light" w:hAnsi="Open Sans Light" w:eastAsia="Open Sans Light" w:cs="Open Sans Light"/>
          <w:color w:val="000000" w:themeColor="text1"/>
          <w:sz w:val="20"/>
          <w:szCs w:val="20"/>
        </w:rPr>
        <w:t xml:space="preserve">. One person </w:t>
      </w:r>
      <w:r w:rsidRPr="29AA1017">
        <w:rPr>
          <w:rStyle w:val="normaltextrun"/>
          <w:rFonts w:ascii="Open Sans Light" w:hAnsi="Open Sans Light" w:eastAsia="Open Sans Light" w:cs="Open Sans Light"/>
          <w:color w:val="000000" w:themeColor="text1"/>
          <w:sz w:val="20"/>
          <w:szCs w:val="20"/>
        </w:rPr>
        <w:t xml:space="preserve">simply wrote </w:t>
      </w:r>
      <w:r w:rsidRPr="29AA1017">
        <w:rPr>
          <w:rStyle w:val="normaltextrun"/>
          <w:rFonts w:ascii="Open Sans Light" w:hAnsi="Open Sans Light" w:eastAsia="Open Sans Light" w:cs="Open Sans Light"/>
          <w:i/>
          <w:iCs/>
          <w:color w:val="000000" w:themeColor="text1"/>
          <w:sz w:val="20"/>
          <w:szCs w:val="20"/>
        </w:rPr>
        <w:t xml:space="preserve">‘yes’, </w:t>
      </w:r>
      <w:r w:rsidRPr="29AA1017">
        <w:rPr>
          <w:rStyle w:val="normaltextrun"/>
          <w:rFonts w:ascii="Open Sans Light" w:hAnsi="Open Sans Light" w:eastAsia="Open Sans Light" w:cs="Open Sans Light"/>
          <w:color w:val="000000" w:themeColor="text1"/>
          <w:sz w:val="20"/>
          <w:szCs w:val="20"/>
        </w:rPr>
        <w:t xml:space="preserve">whereas another </w:t>
      </w:r>
      <w:r w:rsidR="008D1935">
        <w:rPr>
          <w:rStyle w:val="normaltextrun"/>
          <w:rFonts w:ascii="Open Sans Light" w:hAnsi="Open Sans Light" w:eastAsia="Open Sans Light" w:cs="Open Sans Light"/>
          <w:color w:val="000000" w:themeColor="text1"/>
          <w:sz w:val="20"/>
          <w:szCs w:val="20"/>
        </w:rPr>
        <w:t>five</w:t>
      </w:r>
      <w:r w:rsidRPr="29AA1017">
        <w:rPr>
          <w:rStyle w:val="normaltextrun"/>
          <w:rFonts w:ascii="Open Sans Light" w:hAnsi="Open Sans Light" w:eastAsia="Open Sans Light" w:cs="Open Sans Light"/>
          <w:color w:val="000000" w:themeColor="text1"/>
          <w:sz w:val="20"/>
          <w:szCs w:val="20"/>
        </w:rPr>
        <w:t xml:space="preserve"> people specifically stated how they felt confident:</w:t>
      </w:r>
    </w:p>
    <w:p w:rsidRPr="00296A94" w:rsidR="00296A94" w:rsidP="00296A94" w:rsidRDefault="00296A94" w14:paraId="5ABBA62C" w14:textId="0FE0D0D5">
      <w:pPr>
        <w:pStyle w:val="Quote"/>
        <w:rPr>
          <w:rStyle w:val="normaltextrun"/>
          <w:rFonts w:ascii="Open Sans Light" w:hAnsi="Open Sans Light" w:eastAsia="Open Sans Light" w:cs="Open Sans Light"/>
          <w:b/>
          <w:bCs/>
          <w:sz w:val="20"/>
          <w:szCs w:val="20"/>
          <w:lang w:val="en-GB"/>
        </w:rPr>
      </w:pPr>
      <w:r w:rsidRPr="00296A94">
        <w:rPr>
          <w:rStyle w:val="normaltextrun"/>
          <w:rFonts w:ascii="Open Sans Light" w:hAnsi="Open Sans Light" w:eastAsia="Open Sans Light" w:cs="Open Sans Light"/>
          <w:b/>
          <w:bCs/>
          <w:sz w:val="20"/>
          <w:szCs w:val="20"/>
          <w:lang w:val="en-GB"/>
        </w:rPr>
        <w:t xml:space="preserve">Yes, I could. Not as relevant to my current </w:t>
      </w:r>
      <w:r w:rsidRPr="00296A94">
        <w:rPr>
          <w:rStyle w:val="normaltextrun"/>
          <w:rFonts w:ascii="Open Sans Light" w:hAnsi="Open Sans Light" w:eastAsia="Open Sans Light" w:cs="Open Sans Light"/>
          <w:b/>
          <w:bCs/>
          <w:i w:val="0"/>
          <w:iCs w:val="0"/>
          <w:sz w:val="20"/>
          <w:szCs w:val="20"/>
          <w:lang w:val="en-GB"/>
        </w:rPr>
        <w:t>projects but</w:t>
      </w:r>
      <w:r w:rsidRPr="00296A94">
        <w:rPr>
          <w:rStyle w:val="normaltextrun"/>
          <w:rFonts w:ascii="Open Sans Light" w:hAnsi="Open Sans Light" w:eastAsia="Open Sans Light" w:cs="Open Sans Light"/>
          <w:b/>
          <w:bCs/>
          <w:sz w:val="20"/>
          <w:szCs w:val="20"/>
          <w:lang w:val="en-GB"/>
        </w:rPr>
        <w:t xml:space="preserve"> will use in the future. </w:t>
      </w:r>
      <w:r w:rsidRPr="00296A94">
        <w:rPr>
          <w:rStyle w:val="normaltextrun"/>
          <w:rFonts w:ascii="Open Sans Light" w:hAnsi="Open Sans Light" w:eastAsia="Open Sans Light" w:cs="Open Sans Light"/>
          <w:b/>
          <w:bCs/>
          <w:i w:val="0"/>
          <w:iCs w:val="0"/>
          <w:sz w:val="20"/>
          <w:szCs w:val="20"/>
          <w:lang w:val="en-GB"/>
        </w:rPr>
        <w:t>Also,</w:t>
      </w:r>
      <w:r w:rsidRPr="00296A94">
        <w:rPr>
          <w:rStyle w:val="normaltextrun"/>
          <w:rFonts w:ascii="Open Sans Light" w:hAnsi="Open Sans Light" w:eastAsia="Open Sans Light" w:cs="Open Sans Light"/>
          <w:b/>
          <w:bCs/>
          <w:sz w:val="20"/>
          <w:szCs w:val="20"/>
          <w:lang w:val="en-GB"/>
        </w:rPr>
        <w:t xml:space="preserve"> </w:t>
      </w:r>
      <w:r w:rsidRPr="000D4670" w:rsidR="000D4670">
        <w:rPr>
          <w:rStyle w:val="normaltextrun"/>
          <w:rFonts w:ascii="Open Sans Light" w:hAnsi="Open Sans Light" w:eastAsia="Open Sans Light" w:cs="Open Sans Light"/>
          <w:b/>
          <w:bCs/>
          <w:sz w:val="20"/>
          <w:szCs w:val="20"/>
          <w:lang w:val="en-GB"/>
        </w:rPr>
        <w:t xml:space="preserve">I </w:t>
      </w:r>
      <w:r w:rsidRPr="00296A94">
        <w:rPr>
          <w:rStyle w:val="normaltextrun"/>
          <w:rFonts w:ascii="Open Sans Light" w:hAnsi="Open Sans Light" w:eastAsia="Open Sans Light" w:cs="Open Sans Light"/>
          <w:b/>
          <w:bCs/>
          <w:sz w:val="20"/>
          <w:szCs w:val="20"/>
          <w:lang w:val="en-GB"/>
        </w:rPr>
        <w:t xml:space="preserve">can use the information and webinar to build capacity within other areas of council. </w:t>
      </w:r>
    </w:p>
    <w:p w:rsidRPr="00296A94" w:rsidR="00296A94" w:rsidP="00296A94" w:rsidRDefault="00296A94" w14:paraId="6BE2D5C6" w14:textId="1DB1BC6E">
      <w:pPr>
        <w:pStyle w:val="Quote"/>
        <w:rPr>
          <w:rStyle w:val="normaltextrun"/>
          <w:rFonts w:ascii="Open Sans Light" w:hAnsi="Open Sans Light" w:eastAsia="Open Sans Light" w:cs="Open Sans Light"/>
          <w:b/>
          <w:bCs/>
          <w:sz w:val="20"/>
          <w:szCs w:val="20"/>
          <w:lang w:val="en-GB"/>
        </w:rPr>
      </w:pPr>
      <w:r w:rsidRPr="00296A94">
        <w:rPr>
          <w:rStyle w:val="normaltextrun"/>
          <w:rFonts w:ascii="Open Sans Light" w:hAnsi="Open Sans Light" w:eastAsia="Open Sans Light" w:cs="Open Sans Light"/>
          <w:b/>
          <w:bCs/>
          <w:sz w:val="20"/>
          <w:szCs w:val="20"/>
          <w:lang w:val="en-GB"/>
        </w:rPr>
        <w:t xml:space="preserve">Yes, </w:t>
      </w:r>
      <w:r w:rsidR="00D47091">
        <w:rPr>
          <w:rStyle w:val="normaltextrun"/>
          <w:rFonts w:ascii="Open Sans Light" w:hAnsi="Open Sans Light" w:eastAsia="Open Sans Light" w:cs="Open Sans Light"/>
          <w:b/>
          <w:bCs/>
          <w:sz w:val="20"/>
          <w:szCs w:val="20"/>
          <w:lang w:val="en-GB"/>
        </w:rPr>
        <w:t>as</w:t>
      </w:r>
      <w:r w:rsidRPr="00296A94">
        <w:rPr>
          <w:rStyle w:val="normaltextrun"/>
          <w:rFonts w:ascii="Open Sans Light" w:hAnsi="Open Sans Light" w:eastAsia="Open Sans Light" w:cs="Open Sans Light"/>
          <w:b/>
          <w:bCs/>
          <w:sz w:val="20"/>
          <w:szCs w:val="20"/>
          <w:lang w:val="en-GB"/>
        </w:rPr>
        <w:t xml:space="preserve"> </w:t>
      </w:r>
      <w:r w:rsidR="00D47091">
        <w:rPr>
          <w:rStyle w:val="normaltextrun"/>
          <w:rFonts w:ascii="Open Sans Light" w:hAnsi="Open Sans Light" w:eastAsia="Open Sans Light" w:cs="Open Sans Light"/>
          <w:b/>
          <w:bCs/>
          <w:sz w:val="20"/>
          <w:szCs w:val="20"/>
          <w:lang w:val="en-GB"/>
        </w:rPr>
        <w:t xml:space="preserve">a </w:t>
      </w:r>
      <w:r w:rsidRPr="00296A94" w:rsidR="00D47091">
        <w:rPr>
          <w:rStyle w:val="normaltextrun"/>
          <w:rFonts w:ascii="Open Sans Light" w:hAnsi="Open Sans Light" w:eastAsia="Open Sans Light" w:cs="Open Sans Light"/>
          <w:b/>
          <w:bCs/>
          <w:sz w:val="20"/>
          <w:szCs w:val="20"/>
          <w:lang w:val="en-GB"/>
        </w:rPr>
        <w:t>Nutrition online learning tool</w:t>
      </w:r>
      <w:r w:rsidR="00D47091">
        <w:rPr>
          <w:rStyle w:val="normaltextrun"/>
          <w:rFonts w:ascii="Open Sans Light" w:hAnsi="Open Sans Light" w:eastAsia="Open Sans Light" w:cs="Open Sans Light"/>
          <w:b/>
          <w:bCs/>
          <w:sz w:val="20"/>
          <w:szCs w:val="20"/>
          <w:lang w:val="en-GB"/>
        </w:rPr>
        <w:t xml:space="preserve"> is</w:t>
      </w:r>
      <w:r w:rsidRPr="00296A94" w:rsidR="00D47091">
        <w:rPr>
          <w:rStyle w:val="normaltextrun"/>
          <w:rFonts w:ascii="Open Sans Light" w:hAnsi="Open Sans Light" w:eastAsia="Open Sans Light" w:cs="Open Sans Light"/>
          <w:b/>
          <w:bCs/>
          <w:sz w:val="20"/>
          <w:szCs w:val="20"/>
          <w:lang w:val="en-GB"/>
        </w:rPr>
        <w:t xml:space="preserve"> </w:t>
      </w:r>
      <w:r w:rsidRPr="00296A94">
        <w:rPr>
          <w:rStyle w:val="normaltextrun"/>
          <w:rFonts w:ascii="Open Sans Light" w:hAnsi="Open Sans Light" w:eastAsia="Open Sans Light" w:cs="Open Sans Light"/>
          <w:b/>
          <w:bCs/>
          <w:sz w:val="20"/>
          <w:szCs w:val="20"/>
          <w:lang w:val="en-GB"/>
        </w:rPr>
        <w:t>currently being developed</w:t>
      </w:r>
      <w:r w:rsidR="00D47091">
        <w:rPr>
          <w:rStyle w:val="normaltextrun"/>
          <w:rFonts w:ascii="Open Sans Light" w:hAnsi="Open Sans Light" w:eastAsia="Open Sans Light" w:cs="Open Sans Light"/>
          <w:b/>
          <w:bCs/>
          <w:sz w:val="20"/>
          <w:szCs w:val="20"/>
          <w:lang w:val="en-GB"/>
        </w:rPr>
        <w:t>.</w:t>
      </w:r>
      <w:r w:rsidRPr="00296A94">
        <w:rPr>
          <w:rStyle w:val="normaltextrun"/>
          <w:rFonts w:ascii="Open Sans Light" w:hAnsi="Open Sans Light" w:eastAsia="Open Sans Light" w:cs="Open Sans Light"/>
          <w:b/>
          <w:bCs/>
          <w:sz w:val="20"/>
          <w:szCs w:val="20"/>
          <w:lang w:val="en-GB"/>
        </w:rPr>
        <w:t xml:space="preserve"> </w:t>
      </w:r>
    </w:p>
    <w:p w:rsidRPr="00296A94" w:rsidR="00296A94" w:rsidP="00296A94" w:rsidRDefault="00296A94" w14:paraId="78300D6E" w14:textId="77777777">
      <w:pPr>
        <w:pStyle w:val="Quote"/>
        <w:rPr>
          <w:rStyle w:val="normaltextrun"/>
          <w:rFonts w:ascii="Open Sans Light" w:hAnsi="Open Sans Light" w:eastAsia="Open Sans Light" w:cs="Open Sans Light"/>
          <w:b/>
          <w:bCs/>
          <w:sz w:val="20"/>
          <w:szCs w:val="20"/>
          <w:lang w:val="en-GB"/>
        </w:rPr>
      </w:pPr>
      <w:r w:rsidRPr="00296A94">
        <w:rPr>
          <w:rStyle w:val="normaltextrun"/>
          <w:rFonts w:ascii="Open Sans Light" w:hAnsi="Open Sans Light" w:eastAsia="Open Sans Light" w:cs="Open Sans Light"/>
          <w:b/>
          <w:bCs/>
          <w:sz w:val="20"/>
          <w:szCs w:val="20"/>
          <w:lang w:val="en-GB"/>
        </w:rPr>
        <w:t xml:space="preserve">Yes, but still refer to research to practices to confirm. </w:t>
      </w:r>
    </w:p>
    <w:p w:rsidRPr="00296A94" w:rsidR="00296A94" w:rsidP="00296A94" w:rsidRDefault="00495D12" w14:paraId="66802294" w14:textId="28B20F64">
      <w:pPr>
        <w:pStyle w:val="Quote"/>
        <w:rPr>
          <w:rStyle w:val="normaltextrun"/>
          <w:rFonts w:ascii="Open Sans Light" w:hAnsi="Open Sans Light" w:eastAsia="Open Sans Light" w:cs="Open Sans Light"/>
          <w:b/>
          <w:bCs/>
          <w:sz w:val="20"/>
          <w:szCs w:val="20"/>
          <w:lang w:val="en-GB"/>
        </w:rPr>
      </w:pPr>
      <w:r w:rsidRPr="00296A94">
        <w:rPr>
          <w:rStyle w:val="normaltextrun"/>
          <w:rFonts w:ascii="Open Sans Light" w:hAnsi="Open Sans Light" w:eastAsia="Open Sans Light" w:cs="Open Sans Light"/>
          <w:b/>
          <w:bCs/>
          <w:sz w:val="20"/>
          <w:szCs w:val="20"/>
          <w:lang w:val="en-GB"/>
        </w:rPr>
        <w:t>Yes</w:t>
      </w:r>
      <w:r>
        <w:rPr>
          <w:rStyle w:val="normaltextrun"/>
          <w:rFonts w:ascii="Open Sans Light" w:hAnsi="Open Sans Light" w:eastAsia="Open Sans Light" w:cs="Open Sans Light"/>
          <w:b/>
          <w:bCs/>
          <w:sz w:val="20"/>
          <w:szCs w:val="20"/>
          <w:lang w:val="en-GB"/>
        </w:rPr>
        <w:t xml:space="preserve">, </w:t>
      </w:r>
      <w:r w:rsidRPr="00296A94">
        <w:rPr>
          <w:rStyle w:val="normaltextrun"/>
          <w:rFonts w:ascii="Open Sans Light" w:hAnsi="Open Sans Light" w:eastAsia="Open Sans Light" w:cs="Open Sans Light"/>
          <w:b/>
          <w:bCs/>
          <w:sz w:val="20"/>
          <w:szCs w:val="20"/>
          <w:lang w:val="en-GB"/>
        </w:rPr>
        <w:t>as</w:t>
      </w:r>
      <w:r w:rsidRPr="00296A94" w:rsidR="00296A94">
        <w:rPr>
          <w:rStyle w:val="normaltextrun"/>
          <w:rFonts w:ascii="Open Sans Light" w:hAnsi="Open Sans Light" w:eastAsia="Open Sans Light" w:cs="Open Sans Light"/>
          <w:b/>
          <w:bCs/>
          <w:sz w:val="20"/>
          <w:szCs w:val="20"/>
          <w:lang w:val="en-GB"/>
        </w:rPr>
        <w:t xml:space="preserve"> a size inclusive practitioner I am already doing this </w:t>
      </w:r>
      <w:r w:rsidRPr="00296A94" w:rsidR="00296A94">
        <w:rPr>
          <w:rStyle w:val="normaltextrun"/>
          <w:rFonts w:ascii="Open Sans Light" w:hAnsi="Open Sans Light" w:eastAsia="Open Sans Light" w:cs="Open Sans Light"/>
          <w:b/>
          <w:bCs/>
          <w:i w:val="0"/>
          <w:iCs w:val="0"/>
          <w:sz w:val="20"/>
          <w:szCs w:val="20"/>
          <w:lang w:val="en-GB"/>
        </w:rPr>
        <w:t>work,</w:t>
      </w:r>
      <w:r w:rsidRPr="00296A94" w:rsidR="00296A94">
        <w:rPr>
          <w:rStyle w:val="normaltextrun"/>
          <w:rFonts w:ascii="Open Sans Light" w:hAnsi="Open Sans Light" w:eastAsia="Open Sans Light" w:cs="Open Sans Light"/>
          <w:b/>
          <w:bCs/>
          <w:sz w:val="20"/>
          <w:szCs w:val="20"/>
          <w:lang w:val="en-GB"/>
        </w:rPr>
        <w:t xml:space="preserve"> but it will allow me to see even more areas of need.</w:t>
      </w:r>
    </w:p>
    <w:p w:rsidR="00296A94" w:rsidP="00C139C0" w:rsidRDefault="00296A94" w14:paraId="0C89D754" w14:textId="2AC7427E">
      <w:pPr>
        <w:pStyle w:val="Quote"/>
        <w:rPr>
          <w:rStyle w:val="normaltextrun"/>
          <w:rFonts w:ascii="Open Sans Light" w:hAnsi="Open Sans Light" w:eastAsia="Open Sans Light" w:cs="Open Sans Light"/>
          <w:b/>
          <w:bCs/>
          <w:i w:val="0"/>
          <w:iCs w:val="0"/>
          <w:sz w:val="20"/>
          <w:szCs w:val="20"/>
          <w:lang w:val="en-GB"/>
        </w:rPr>
      </w:pPr>
      <w:r w:rsidRPr="00296A94">
        <w:rPr>
          <w:rStyle w:val="normaltextrun"/>
          <w:rFonts w:ascii="Open Sans Light" w:hAnsi="Open Sans Light" w:eastAsia="Open Sans Light" w:cs="Open Sans Light"/>
          <w:b/>
          <w:bCs/>
          <w:sz w:val="20"/>
          <w:szCs w:val="20"/>
          <w:lang w:val="en-GB"/>
        </w:rPr>
        <w:t>Yes</w:t>
      </w:r>
      <w:r w:rsidR="00495D12">
        <w:rPr>
          <w:rStyle w:val="normaltextrun"/>
          <w:rFonts w:ascii="Open Sans Light" w:hAnsi="Open Sans Light" w:eastAsia="Open Sans Light" w:cs="Open Sans Light"/>
          <w:b/>
          <w:bCs/>
          <w:sz w:val="20"/>
          <w:szCs w:val="20"/>
          <w:lang w:val="en-GB"/>
        </w:rPr>
        <w:t xml:space="preserve">, to </w:t>
      </w:r>
      <w:r w:rsidRPr="00296A94">
        <w:rPr>
          <w:rStyle w:val="normaltextrun"/>
          <w:rFonts w:ascii="Open Sans Light" w:hAnsi="Open Sans Light" w:eastAsia="Open Sans Light" w:cs="Open Sans Light"/>
          <w:b/>
          <w:bCs/>
          <w:sz w:val="20"/>
          <w:szCs w:val="20"/>
          <w:lang w:val="en-GB"/>
        </w:rPr>
        <w:t xml:space="preserve">Review of messaging provided re health and wellbeing.  </w:t>
      </w:r>
    </w:p>
    <w:p w:rsidR="00FB3F4B" w:rsidP="00296A94" w:rsidRDefault="4990E775" w14:paraId="3D2B3360" w14:textId="411D558C">
      <w:pPr>
        <w:spacing w:line="259" w:lineRule="auto"/>
        <w:rPr>
          <w:rStyle w:val="normaltextrun"/>
          <w:rFonts w:ascii="Open Sans Light" w:hAnsi="Open Sans Light" w:eastAsia="Open Sans Light" w:cs="Open Sans Light"/>
          <w:color w:val="000000" w:themeColor="text1"/>
          <w:sz w:val="20"/>
          <w:szCs w:val="20"/>
        </w:rPr>
      </w:pPr>
      <w:r w:rsidRPr="29AA1017">
        <w:rPr>
          <w:rStyle w:val="normaltextrun"/>
          <w:rFonts w:ascii="Open Sans Light" w:hAnsi="Open Sans Light" w:eastAsia="Open Sans Light" w:cs="Open Sans Light"/>
          <w:color w:val="000000" w:themeColor="text1"/>
          <w:sz w:val="20"/>
          <w:szCs w:val="20"/>
        </w:rPr>
        <w:t xml:space="preserve">Another three participants reported </w:t>
      </w:r>
      <w:r w:rsidR="00FB3F4B">
        <w:rPr>
          <w:rStyle w:val="normaltextrun"/>
          <w:rFonts w:ascii="Open Sans Light" w:hAnsi="Open Sans Light" w:eastAsia="Open Sans Light" w:cs="Open Sans Light"/>
          <w:color w:val="000000" w:themeColor="text1"/>
          <w:sz w:val="20"/>
          <w:szCs w:val="20"/>
        </w:rPr>
        <w:t>that they were unsure or in between yes and no</w:t>
      </w:r>
      <w:r w:rsidR="00BB5F1B">
        <w:rPr>
          <w:rStyle w:val="normaltextrun"/>
          <w:rFonts w:ascii="Open Sans Light" w:hAnsi="Open Sans Light" w:eastAsia="Open Sans Light" w:cs="Open Sans Light"/>
          <w:color w:val="000000" w:themeColor="text1"/>
          <w:sz w:val="20"/>
          <w:szCs w:val="20"/>
        </w:rPr>
        <w:t xml:space="preserve">, however their responses </w:t>
      </w:r>
      <w:r w:rsidR="008D2F6E">
        <w:rPr>
          <w:rStyle w:val="normaltextrun"/>
          <w:rFonts w:ascii="Open Sans Light" w:hAnsi="Open Sans Light" w:eastAsia="Open Sans Light" w:cs="Open Sans Light"/>
          <w:color w:val="000000" w:themeColor="text1"/>
          <w:sz w:val="20"/>
          <w:szCs w:val="20"/>
        </w:rPr>
        <w:t xml:space="preserve">were evidently filled with curiosity and </w:t>
      </w:r>
      <w:r w:rsidR="00A12A60">
        <w:rPr>
          <w:rStyle w:val="normaltextrun"/>
          <w:rFonts w:ascii="Open Sans Light" w:hAnsi="Open Sans Light" w:eastAsia="Open Sans Light" w:cs="Open Sans Light"/>
          <w:color w:val="000000" w:themeColor="text1"/>
          <w:sz w:val="20"/>
          <w:szCs w:val="20"/>
        </w:rPr>
        <w:t>willingness</w:t>
      </w:r>
      <w:r w:rsidR="008D2F6E">
        <w:rPr>
          <w:rStyle w:val="normaltextrun"/>
          <w:rFonts w:ascii="Open Sans Light" w:hAnsi="Open Sans Light" w:eastAsia="Open Sans Light" w:cs="Open Sans Light"/>
          <w:color w:val="000000" w:themeColor="text1"/>
          <w:sz w:val="20"/>
          <w:szCs w:val="20"/>
        </w:rPr>
        <w:t xml:space="preserve"> to</w:t>
      </w:r>
      <w:r w:rsidR="00A12A60">
        <w:rPr>
          <w:rStyle w:val="normaltextrun"/>
          <w:rFonts w:ascii="Open Sans Light" w:hAnsi="Open Sans Light" w:eastAsia="Open Sans Light" w:cs="Open Sans Light"/>
          <w:color w:val="000000" w:themeColor="text1"/>
          <w:sz w:val="20"/>
          <w:szCs w:val="20"/>
        </w:rPr>
        <w:t xml:space="preserve"> embrace </w:t>
      </w:r>
      <w:r w:rsidR="008D2F6E">
        <w:rPr>
          <w:rStyle w:val="normaltextrun"/>
          <w:rFonts w:ascii="Open Sans Light" w:hAnsi="Open Sans Light" w:eastAsia="Open Sans Light" w:cs="Open Sans Light"/>
          <w:color w:val="000000" w:themeColor="text1"/>
          <w:sz w:val="20"/>
          <w:szCs w:val="20"/>
        </w:rPr>
        <w:t>new knowledge</w:t>
      </w:r>
      <w:r w:rsidR="00D2407D">
        <w:rPr>
          <w:rStyle w:val="normaltextrun"/>
          <w:rFonts w:ascii="Open Sans Light" w:hAnsi="Open Sans Light" w:eastAsia="Open Sans Light" w:cs="Open Sans Light"/>
          <w:color w:val="000000" w:themeColor="text1"/>
          <w:sz w:val="20"/>
          <w:szCs w:val="20"/>
        </w:rPr>
        <w:t>:</w:t>
      </w:r>
      <w:r w:rsidR="00FB3F4B">
        <w:rPr>
          <w:rStyle w:val="normaltextrun"/>
          <w:rFonts w:ascii="Open Sans Light" w:hAnsi="Open Sans Light" w:eastAsia="Open Sans Light" w:cs="Open Sans Light"/>
          <w:color w:val="000000" w:themeColor="text1"/>
          <w:sz w:val="20"/>
          <w:szCs w:val="20"/>
        </w:rPr>
        <w:t xml:space="preserve"> </w:t>
      </w:r>
    </w:p>
    <w:p w:rsidRPr="00D2407D" w:rsidR="00D2407D" w:rsidP="00D2407D" w:rsidRDefault="00D2407D" w14:paraId="484D55DA" w14:textId="3C186853">
      <w:pPr>
        <w:pStyle w:val="Quote"/>
        <w:rPr>
          <w:rFonts w:ascii="Open Sans Light" w:hAnsi="Open Sans Light" w:cs="Open Sans Light"/>
          <w:b/>
          <w:bCs/>
          <w:sz w:val="20"/>
          <w:szCs w:val="20"/>
          <w:lang w:val="en-GB"/>
        </w:rPr>
      </w:pPr>
      <w:r w:rsidRPr="00D2407D">
        <w:rPr>
          <w:rFonts w:ascii="Open Sans Light" w:hAnsi="Open Sans Light" w:cs="Open Sans Light"/>
          <w:b/>
          <w:bCs/>
          <w:sz w:val="20"/>
          <w:szCs w:val="20"/>
          <w:lang w:val="en-GB"/>
        </w:rPr>
        <w:t xml:space="preserve">Yes and no - I think my practices will be impacted e.g. using size inclusive imagery. </w:t>
      </w:r>
      <w:r w:rsidRPr="00D2407D">
        <w:rPr>
          <w:rFonts w:ascii="Open Sans Light" w:hAnsi="Open Sans Light" w:cs="Open Sans Light"/>
          <w:b/>
          <w:bCs/>
          <w:sz w:val="20"/>
          <w:szCs w:val="20"/>
          <w:lang w:val="en-GB"/>
        </w:rPr>
        <w:t>However,</w:t>
      </w:r>
      <w:r w:rsidRPr="00D2407D">
        <w:rPr>
          <w:rFonts w:ascii="Open Sans Light" w:hAnsi="Open Sans Light" w:cs="Open Sans Light"/>
          <w:b/>
          <w:bCs/>
          <w:sz w:val="20"/>
          <w:szCs w:val="20"/>
          <w:lang w:val="en-GB"/>
        </w:rPr>
        <w:t xml:space="preserve"> I wouldn't be confident to create a standalone size inclusive </w:t>
      </w:r>
      <w:r w:rsidRPr="00D2407D" w:rsidR="008D2F6E">
        <w:rPr>
          <w:rFonts w:ascii="Open Sans Light" w:hAnsi="Open Sans Light" w:cs="Open Sans Light"/>
          <w:b/>
          <w:bCs/>
          <w:sz w:val="20"/>
          <w:szCs w:val="20"/>
          <w:lang w:val="en-GB"/>
        </w:rPr>
        <w:t>project.</w:t>
      </w:r>
    </w:p>
    <w:p w:rsidRPr="00D2407D" w:rsidR="00D2407D" w:rsidP="00D2407D" w:rsidRDefault="00D2407D" w14:paraId="59E36E20" w14:textId="77777777">
      <w:pPr>
        <w:pStyle w:val="Quote"/>
        <w:rPr>
          <w:rFonts w:ascii="Open Sans Light" w:hAnsi="Open Sans Light" w:cs="Open Sans Light"/>
          <w:b/>
          <w:bCs/>
          <w:sz w:val="20"/>
          <w:szCs w:val="20"/>
          <w:lang w:val="en-GB"/>
        </w:rPr>
      </w:pPr>
      <w:r w:rsidRPr="00D2407D">
        <w:rPr>
          <w:rFonts w:ascii="Open Sans Light" w:hAnsi="Open Sans Light" w:cs="Open Sans Light"/>
          <w:b/>
          <w:bCs/>
          <w:sz w:val="20"/>
          <w:szCs w:val="20"/>
          <w:lang w:val="en-GB"/>
        </w:rPr>
        <w:t xml:space="preserve">I think so, the main way I will try to apply these learnings will be encouraging settings to not have their traffic light food labelling outwardly facing. </w:t>
      </w:r>
    </w:p>
    <w:p w:rsidRPr="00D2407D" w:rsidR="00D2407D" w:rsidP="00D2407D" w:rsidRDefault="00D2407D" w14:paraId="0504AAFA" w14:textId="77777777">
      <w:pPr>
        <w:pStyle w:val="Quote"/>
        <w:rPr>
          <w:rFonts w:ascii="Open Sans Light" w:hAnsi="Open Sans Light" w:cs="Open Sans Light"/>
          <w:b/>
          <w:bCs/>
          <w:sz w:val="20"/>
          <w:szCs w:val="20"/>
          <w:lang w:val="en-GB"/>
        </w:rPr>
      </w:pPr>
      <w:r w:rsidRPr="00D2407D">
        <w:rPr>
          <w:rFonts w:ascii="Open Sans Light" w:hAnsi="Open Sans Light" w:cs="Open Sans Light"/>
          <w:b/>
          <w:bCs/>
          <w:sz w:val="20"/>
          <w:szCs w:val="20"/>
          <w:lang w:val="en-GB"/>
        </w:rPr>
        <w:t xml:space="preserve">I'm not so sure if I'm confident to apply the learnings as sizeism is a very new concept for me. However, the webinar gave me lots of food for thought. I'm looking forward to sharing info with my colleagues! </w:t>
      </w:r>
    </w:p>
    <w:p w:rsidRPr="00F0228A" w:rsidR="00F0228A" w:rsidP="00F0228A" w:rsidRDefault="0053513D" w14:paraId="4F1EF3CD" w14:textId="781CF149">
      <w:pPr>
        <w:rPr>
          <w:lang w:val="en-GB"/>
        </w:rPr>
      </w:pPr>
      <w:r>
        <w:rPr>
          <w:rStyle w:val="normaltextrun"/>
          <w:rFonts w:ascii="Open Sans Light" w:hAnsi="Open Sans Light" w:eastAsia="Open Sans Light" w:cs="Open Sans Light"/>
          <w:color w:val="000000" w:themeColor="text1"/>
          <w:sz w:val="20"/>
          <w:szCs w:val="20"/>
        </w:rPr>
        <w:t xml:space="preserve">Two people wrote about how they feel confident </w:t>
      </w:r>
      <w:r w:rsidR="00571962">
        <w:rPr>
          <w:rStyle w:val="normaltextrun"/>
          <w:rFonts w:ascii="Open Sans Light" w:hAnsi="Open Sans Light" w:eastAsia="Open Sans Light" w:cs="Open Sans Light"/>
          <w:color w:val="000000" w:themeColor="text1"/>
          <w:sz w:val="20"/>
          <w:szCs w:val="20"/>
        </w:rPr>
        <w:t xml:space="preserve">to apply these learnings with different demographics: </w:t>
      </w:r>
      <w:r>
        <w:rPr>
          <w:rStyle w:val="normaltextrun"/>
          <w:rFonts w:ascii="Open Sans Light" w:hAnsi="Open Sans Light" w:eastAsia="Open Sans Light" w:cs="Open Sans Light"/>
          <w:color w:val="000000" w:themeColor="text1"/>
          <w:sz w:val="20"/>
          <w:szCs w:val="20"/>
        </w:rPr>
        <w:t xml:space="preserve"> </w:t>
      </w:r>
    </w:p>
    <w:p w:rsidRPr="00571962" w:rsidR="00A925E4" w:rsidP="00571962" w:rsidRDefault="00A925E4" w14:paraId="3C4D42E5" w14:textId="77777777">
      <w:pPr>
        <w:pStyle w:val="Quote"/>
        <w:rPr>
          <w:rStyle w:val="Strong"/>
          <w:rFonts w:ascii="Open Sans Light" w:hAnsi="Open Sans Light" w:cs="Open Sans Light"/>
          <w:sz w:val="20"/>
          <w:szCs w:val="20"/>
        </w:rPr>
      </w:pPr>
      <w:r w:rsidRPr="00571962">
        <w:rPr>
          <w:rStyle w:val="Strong"/>
          <w:rFonts w:ascii="Open Sans Light" w:hAnsi="Open Sans Light" w:cs="Open Sans Light"/>
          <w:sz w:val="20"/>
          <w:szCs w:val="20"/>
        </w:rPr>
        <w:t xml:space="preserve">I could apply the learnings to advocate for women from migrant and refugee background. </w:t>
      </w:r>
    </w:p>
    <w:p w:rsidR="00A925E4" w:rsidP="00571962" w:rsidRDefault="00A925E4" w14:paraId="03878380" w14:textId="6DDED521">
      <w:pPr>
        <w:pStyle w:val="Quote"/>
        <w:rPr>
          <w:rStyle w:val="Strong"/>
          <w:rFonts w:ascii="Open Sans Light" w:hAnsi="Open Sans Light" w:cs="Open Sans Light"/>
          <w:sz w:val="20"/>
          <w:szCs w:val="20"/>
        </w:rPr>
      </w:pPr>
      <w:r w:rsidRPr="00571962">
        <w:rPr>
          <w:rStyle w:val="Strong"/>
          <w:rFonts w:ascii="Open Sans Light" w:hAnsi="Open Sans Light" w:cs="Open Sans Light"/>
          <w:sz w:val="20"/>
          <w:szCs w:val="20"/>
        </w:rPr>
        <w:t xml:space="preserve">When developing presentations for young people. </w:t>
      </w:r>
    </w:p>
    <w:p w:rsidRPr="00382101" w:rsidR="002C0B43" w:rsidP="002C0B43" w:rsidRDefault="002C0B43" w14:paraId="4D2C83F5" w14:textId="6C7BC7A0">
      <w:pPr>
        <w:rPr>
          <w:rFonts w:ascii="Open Sans Light" w:hAnsi="Open Sans Light" w:cs="Open Sans Light"/>
          <w:sz w:val="20"/>
          <w:szCs w:val="20"/>
        </w:rPr>
      </w:pPr>
      <w:r w:rsidRPr="00382101">
        <w:rPr>
          <w:rFonts w:ascii="Open Sans Light" w:hAnsi="Open Sans Light" w:cs="Open Sans Light"/>
          <w:sz w:val="20"/>
          <w:szCs w:val="20"/>
        </w:rPr>
        <w:t xml:space="preserve">One person </w:t>
      </w:r>
      <w:r w:rsidRPr="00382101" w:rsidR="00382101">
        <w:rPr>
          <w:rFonts w:ascii="Open Sans Light" w:hAnsi="Open Sans Light" w:cs="Open Sans Light"/>
          <w:sz w:val="20"/>
          <w:szCs w:val="20"/>
        </w:rPr>
        <w:t>demonstrated</w:t>
      </w:r>
      <w:r w:rsidRPr="00382101">
        <w:rPr>
          <w:rFonts w:ascii="Open Sans Light" w:hAnsi="Open Sans Light" w:cs="Open Sans Light"/>
          <w:sz w:val="20"/>
          <w:szCs w:val="20"/>
        </w:rPr>
        <w:t xml:space="preserve"> </w:t>
      </w:r>
      <w:r w:rsidRPr="00382101" w:rsidR="00382101">
        <w:rPr>
          <w:rFonts w:ascii="Open Sans Light" w:hAnsi="Open Sans Light" w:cs="Open Sans Light"/>
          <w:sz w:val="20"/>
          <w:szCs w:val="20"/>
        </w:rPr>
        <w:t>how they now feel confident to integrate these learnings in their existing work</w:t>
      </w:r>
      <w:r w:rsidR="00382101">
        <w:rPr>
          <w:rFonts w:ascii="Open Sans Light" w:hAnsi="Open Sans Light" w:cs="Open Sans Light"/>
          <w:sz w:val="20"/>
          <w:szCs w:val="20"/>
        </w:rPr>
        <w:t xml:space="preserve">: </w:t>
      </w:r>
    </w:p>
    <w:p w:rsidRPr="00382101" w:rsidR="00B41202" w:rsidP="00382101" w:rsidRDefault="00B41202" w14:paraId="412CB208" w14:textId="77777777">
      <w:pPr>
        <w:pStyle w:val="Quote"/>
        <w:rPr>
          <w:rFonts w:ascii="Open Sans Light" w:hAnsi="Open Sans Light" w:cs="Open Sans Light"/>
          <w:b/>
          <w:bCs/>
          <w:sz w:val="20"/>
          <w:szCs w:val="20"/>
          <w:lang w:val="en-GB"/>
        </w:rPr>
      </w:pPr>
      <w:r w:rsidRPr="00382101">
        <w:rPr>
          <w:rFonts w:ascii="Open Sans Light" w:hAnsi="Open Sans Light" w:cs="Open Sans Light"/>
          <w:b/>
          <w:bCs/>
          <w:sz w:val="20"/>
          <w:szCs w:val="20"/>
          <w:lang w:val="en-GB"/>
        </w:rPr>
        <w:t>I am also working closely on the Gender Equality portfolio which allows me to implement gender equity principles and inclusive practices more readily.</w:t>
      </w:r>
    </w:p>
    <w:p w:rsidR="00C44175" w:rsidP="29AA1017" w:rsidRDefault="006E1784" w14:paraId="66DBD215" w14:textId="492A543D">
      <w:pPr>
        <w:keepNext/>
        <w:keepLines/>
        <w:spacing w:before="360" w:after="120" w:line="259" w:lineRule="auto"/>
        <w:rPr>
          <w:rFonts w:ascii="Open Sans SemiBold" w:hAnsi="Open Sans SemiBold" w:eastAsia="Open Sans SemiBold" w:cs="Open Sans SemiBold"/>
          <w:color w:val="F7B553"/>
          <w:sz w:val="28"/>
          <w:szCs w:val="28"/>
        </w:rPr>
      </w:pPr>
      <w:r>
        <w:rPr>
          <w:rStyle w:val="normaltextrun"/>
          <w:rFonts w:ascii="Open Sans SemiBold" w:hAnsi="Open Sans SemiBold" w:eastAsia="Open Sans SemiBold" w:cs="Open Sans SemiBold"/>
          <w:color w:val="F7B553"/>
          <w:sz w:val="28"/>
          <w:szCs w:val="28"/>
          <w:lang w:val="en-GB"/>
        </w:rPr>
        <w:t>R</w:t>
      </w:r>
      <w:r w:rsidRPr="29AA1017" w:rsidR="4990E775">
        <w:rPr>
          <w:rStyle w:val="normaltextrun"/>
          <w:rFonts w:ascii="Open Sans SemiBold" w:hAnsi="Open Sans SemiBold" w:eastAsia="Open Sans SemiBold" w:cs="Open Sans SemiBold"/>
          <w:color w:val="F7B553"/>
          <w:sz w:val="28"/>
          <w:szCs w:val="28"/>
          <w:lang w:val="en-GB"/>
        </w:rPr>
        <w:t>equests</w:t>
      </w:r>
      <w:r>
        <w:rPr>
          <w:rStyle w:val="normaltextrun"/>
          <w:rFonts w:ascii="Open Sans SemiBold" w:hAnsi="Open Sans SemiBold" w:eastAsia="Open Sans SemiBold" w:cs="Open Sans SemiBold"/>
          <w:color w:val="F7B553"/>
          <w:sz w:val="28"/>
          <w:szCs w:val="28"/>
          <w:lang w:val="en-GB"/>
        </w:rPr>
        <w:t xml:space="preserve"> for support</w:t>
      </w:r>
      <w:r w:rsidRPr="29AA1017" w:rsidR="4990E775">
        <w:rPr>
          <w:rStyle w:val="normaltextrun"/>
          <w:rFonts w:ascii="Open Sans SemiBold" w:hAnsi="Open Sans SemiBold" w:eastAsia="Open Sans SemiBold" w:cs="Open Sans SemiBold"/>
          <w:color w:val="F7B553"/>
          <w:sz w:val="28"/>
          <w:szCs w:val="28"/>
          <w:lang w:val="en-GB"/>
        </w:rPr>
        <w:t xml:space="preserve"> </w:t>
      </w:r>
    </w:p>
    <w:p w:rsidRPr="009138D7" w:rsidR="00B04F0B" w:rsidP="009138D7" w:rsidRDefault="4990E775" w14:paraId="0EFFC33C" w14:textId="1DD86E08">
      <w:pPr>
        <w:keepNext/>
        <w:keepLines/>
        <w:spacing w:after="120" w:line="259" w:lineRule="auto"/>
        <w:rPr>
          <w:rFonts w:ascii="Open Sans Light" w:hAnsi="Open Sans Light" w:eastAsia="Open Sans Light" w:cs="Open Sans Light"/>
          <w:color w:val="000000" w:themeColor="text1"/>
          <w:sz w:val="20"/>
          <w:szCs w:val="20"/>
        </w:rPr>
      </w:pPr>
      <w:r w:rsidRPr="29AA1017">
        <w:rPr>
          <w:rStyle w:val="normaltextrun"/>
          <w:rFonts w:ascii="Open Sans Light" w:hAnsi="Open Sans Light" w:eastAsia="Open Sans Light" w:cs="Open Sans Light"/>
          <w:color w:val="000000" w:themeColor="text1"/>
          <w:sz w:val="20"/>
          <w:szCs w:val="20"/>
        </w:rPr>
        <w:t xml:space="preserve">Of the </w:t>
      </w:r>
      <w:r w:rsidR="00645BAD">
        <w:rPr>
          <w:rStyle w:val="normaltextrun"/>
          <w:rFonts w:ascii="Open Sans Light" w:hAnsi="Open Sans Light" w:eastAsia="Open Sans Light" w:cs="Open Sans Light"/>
          <w:color w:val="000000" w:themeColor="text1"/>
          <w:sz w:val="20"/>
          <w:szCs w:val="20"/>
        </w:rPr>
        <w:t>22</w:t>
      </w:r>
      <w:r w:rsidRPr="29AA1017">
        <w:rPr>
          <w:rStyle w:val="normaltextrun"/>
          <w:rFonts w:ascii="Open Sans Light" w:hAnsi="Open Sans Light" w:eastAsia="Open Sans Light" w:cs="Open Sans Light"/>
          <w:color w:val="000000" w:themeColor="text1"/>
          <w:sz w:val="20"/>
          <w:szCs w:val="20"/>
        </w:rPr>
        <w:t xml:space="preserve"> people who answered the quantitative question, </w:t>
      </w:r>
      <w:r w:rsidR="00645BAD">
        <w:rPr>
          <w:rStyle w:val="normaltextrun"/>
          <w:rFonts w:ascii="Open Sans Light" w:hAnsi="Open Sans Light" w:eastAsia="Open Sans Light" w:cs="Open Sans Light"/>
          <w:color w:val="000000" w:themeColor="text1"/>
          <w:sz w:val="20"/>
          <w:szCs w:val="20"/>
        </w:rPr>
        <w:t>9</w:t>
      </w:r>
      <w:r w:rsidRPr="29AA1017">
        <w:rPr>
          <w:rStyle w:val="normaltextrun"/>
          <w:rFonts w:ascii="Open Sans Light" w:hAnsi="Open Sans Light" w:eastAsia="Open Sans Light" w:cs="Open Sans Light"/>
          <w:color w:val="000000" w:themeColor="text1"/>
          <w:sz w:val="20"/>
          <w:szCs w:val="20"/>
        </w:rPr>
        <w:t xml:space="preserve"> people (</w:t>
      </w:r>
      <w:r w:rsidR="00FE5F4A">
        <w:rPr>
          <w:rStyle w:val="normaltextrun"/>
          <w:rFonts w:ascii="Open Sans Light" w:hAnsi="Open Sans Light" w:eastAsia="Open Sans Light" w:cs="Open Sans Light"/>
          <w:color w:val="000000" w:themeColor="text1"/>
          <w:sz w:val="20"/>
          <w:szCs w:val="20"/>
        </w:rPr>
        <w:t>41</w:t>
      </w:r>
      <w:r w:rsidRPr="29AA1017">
        <w:rPr>
          <w:rStyle w:val="normaltextrun"/>
          <w:rFonts w:ascii="Open Sans Light" w:hAnsi="Open Sans Light" w:eastAsia="Open Sans Light" w:cs="Open Sans Light"/>
          <w:color w:val="000000" w:themeColor="text1"/>
          <w:sz w:val="20"/>
          <w:szCs w:val="20"/>
        </w:rPr>
        <w:t>%) answered this short answer question on whether</w:t>
      </w:r>
      <w:r w:rsidR="00645BAD">
        <w:rPr>
          <w:rStyle w:val="normaltextrun"/>
          <w:rFonts w:ascii="Open Sans Light" w:hAnsi="Open Sans Light" w:eastAsia="Open Sans Light" w:cs="Open Sans Light"/>
          <w:color w:val="000000" w:themeColor="text1"/>
          <w:sz w:val="20"/>
          <w:szCs w:val="20"/>
        </w:rPr>
        <w:t xml:space="preserve"> attendees needed extra support to apply these learnings</w:t>
      </w:r>
      <w:r w:rsidRPr="29AA1017">
        <w:rPr>
          <w:rStyle w:val="normaltextrun"/>
          <w:rFonts w:ascii="Open Sans Light" w:hAnsi="Open Sans Light" w:eastAsia="Open Sans Light" w:cs="Open Sans Light"/>
          <w:color w:val="000000" w:themeColor="text1"/>
          <w:sz w:val="20"/>
          <w:szCs w:val="20"/>
        </w:rPr>
        <w:t xml:space="preserve">. By far, most people reported </w:t>
      </w:r>
      <w:r w:rsidR="002A04A1">
        <w:rPr>
          <w:rStyle w:val="normaltextrun"/>
          <w:rFonts w:ascii="Open Sans Light" w:hAnsi="Open Sans Light" w:eastAsia="Open Sans Light" w:cs="Open Sans Light"/>
          <w:color w:val="000000" w:themeColor="text1"/>
          <w:sz w:val="20"/>
          <w:szCs w:val="20"/>
        </w:rPr>
        <w:t>the need for resources</w:t>
      </w:r>
      <w:r w:rsidR="002679DE">
        <w:rPr>
          <w:rStyle w:val="normaltextrun"/>
          <w:rFonts w:ascii="Open Sans Light" w:hAnsi="Open Sans Light" w:eastAsia="Open Sans Light" w:cs="Open Sans Light"/>
          <w:color w:val="000000" w:themeColor="text1"/>
          <w:sz w:val="20"/>
          <w:szCs w:val="20"/>
        </w:rPr>
        <w:t xml:space="preserve"> (n=</w:t>
      </w:r>
      <w:r w:rsidR="00A70B4E">
        <w:rPr>
          <w:rStyle w:val="normaltextrun"/>
          <w:rFonts w:ascii="Open Sans Light" w:hAnsi="Open Sans Light" w:eastAsia="Open Sans Light" w:cs="Open Sans Light"/>
          <w:color w:val="000000" w:themeColor="text1"/>
          <w:sz w:val="20"/>
          <w:szCs w:val="20"/>
        </w:rPr>
        <w:t>4</w:t>
      </w:r>
      <w:r w:rsidR="002679DE">
        <w:rPr>
          <w:rStyle w:val="normaltextrun"/>
          <w:rFonts w:ascii="Open Sans Light" w:hAnsi="Open Sans Light" w:eastAsia="Open Sans Light" w:cs="Open Sans Light"/>
          <w:color w:val="000000" w:themeColor="text1"/>
          <w:sz w:val="20"/>
          <w:szCs w:val="20"/>
        </w:rPr>
        <w:t>). Comments included</w:t>
      </w:r>
      <w:r w:rsidRPr="29AA1017">
        <w:rPr>
          <w:rStyle w:val="normaltextrun"/>
          <w:rFonts w:ascii="Open Sans Light" w:hAnsi="Open Sans Light" w:eastAsia="Open Sans Light" w:cs="Open Sans Light"/>
          <w:color w:val="000000" w:themeColor="text1"/>
          <w:sz w:val="20"/>
          <w:szCs w:val="20"/>
        </w:rPr>
        <w:t>:</w:t>
      </w:r>
      <w:r w:rsidRPr="29AA1017">
        <w:rPr>
          <w:rStyle w:val="eop"/>
          <w:rFonts w:ascii="Open Sans Light" w:hAnsi="Open Sans Light" w:eastAsia="Open Sans Light" w:cs="Open Sans Light"/>
          <w:color w:val="000000" w:themeColor="text1"/>
          <w:sz w:val="20"/>
          <w:szCs w:val="20"/>
          <w:lang w:val="en-GB"/>
        </w:rPr>
        <w:t> </w:t>
      </w:r>
    </w:p>
    <w:p w:rsidRPr="00B04F0B" w:rsidR="00B04F0B" w:rsidP="00B04F0B" w:rsidRDefault="00B04F0B" w14:paraId="4F9597E0" w14:textId="77777777">
      <w:pPr>
        <w:spacing w:after="0" w:line="240" w:lineRule="auto"/>
        <w:rPr>
          <w:rFonts w:ascii="Segoe UI" w:hAnsi="Segoe UI" w:eastAsia="Segoe UI" w:cs="Segoe UI"/>
          <w:color w:val="000000" w:themeColor="text1"/>
          <w:sz w:val="18"/>
          <w:szCs w:val="18"/>
        </w:rPr>
      </w:pPr>
    </w:p>
    <w:p w:rsidRPr="009138D7" w:rsidR="00B04F0B" w:rsidP="009138D7" w:rsidRDefault="00B04F0B" w14:paraId="566F7B13" w14:textId="1E619624">
      <w:pPr>
        <w:pStyle w:val="Quote"/>
        <w:rPr>
          <w:rFonts w:ascii="Open Sans Light" w:hAnsi="Open Sans Light" w:eastAsia="Segoe UI" w:cs="Open Sans Light"/>
          <w:b/>
          <w:bCs/>
          <w:sz w:val="20"/>
          <w:szCs w:val="20"/>
        </w:rPr>
      </w:pPr>
      <w:r w:rsidRPr="009138D7">
        <w:rPr>
          <w:rFonts w:ascii="Open Sans Light" w:hAnsi="Open Sans Light" w:eastAsia="Segoe UI" w:cs="Open Sans Light"/>
          <w:b/>
          <w:bCs/>
          <w:sz w:val="20"/>
          <w:szCs w:val="20"/>
        </w:rPr>
        <w:t xml:space="preserve">Resources for different departments of council on applying a size inclusive lens in their area e.g., health promotion teams, youth teams, ageing positively team, urban planning, open space planners, </w:t>
      </w:r>
      <w:r w:rsidRPr="009138D7" w:rsidR="002A04A1">
        <w:rPr>
          <w:rFonts w:ascii="Open Sans Light" w:hAnsi="Open Sans Light" w:eastAsia="Segoe UI" w:cs="Open Sans Light"/>
          <w:b/>
          <w:bCs/>
          <w:sz w:val="20"/>
          <w:szCs w:val="20"/>
        </w:rPr>
        <w:t>sport,</w:t>
      </w:r>
      <w:r w:rsidRPr="009138D7">
        <w:rPr>
          <w:rFonts w:ascii="Open Sans Light" w:hAnsi="Open Sans Light" w:eastAsia="Segoe UI" w:cs="Open Sans Light"/>
          <w:b/>
          <w:bCs/>
          <w:sz w:val="20"/>
          <w:szCs w:val="20"/>
        </w:rPr>
        <w:t xml:space="preserve"> and recreation, etc. </w:t>
      </w:r>
    </w:p>
    <w:p w:rsidRPr="00A70B4E" w:rsidR="002A04A1" w:rsidP="00A70B4E" w:rsidRDefault="00B04F0B" w14:paraId="04A2C91E" w14:textId="79F635AB">
      <w:pPr>
        <w:pStyle w:val="Quote"/>
        <w:rPr>
          <w:rFonts w:ascii="Open Sans Light" w:hAnsi="Open Sans Light" w:eastAsia="Segoe UI" w:cs="Open Sans Light"/>
          <w:b/>
          <w:bCs/>
          <w:sz w:val="20"/>
          <w:szCs w:val="20"/>
        </w:rPr>
      </w:pPr>
      <w:r w:rsidRPr="009138D7">
        <w:rPr>
          <w:rFonts w:ascii="Open Sans Light" w:hAnsi="Open Sans Light" w:eastAsia="Segoe UI" w:cs="Open Sans Light"/>
          <w:b/>
          <w:bCs/>
          <w:sz w:val="20"/>
          <w:szCs w:val="20"/>
        </w:rPr>
        <w:t xml:space="preserve">Get the resources out into the community through the Local Councils and Community Health </w:t>
      </w:r>
      <w:r w:rsidRPr="009138D7" w:rsidR="002A04A1">
        <w:rPr>
          <w:rFonts w:ascii="Open Sans Light" w:hAnsi="Open Sans Light" w:eastAsia="Segoe UI" w:cs="Open Sans Light"/>
          <w:b/>
          <w:bCs/>
          <w:sz w:val="20"/>
          <w:szCs w:val="20"/>
        </w:rPr>
        <w:t>Centers</w:t>
      </w:r>
      <w:r w:rsidRPr="009138D7">
        <w:rPr>
          <w:rFonts w:ascii="Open Sans Light" w:hAnsi="Open Sans Light" w:eastAsia="Segoe UI" w:cs="Open Sans Light"/>
          <w:b/>
          <w:bCs/>
          <w:sz w:val="20"/>
          <w:szCs w:val="20"/>
        </w:rPr>
        <w:t xml:space="preserve">.  More needs to be done in the media </w:t>
      </w:r>
      <w:r w:rsidRPr="009138D7" w:rsidR="00A70B4E">
        <w:rPr>
          <w:rFonts w:ascii="Open Sans Light" w:hAnsi="Open Sans Light" w:eastAsia="Segoe UI" w:cs="Open Sans Light"/>
          <w:b/>
          <w:bCs/>
          <w:sz w:val="20"/>
          <w:szCs w:val="20"/>
        </w:rPr>
        <w:t>and also</w:t>
      </w:r>
      <w:r w:rsidRPr="009138D7">
        <w:rPr>
          <w:rFonts w:ascii="Open Sans Light" w:hAnsi="Open Sans Light" w:eastAsia="Segoe UI" w:cs="Open Sans Light"/>
          <w:b/>
          <w:bCs/>
          <w:sz w:val="20"/>
          <w:szCs w:val="20"/>
        </w:rPr>
        <w:t xml:space="preserve"> in </w:t>
      </w:r>
      <w:r w:rsidRPr="009138D7" w:rsidR="002A04A1">
        <w:rPr>
          <w:rFonts w:ascii="Open Sans Light" w:hAnsi="Open Sans Light" w:eastAsia="Segoe UI" w:cs="Open Sans Light"/>
          <w:b/>
          <w:bCs/>
          <w:sz w:val="20"/>
          <w:szCs w:val="20"/>
        </w:rPr>
        <w:t>schools.</w:t>
      </w:r>
      <w:r w:rsidRPr="009138D7">
        <w:rPr>
          <w:rFonts w:ascii="Open Sans Light" w:hAnsi="Open Sans Light" w:eastAsia="Segoe UI" w:cs="Open Sans Light"/>
          <w:b/>
          <w:bCs/>
          <w:sz w:val="20"/>
          <w:szCs w:val="20"/>
        </w:rPr>
        <w:t xml:space="preserve"> </w:t>
      </w:r>
    </w:p>
    <w:p w:rsidRPr="00A70B4E" w:rsidR="00A70B4E" w:rsidP="00A70B4E" w:rsidRDefault="00A70B4E" w14:paraId="1C73A6CF" w14:textId="77777777">
      <w:pPr>
        <w:pStyle w:val="Quote"/>
        <w:rPr>
          <w:rFonts w:ascii="Open Sans Light" w:hAnsi="Open Sans Light" w:eastAsia="Segoe UI" w:cs="Open Sans Light"/>
          <w:b/>
          <w:bCs/>
          <w:sz w:val="20"/>
          <w:szCs w:val="20"/>
        </w:rPr>
      </w:pPr>
      <w:r w:rsidRPr="00A70B4E">
        <w:rPr>
          <w:rFonts w:ascii="Open Sans Light" w:hAnsi="Open Sans Light" w:eastAsia="Segoe UI" w:cs="Open Sans Light"/>
          <w:b/>
          <w:bCs/>
          <w:sz w:val="20"/>
          <w:szCs w:val="20"/>
        </w:rPr>
        <w:t>Continue to provide learnings and resources relating to incorporating size inclusive practice within our existing health priorities and projects.</w:t>
      </w:r>
    </w:p>
    <w:p w:rsidRPr="00A241D7" w:rsidR="00DD02C0" w:rsidP="00F66C0F" w:rsidRDefault="00D121F9" w14:paraId="4DF21AE7" w14:textId="35683C76">
      <w:pPr>
        <w:keepNext/>
        <w:keepLines/>
        <w:spacing w:after="120" w:line="259" w:lineRule="auto"/>
        <w:rPr>
          <w:rFonts w:ascii="Open Sans Light" w:hAnsi="Open Sans Light" w:eastAsia="Open Sans Light" w:cs="Open Sans Light"/>
          <w:color w:val="000000" w:themeColor="text1"/>
          <w:sz w:val="20"/>
          <w:szCs w:val="20"/>
        </w:rPr>
      </w:pPr>
      <w:r>
        <w:rPr>
          <w:rStyle w:val="normaltextrun"/>
          <w:rFonts w:ascii="Open Sans Light" w:hAnsi="Open Sans Light" w:eastAsia="Open Sans Light" w:cs="Open Sans Light"/>
          <w:color w:val="000000" w:themeColor="text1"/>
          <w:sz w:val="20"/>
          <w:szCs w:val="20"/>
        </w:rPr>
        <w:t xml:space="preserve">Three people simply said for WHISE to continue to do what they have been </w:t>
      </w:r>
      <w:r w:rsidR="00F66C0F">
        <w:rPr>
          <w:rStyle w:val="normaltextrun"/>
          <w:rFonts w:ascii="Open Sans Light" w:hAnsi="Open Sans Light" w:eastAsia="Open Sans Light" w:cs="Open Sans Light"/>
          <w:color w:val="000000" w:themeColor="text1"/>
          <w:sz w:val="20"/>
          <w:szCs w:val="20"/>
        </w:rPr>
        <w:t xml:space="preserve">doing, with one person suggesting a specific mode of support, which is to review existing pieces of work. </w:t>
      </w:r>
    </w:p>
    <w:p w:rsidR="006E1784" w:rsidP="00645BAD" w:rsidRDefault="006E1784" w14:paraId="1490A514" w14:textId="77777777">
      <w:pPr>
        <w:keepNext/>
        <w:keepLines/>
        <w:spacing w:after="120" w:line="259" w:lineRule="auto"/>
        <w:rPr>
          <w:rStyle w:val="normaltextrun"/>
          <w:rFonts w:ascii="Open Sans SemiBold" w:hAnsi="Open Sans SemiBold" w:eastAsia="Open Sans SemiBold" w:cs="Open Sans SemiBold"/>
          <w:color w:val="F7B553"/>
          <w:sz w:val="28"/>
          <w:szCs w:val="28"/>
          <w:lang w:val="en-GB"/>
        </w:rPr>
      </w:pPr>
    </w:p>
    <w:p w:rsidR="00B04F0B" w:rsidP="00645BAD" w:rsidRDefault="006E1784" w14:paraId="6F9553B2" w14:textId="77EE85D1">
      <w:pPr>
        <w:keepNext/>
        <w:keepLines/>
        <w:spacing w:after="120" w:line="259" w:lineRule="auto"/>
        <w:rPr>
          <w:rStyle w:val="normaltextrun"/>
          <w:rFonts w:ascii="Open Sans Light" w:hAnsi="Open Sans Light" w:eastAsia="Open Sans Light" w:cs="Open Sans Light"/>
          <w:color w:val="000000" w:themeColor="text1"/>
          <w:sz w:val="20"/>
          <w:szCs w:val="20"/>
        </w:rPr>
      </w:pPr>
      <w:r w:rsidRPr="29AA1017">
        <w:rPr>
          <w:rStyle w:val="normaltextrun"/>
          <w:rFonts w:ascii="Open Sans SemiBold" w:hAnsi="Open Sans SemiBold" w:eastAsia="Open Sans SemiBold" w:cs="Open Sans SemiBold"/>
          <w:color w:val="F7B553"/>
          <w:sz w:val="28"/>
          <w:szCs w:val="28"/>
          <w:lang w:val="en-GB"/>
        </w:rPr>
        <w:t xml:space="preserve">Feedback </w:t>
      </w:r>
    </w:p>
    <w:p w:rsidR="00645BAD" w:rsidP="00645BAD" w:rsidRDefault="00A83930" w14:paraId="44BC99D1" w14:textId="298AAEC5">
      <w:pPr>
        <w:keepNext/>
        <w:keepLines/>
        <w:spacing w:after="120" w:line="259" w:lineRule="auto"/>
        <w:rPr>
          <w:rFonts w:ascii="Open Sans Light" w:hAnsi="Open Sans Light" w:eastAsia="Open Sans Light" w:cs="Open Sans Light"/>
          <w:color w:val="000000" w:themeColor="text1"/>
          <w:sz w:val="20"/>
          <w:szCs w:val="20"/>
        </w:rPr>
      </w:pPr>
      <w:r w:rsidRPr="29AA1017">
        <w:rPr>
          <w:rStyle w:val="normaltextrun"/>
          <w:rFonts w:ascii="Open Sans Light" w:hAnsi="Open Sans Light" w:eastAsia="Open Sans Light" w:cs="Open Sans Light"/>
          <w:color w:val="000000" w:themeColor="text1"/>
          <w:sz w:val="20"/>
          <w:szCs w:val="20"/>
        </w:rPr>
        <w:t xml:space="preserve">Of the </w:t>
      </w:r>
      <w:r>
        <w:rPr>
          <w:rStyle w:val="normaltextrun"/>
          <w:rFonts w:ascii="Open Sans Light" w:hAnsi="Open Sans Light" w:eastAsia="Open Sans Light" w:cs="Open Sans Light"/>
          <w:color w:val="000000" w:themeColor="text1"/>
          <w:sz w:val="20"/>
          <w:szCs w:val="20"/>
        </w:rPr>
        <w:t>22</w:t>
      </w:r>
      <w:r w:rsidRPr="29AA1017">
        <w:rPr>
          <w:rStyle w:val="normaltextrun"/>
          <w:rFonts w:ascii="Open Sans Light" w:hAnsi="Open Sans Light" w:eastAsia="Open Sans Light" w:cs="Open Sans Light"/>
          <w:color w:val="000000" w:themeColor="text1"/>
          <w:sz w:val="20"/>
          <w:szCs w:val="20"/>
        </w:rPr>
        <w:t xml:space="preserve"> people who answered the quantitative question, </w:t>
      </w:r>
      <w:r w:rsidR="00A241D7">
        <w:rPr>
          <w:rStyle w:val="normaltextrun"/>
          <w:rFonts w:ascii="Open Sans Light" w:hAnsi="Open Sans Light" w:eastAsia="Open Sans Light" w:cs="Open Sans Light"/>
          <w:color w:val="000000" w:themeColor="text1"/>
          <w:sz w:val="20"/>
          <w:szCs w:val="20"/>
        </w:rPr>
        <w:t>12</w:t>
      </w:r>
      <w:r w:rsidRPr="29AA1017">
        <w:rPr>
          <w:rStyle w:val="normaltextrun"/>
          <w:rFonts w:ascii="Open Sans Light" w:hAnsi="Open Sans Light" w:eastAsia="Open Sans Light" w:cs="Open Sans Light"/>
          <w:color w:val="000000" w:themeColor="text1"/>
          <w:sz w:val="20"/>
          <w:szCs w:val="20"/>
        </w:rPr>
        <w:t xml:space="preserve"> people (</w:t>
      </w:r>
      <w:r w:rsidR="00A241D7">
        <w:rPr>
          <w:rStyle w:val="normaltextrun"/>
          <w:rFonts w:ascii="Open Sans Light" w:hAnsi="Open Sans Light" w:eastAsia="Open Sans Light" w:cs="Open Sans Light"/>
          <w:color w:val="000000" w:themeColor="text1"/>
          <w:sz w:val="20"/>
          <w:szCs w:val="20"/>
        </w:rPr>
        <w:t>55</w:t>
      </w:r>
      <w:r w:rsidRPr="29AA1017">
        <w:rPr>
          <w:rStyle w:val="normaltextrun"/>
          <w:rFonts w:ascii="Open Sans Light" w:hAnsi="Open Sans Light" w:eastAsia="Open Sans Light" w:cs="Open Sans Light"/>
          <w:color w:val="000000" w:themeColor="text1"/>
          <w:sz w:val="20"/>
          <w:szCs w:val="20"/>
        </w:rPr>
        <w:t>%) answered this short answer question on</w:t>
      </w:r>
      <w:r w:rsidR="00A241D7">
        <w:rPr>
          <w:rStyle w:val="normaltextrun"/>
          <w:rFonts w:ascii="Open Sans Light" w:hAnsi="Open Sans Light" w:eastAsia="Open Sans Light" w:cs="Open Sans Light"/>
          <w:color w:val="000000" w:themeColor="text1"/>
          <w:sz w:val="20"/>
          <w:szCs w:val="20"/>
        </w:rPr>
        <w:t xml:space="preserve"> feedback for the facilitators</w:t>
      </w:r>
      <w:r w:rsidRPr="29AA1017">
        <w:rPr>
          <w:rStyle w:val="normaltextrun"/>
          <w:rFonts w:ascii="Open Sans Light" w:hAnsi="Open Sans Light" w:eastAsia="Open Sans Light" w:cs="Open Sans Light"/>
          <w:color w:val="000000" w:themeColor="text1"/>
          <w:sz w:val="20"/>
          <w:szCs w:val="20"/>
        </w:rPr>
        <w:t xml:space="preserve">. </w:t>
      </w:r>
      <w:r w:rsidRPr="29AA1017" w:rsidR="00645BAD">
        <w:rPr>
          <w:rStyle w:val="normaltextrun"/>
          <w:rFonts w:ascii="Open Sans Light" w:hAnsi="Open Sans Light" w:eastAsia="Open Sans Light" w:cs="Open Sans Light"/>
          <w:color w:val="000000" w:themeColor="text1"/>
          <w:sz w:val="20"/>
          <w:szCs w:val="20"/>
        </w:rPr>
        <w:t xml:space="preserve">answered this short answer question on whether they have feedback for facilitators. By far, most people reported that the facilitators </w:t>
      </w:r>
      <w:r w:rsidR="003A2BF6">
        <w:rPr>
          <w:rStyle w:val="normaltextrun"/>
          <w:rFonts w:ascii="Open Sans Light" w:hAnsi="Open Sans Light" w:eastAsia="Open Sans Light" w:cs="Open Sans Light"/>
          <w:color w:val="000000" w:themeColor="text1"/>
          <w:sz w:val="20"/>
          <w:szCs w:val="20"/>
        </w:rPr>
        <w:t xml:space="preserve">and the session was </w:t>
      </w:r>
      <w:r w:rsidRPr="29AA1017" w:rsidR="003A2BF6">
        <w:rPr>
          <w:rStyle w:val="normaltextrun"/>
          <w:rFonts w:ascii="Open Sans Light" w:hAnsi="Open Sans Light" w:eastAsia="Open Sans Light" w:cs="Open Sans Light"/>
          <w:color w:val="000000" w:themeColor="text1"/>
          <w:sz w:val="20"/>
          <w:szCs w:val="20"/>
        </w:rPr>
        <w:t>‘</w:t>
      </w:r>
      <w:r w:rsidRPr="29AA1017" w:rsidR="00645BAD">
        <w:rPr>
          <w:rStyle w:val="normaltextrun"/>
          <w:rFonts w:ascii="Open Sans Light" w:hAnsi="Open Sans Light" w:eastAsia="Open Sans Light" w:cs="Open Sans Light"/>
          <w:i/>
          <w:iCs/>
          <w:color w:val="000000" w:themeColor="text1"/>
          <w:sz w:val="20"/>
          <w:szCs w:val="20"/>
        </w:rPr>
        <w:t>great’</w:t>
      </w:r>
      <w:r w:rsidR="003B679A">
        <w:rPr>
          <w:rStyle w:val="normaltextrun"/>
          <w:rFonts w:ascii="Open Sans Light" w:hAnsi="Open Sans Light" w:eastAsia="Open Sans Light" w:cs="Open Sans Light"/>
          <w:i/>
          <w:iCs/>
          <w:color w:val="000000" w:themeColor="text1"/>
          <w:sz w:val="20"/>
          <w:szCs w:val="20"/>
        </w:rPr>
        <w:t xml:space="preserve">, ‘informative’ </w:t>
      </w:r>
      <w:r w:rsidR="00B241D0">
        <w:rPr>
          <w:rStyle w:val="normaltextrun"/>
          <w:rFonts w:ascii="Open Sans Light" w:hAnsi="Open Sans Light" w:eastAsia="Open Sans Light" w:cs="Open Sans Light"/>
          <w:i/>
          <w:iCs/>
          <w:color w:val="000000" w:themeColor="text1"/>
          <w:sz w:val="20"/>
          <w:szCs w:val="20"/>
        </w:rPr>
        <w:t xml:space="preserve">‘passionate’, </w:t>
      </w:r>
      <w:r w:rsidR="003B679A">
        <w:rPr>
          <w:rStyle w:val="normaltextrun"/>
          <w:rFonts w:ascii="Open Sans Light" w:hAnsi="Open Sans Light" w:eastAsia="Open Sans Light" w:cs="Open Sans Light"/>
          <w:color w:val="000000" w:themeColor="text1"/>
          <w:sz w:val="20"/>
          <w:szCs w:val="20"/>
        </w:rPr>
        <w:t>and ‘</w:t>
      </w:r>
      <w:r w:rsidR="003A2BF6">
        <w:rPr>
          <w:rStyle w:val="normaltextrun"/>
          <w:rFonts w:ascii="Open Sans Light" w:hAnsi="Open Sans Light" w:eastAsia="Open Sans Light" w:cs="Open Sans Light"/>
          <w:i/>
          <w:iCs/>
          <w:color w:val="000000" w:themeColor="text1"/>
          <w:sz w:val="20"/>
          <w:szCs w:val="20"/>
        </w:rPr>
        <w:t xml:space="preserve">engaging’. </w:t>
      </w:r>
      <w:r w:rsidRPr="29AA1017" w:rsidR="00645BAD">
        <w:rPr>
          <w:rStyle w:val="normaltextrun"/>
          <w:rFonts w:ascii="Open Sans Light" w:hAnsi="Open Sans Light" w:eastAsia="Open Sans Light" w:cs="Open Sans Light"/>
          <w:color w:val="000000" w:themeColor="text1"/>
          <w:sz w:val="20"/>
          <w:szCs w:val="20"/>
        </w:rPr>
        <w:t>Other comments included:</w:t>
      </w:r>
      <w:r w:rsidRPr="29AA1017" w:rsidR="00645BAD">
        <w:rPr>
          <w:rStyle w:val="eop"/>
          <w:rFonts w:ascii="Open Sans Light" w:hAnsi="Open Sans Light" w:eastAsia="Open Sans Light" w:cs="Open Sans Light"/>
          <w:color w:val="000000" w:themeColor="text1"/>
          <w:sz w:val="20"/>
          <w:szCs w:val="20"/>
          <w:lang w:val="en-GB"/>
        </w:rPr>
        <w:t> </w:t>
      </w:r>
    </w:p>
    <w:p w:rsidRPr="0023201D" w:rsidR="0023201D" w:rsidP="0023201D" w:rsidRDefault="0023201D" w14:paraId="5EC1838E" w14:textId="77777777">
      <w:pPr>
        <w:pStyle w:val="Quote"/>
        <w:rPr>
          <w:rFonts w:ascii="Open Sans Light" w:hAnsi="Open Sans Light" w:eastAsia="Open Sans Light" w:cs="Open Sans Light"/>
          <w:b/>
          <w:bCs/>
          <w:sz w:val="20"/>
          <w:szCs w:val="20"/>
          <w:lang w:val="en-GB"/>
        </w:rPr>
      </w:pPr>
      <w:r w:rsidRPr="0023201D">
        <w:rPr>
          <w:rFonts w:ascii="Open Sans Light" w:hAnsi="Open Sans Light" w:eastAsia="Open Sans Light" w:cs="Open Sans Light"/>
          <w:b/>
          <w:bCs/>
          <w:sz w:val="20"/>
          <w:szCs w:val="20"/>
          <w:lang w:val="en-GB"/>
        </w:rPr>
        <w:t xml:space="preserve">No feedback other than thank you so much for an informative session :-) Charlotte was a great presenter and communicated all that research in such an easy-to-digest manner - I can't begin to imagine how difficult that task would've been! </w:t>
      </w:r>
    </w:p>
    <w:p w:rsidRPr="008543E7" w:rsidR="00E964E8" w:rsidP="008543E7" w:rsidRDefault="001B36EA" w14:paraId="18D2FCAB" w14:textId="76980F5B">
      <w:pPr>
        <w:spacing w:after="0" w:line="240" w:lineRule="auto"/>
        <w:rPr>
          <w:rFonts w:ascii="Open Sans Light" w:hAnsi="Open Sans Light" w:eastAsia="Open Sans Light" w:cs="Open Sans Light"/>
          <w:color w:val="000000" w:themeColor="text1"/>
          <w:sz w:val="20"/>
          <w:szCs w:val="20"/>
        </w:rPr>
      </w:pPr>
      <w:r w:rsidRPr="001B36EA">
        <w:rPr>
          <w:rStyle w:val="normaltextrun"/>
          <w:rFonts w:ascii="Open Sans Light" w:hAnsi="Open Sans Light" w:eastAsia="Open Sans Light" w:cs="Open Sans Light"/>
          <w:color w:val="000000" w:themeColor="text1"/>
          <w:sz w:val="20"/>
          <w:szCs w:val="20"/>
        </w:rPr>
        <w:t>Although the feedback overall was overwhelmingly positive, three participants expressed concerns that the content may have been overly text-driven. They suggested that incorporating case studies and participatory activities would have balanced the presentation more effectively.</w:t>
      </w:r>
      <w:r w:rsidRPr="004A7D38" w:rsidR="004A7D38">
        <w:t xml:space="preserve"> </w:t>
      </w:r>
      <w:r w:rsidRPr="004A7D38" w:rsidR="004A7D38">
        <w:rPr>
          <w:rStyle w:val="normaltextrun"/>
          <w:rFonts w:ascii="Open Sans Light" w:hAnsi="Open Sans Light" w:eastAsia="Open Sans Light" w:cs="Open Sans Light"/>
          <w:color w:val="000000" w:themeColor="text1"/>
          <w:sz w:val="20"/>
          <w:szCs w:val="20"/>
        </w:rPr>
        <w:t>However, one person mentioned that they would have appreciated more definitions at the beginning of the presentation. Conversely, another participant felt that the presentation was overly academic.</w:t>
      </w:r>
    </w:p>
    <w:p w:rsidRPr="008543E7" w:rsidR="00E964E8" w:rsidP="008543E7" w:rsidRDefault="00E964E8" w14:paraId="1436D876" w14:textId="6A6420D4">
      <w:pPr>
        <w:pStyle w:val="Quote"/>
        <w:rPr>
          <w:rFonts w:ascii="Open Sans Light" w:hAnsi="Open Sans Light" w:cs="Open Sans Light"/>
          <w:b/>
          <w:bCs/>
          <w:sz w:val="20"/>
          <w:szCs w:val="20"/>
        </w:rPr>
      </w:pPr>
      <w:r w:rsidRPr="008543E7">
        <w:rPr>
          <w:rFonts w:ascii="Open Sans Light" w:hAnsi="Open Sans Light" w:cs="Open Sans Light"/>
          <w:b/>
          <w:bCs/>
          <w:sz w:val="20"/>
          <w:szCs w:val="20"/>
        </w:rPr>
        <w:t xml:space="preserve">Both highly engaging and easy to listen to. Conveyed content in a relaxed and easy way. </w:t>
      </w:r>
      <w:r w:rsidRPr="008543E7" w:rsidR="004A7D38">
        <w:rPr>
          <w:rFonts w:ascii="Open Sans Light" w:hAnsi="Open Sans Light" w:cs="Open Sans Light"/>
          <w:b/>
          <w:bCs/>
          <w:sz w:val="20"/>
          <w:szCs w:val="20"/>
        </w:rPr>
        <w:t>It</w:t>
      </w:r>
      <w:r w:rsidRPr="008543E7">
        <w:rPr>
          <w:rFonts w:ascii="Open Sans Light" w:hAnsi="Open Sans Light" w:cs="Open Sans Light"/>
          <w:b/>
          <w:bCs/>
          <w:sz w:val="20"/>
          <w:szCs w:val="20"/>
        </w:rPr>
        <w:t xml:space="preserve"> would've been good to have some more definitions at the beginning </w:t>
      </w:r>
      <w:r w:rsidRPr="008543E7" w:rsidR="004A7D38">
        <w:rPr>
          <w:rFonts w:ascii="Open Sans Light" w:hAnsi="Open Sans Light" w:cs="Open Sans Light"/>
          <w:b/>
          <w:bCs/>
          <w:sz w:val="20"/>
          <w:szCs w:val="20"/>
        </w:rPr>
        <w:t>i.e.</w:t>
      </w:r>
      <w:r w:rsidRPr="008543E7">
        <w:rPr>
          <w:rFonts w:ascii="Open Sans Light" w:hAnsi="Open Sans Light" w:cs="Open Sans Light"/>
          <w:b/>
          <w:bCs/>
          <w:sz w:val="20"/>
          <w:szCs w:val="20"/>
        </w:rPr>
        <w:t xml:space="preserve"> weight bias and weight stigma </w:t>
      </w:r>
      <w:r w:rsidRPr="008543E7" w:rsidR="004A7D38">
        <w:rPr>
          <w:rFonts w:ascii="Open Sans Light" w:hAnsi="Open Sans Light" w:cs="Open Sans Light"/>
          <w:b/>
          <w:bCs/>
          <w:sz w:val="20"/>
          <w:szCs w:val="20"/>
        </w:rPr>
        <w:t>etc.</w:t>
      </w:r>
    </w:p>
    <w:p w:rsidRPr="008543E7" w:rsidR="00E964E8" w:rsidP="008543E7" w:rsidRDefault="00E964E8" w14:paraId="518B86B1" w14:textId="0020CB58">
      <w:pPr>
        <w:pStyle w:val="Quote"/>
        <w:rPr>
          <w:rFonts w:ascii="Open Sans Light" w:hAnsi="Open Sans Light" w:cs="Open Sans Light"/>
          <w:b/>
          <w:bCs/>
          <w:sz w:val="20"/>
          <w:szCs w:val="20"/>
        </w:rPr>
      </w:pPr>
      <w:r w:rsidRPr="008543E7">
        <w:rPr>
          <w:rFonts w:ascii="Open Sans Light" w:hAnsi="Open Sans Light" w:cs="Open Sans Light"/>
          <w:b/>
          <w:bCs/>
          <w:sz w:val="20"/>
          <w:szCs w:val="20"/>
        </w:rPr>
        <w:t xml:space="preserve">The first section presented by Charlotte (brilliantly </w:t>
      </w:r>
      <w:r w:rsidRPr="008543E7" w:rsidR="004A7D38">
        <w:rPr>
          <w:rFonts w:ascii="Open Sans Light" w:hAnsi="Open Sans Light" w:cs="Open Sans Light"/>
          <w:b/>
          <w:bCs/>
          <w:sz w:val="20"/>
          <w:szCs w:val="20"/>
        </w:rPr>
        <w:t>spoken Charlotte</w:t>
      </w:r>
      <w:r w:rsidRPr="008543E7">
        <w:rPr>
          <w:rFonts w:ascii="Open Sans Light" w:hAnsi="Open Sans Light" w:cs="Open Sans Light"/>
          <w:b/>
          <w:bCs/>
          <w:sz w:val="20"/>
          <w:szCs w:val="20"/>
        </w:rPr>
        <w:t>) was a bit too academic, it was hard to fully engage. Although I understand the importance of leaning on the evidence base</w:t>
      </w:r>
    </w:p>
    <w:p w:rsidR="008543E7" w:rsidP="008543E7" w:rsidRDefault="008543E7" w14:paraId="695A9E2A" w14:textId="7087B772">
      <w:pPr>
        <w:pStyle w:val="Heading1"/>
        <w:spacing w:after="120" w:line="259" w:lineRule="auto"/>
        <w:rPr>
          <w:rFonts w:ascii="Open Sans SemiBold" w:hAnsi="Open Sans SemiBold" w:eastAsia="Open Sans SemiBold" w:cs="Open Sans SemiBold"/>
          <w:color w:val="762E88"/>
          <w:sz w:val="32"/>
          <w:szCs w:val="32"/>
          <w:lang w:val="en-AU"/>
        </w:rPr>
      </w:pPr>
      <w:r>
        <w:rPr>
          <w:rFonts w:ascii="Open Sans SemiBold" w:hAnsi="Open Sans SemiBold" w:eastAsia="Open Sans SemiBold" w:cs="Open Sans SemiBold"/>
          <w:color w:val="762E88"/>
          <w:sz w:val="32"/>
          <w:szCs w:val="32"/>
          <w:lang w:val="en-AU"/>
        </w:rPr>
        <w:t xml:space="preserve">Follow-up </w:t>
      </w:r>
      <w:r w:rsidRPr="29AA1017">
        <w:rPr>
          <w:rFonts w:ascii="Open Sans SemiBold" w:hAnsi="Open Sans SemiBold" w:eastAsia="Open Sans SemiBold" w:cs="Open Sans SemiBold"/>
          <w:color w:val="762E88"/>
          <w:sz w:val="32"/>
          <w:szCs w:val="32"/>
          <w:lang w:val="en-AU"/>
        </w:rPr>
        <w:t>Findings</w:t>
      </w:r>
    </w:p>
    <w:p w:rsidR="008543E7" w:rsidP="008543E7" w:rsidRDefault="00C77C22" w14:paraId="7494EAE5" w14:textId="373A970B">
      <w:pPr>
        <w:keepNext/>
        <w:keepLines/>
        <w:spacing w:before="360" w:after="120" w:line="259" w:lineRule="auto"/>
        <w:rPr>
          <w:rStyle w:val="normaltextrun"/>
          <w:rFonts w:ascii="Open Sans SemiBold" w:hAnsi="Open Sans SemiBold" w:eastAsia="Open Sans SemiBold" w:cs="Open Sans SemiBold"/>
          <w:color w:val="F7B553"/>
          <w:sz w:val="28"/>
          <w:szCs w:val="28"/>
          <w:lang w:val="en-GB"/>
        </w:rPr>
      </w:pPr>
      <w:r>
        <w:rPr>
          <w:rStyle w:val="normaltextrun"/>
          <w:rFonts w:ascii="Open Sans SemiBold" w:hAnsi="Open Sans SemiBold" w:eastAsia="Open Sans SemiBold" w:cs="Open Sans SemiBold"/>
          <w:color w:val="F7B553"/>
          <w:sz w:val="28"/>
          <w:szCs w:val="28"/>
          <w:lang w:val="en-GB"/>
        </w:rPr>
        <w:t xml:space="preserve">Application of knowledge </w:t>
      </w:r>
    </w:p>
    <w:p w:rsidRPr="00507716" w:rsidR="008543E7" w:rsidP="008543E7" w:rsidRDefault="00C77C22" w14:paraId="10291D57" w14:textId="233CEAA0">
      <w:pPr>
        <w:rPr>
          <w:rFonts w:ascii="Open Sans Light" w:hAnsi="Open Sans Light" w:eastAsia="Open Sans SemiBold" w:cs="Open Sans Light"/>
          <w:sz w:val="20"/>
          <w:szCs w:val="20"/>
          <w:lang w:val="en-GB"/>
        </w:rPr>
      </w:pPr>
      <w:r w:rsidRPr="00C77C22">
        <w:rPr>
          <w:rStyle w:val="normaltextrun"/>
          <w:rFonts w:ascii="Open Sans Light" w:hAnsi="Open Sans Light" w:eastAsia="Open Sans SemiBold" w:cs="Open Sans Light"/>
          <w:sz w:val="20"/>
          <w:szCs w:val="20"/>
          <w:lang w:val="en-GB"/>
        </w:rPr>
        <w:t xml:space="preserve">Of the </w:t>
      </w:r>
      <w:r>
        <w:rPr>
          <w:rStyle w:val="normaltextrun"/>
          <w:rFonts w:ascii="Open Sans Light" w:hAnsi="Open Sans Light" w:eastAsia="Open Sans SemiBold" w:cs="Open Sans Light"/>
          <w:sz w:val="20"/>
          <w:szCs w:val="20"/>
          <w:lang w:val="en-GB"/>
        </w:rPr>
        <w:t>5</w:t>
      </w:r>
      <w:r w:rsidRPr="00C77C22">
        <w:rPr>
          <w:rStyle w:val="normaltextrun"/>
          <w:rFonts w:ascii="Open Sans Light" w:hAnsi="Open Sans Light" w:eastAsia="Open Sans SemiBold" w:cs="Open Sans Light"/>
          <w:sz w:val="20"/>
          <w:szCs w:val="20"/>
          <w:lang w:val="en-GB"/>
        </w:rPr>
        <w:t xml:space="preserve"> people who answered the quantitative question, </w:t>
      </w:r>
      <w:r>
        <w:rPr>
          <w:rStyle w:val="normaltextrun"/>
          <w:rFonts w:ascii="Open Sans Light" w:hAnsi="Open Sans Light" w:eastAsia="Open Sans SemiBold" w:cs="Open Sans Light"/>
          <w:sz w:val="20"/>
          <w:szCs w:val="20"/>
          <w:lang w:val="en-GB"/>
        </w:rPr>
        <w:t>3</w:t>
      </w:r>
      <w:r w:rsidRPr="00C77C22">
        <w:rPr>
          <w:rStyle w:val="normaltextrun"/>
          <w:rFonts w:ascii="Open Sans Light" w:hAnsi="Open Sans Light" w:eastAsia="Open Sans SemiBold" w:cs="Open Sans Light"/>
          <w:sz w:val="20"/>
          <w:szCs w:val="20"/>
          <w:lang w:val="en-GB"/>
        </w:rPr>
        <w:t xml:space="preserve"> people (</w:t>
      </w:r>
      <w:r w:rsidR="006E1784">
        <w:rPr>
          <w:rStyle w:val="normaltextrun"/>
          <w:rFonts w:ascii="Open Sans Light" w:hAnsi="Open Sans Light" w:eastAsia="Open Sans SemiBold" w:cs="Open Sans Light"/>
          <w:sz w:val="20"/>
          <w:szCs w:val="20"/>
          <w:lang w:val="en-GB"/>
        </w:rPr>
        <w:t>60</w:t>
      </w:r>
      <w:r w:rsidRPr="00C77C22">
        <w:rPr>
          <w:rStyle w:val="normaltextrun"/>
          <w:rFonts w:ascii="Open Sans Light" w:hAnsi="Open Sans Light" w:eastAsia="Open Sans SemiBold" w:cs="Open Sans Light"/>
          <w:sz w:val="20"/>
          <w:szCs w:val="20"/>
          <w:lang w:val="en-GB"/>
        </w:rPr>
        <w:t xml:space="preserve">%) answered this short answer question on whether attendees </w:t>
      </w:r>
      <w:r w:rsidR="0053555C">
        <w:rPr>
          <w:rStyle w:val="normaltextrun"/>
          <w:rFonts w:ascii="Open Sans Light" w:hAnsi="Open Sans Light" w:eastAsia="Open Sans SemiBold" w:cs="Open Sans Light"/>
          <w:sz w:val="20"/>
          <w:szCs w:val="20"/>
          <w:lang w:val="en-GB"/>
        </w:rPr>
        <w:t>felt that they were able to apply these learnings to their role</w:t>
      </w:r>
      <w:r w:rsidR="00FE5F4A">
        <w:rPr>
          <w:rStyle w:val="normaltextrun"/>
          <w:rFonts w:ascii="Open Sans Light" w:hAnsi="Open Sans Light" w:eastAsia="Open Sans SemiBold" w:cs="Open Sans Light"/>
          <w:sz w:val="20"/>
          <w:szCs w:val="20"/>
          <w:lang w:val="en-GB"/>
        </w:rPr>
        <w:t>. Comment</w:t>
      </w:r>
      <w:r w:rsidR="00507716">
        <w:rPr>
          <w:rStyle w:val="normaltextrun"/>
          <w:rFonts w:ascii="Open Sans Light" w:hAnsi="Open Sans Light" w:eastAsia="Open Sans SemiBold" w:cs="Open Sans Light"/>
          <w:sz w:val="20"/>
          <w:szCs w:val="20"/>
          <w:lang w:val="en-GB"/>
        </w:rPr>
        <w:t>s</w:t>
      </w:r>
      <w:r w:rsidR="00FE5F4A">
        <w:rPr>
          <w:rStyle w:val="normaltextrun"/>
          <w:rFonts w:ascii="Open Sans Light" w:hAnsi="Open Sans Light" w:eastAsia="Open Sans SemiBold" w:cs="Open Sans Light"/>
          <w:sz w:val="20"/>
          <w:szCs w:val="20"/>
          <w:lang w:val="en-GB"/>
        </w:rPr>
        <w:t xml:space="preserve"> are below: </w:t>
      </w:r>
    </w:p>
    <w:p w:rsidRPr="00507716" w:rsidR="00C77C22" w:rsidP="00507716" w:rsidRDefault="00C77C22" w14:paraId="723B5C31" w14:textId="25F093A2">
      <w:pPr>
        <w:pStyle w:val="Quote"/>
        <w:rPr>
          <w:rFonts w:ascii="Open Sans Light" w:hAnsi="Open Sans Light" w:cs="Open Sans Light"/>
          <w:b/>
          <w:bCs/>
          <w:sz w:val="20"/>
          <w:szCs w:val="20"/>
        </w:rPr>
      </w:pPr>
      <w:r w:rsidRPr="00507716">
        <w:rPr>
          <w:rFonts w:ascii="Open Sans Light" w:hAnsi="Open Sans Light" w:cs="Open Sans Light"/>
          <w:b/>
          <w:bCs/>
          <w:sz w:val="20"/>
          <w:szCs w:val="20"/>
        </w:rPr>
        <w:t>Yes, in developing a nutrition training program</w:t>
      </w:r>
      <w:r w:rsidRPr="00507716" w:rsidR="00507716">
        <w:rPr>
          <w:rFonts w:ascii="Open Sans Light" w:hAnsi="Open Sans Light" w:cs="Open Sans Light"/>
          <w:b/>
          <w:bCs/>
          <w:sz w:val="20"/>
          <w:szCs w:val="20"/>
        </w:rPr>
        <w:t>.</w:t>
      </w:r>
      <w:r w:rsidRPr="00507716">
        <w:rPr>
          <w:rFonts w:ascii="Open Sans Light" w:hAnsi="Open Sans Light" w:cs="Open Sans Light"/>
          <w:b/>
          <w:bCs/>
          <w:sz w:val="20"/>
          <w:szCs w:val="20"/>
        </w:rPr>
        <w:t xml:space="preserve"> </w:t>
      </w:r>
      <w:r w:rsidRPr="00507716" w:rsidR="00507716">
        <w:rPr>
          <w:rFonts w:ascii="Open Sans Light" w:hAnsi="Open Sans Light" w:cs="Open Sans Light"/>
          <w:b/>
          <w:bCs/>
          <w:sz w:val="20"/>
          <w:szCs w:val="20"/>
        </w:rPr>
        <w:t>W</w:t>
      </w:r>
      <w:r w:rsidRPr="00507716">
        <w:rPr>
          <w:rFonts w:ascii="Open Sans Light" w:hAnsi="Open Sans Light" w:cs="Open Sans Light"/>
          <w:b/>
          <w:bCs/>
          <w:sz w:val="20"/>
          <w:szCs w:val="20"/>
        </w:rPr>
        <w:t xml:space="preserve">e used the BHN Size Inclusive document to assist with checking the language we were using </w:t>
      </w:r>
      <w:r w:rsidRPr="00507716" w:rsidR="0053555C">
        <w:rPr>
          <w:rFonts w:ascii="Open Sans Light" w:hAnsi="Open Sans Light" w:cs="Open Sans Light"/>
          <w:b/>
          <w:bCs/>
          <w:sz w:val="20"/>
          <w:szCs w:val="20"/>
        </w:rPr>
        <w:t>and</w:t>
      </w:r>
      <w:r w:rsidRPr="00507716">
        <w:rPr>
          <w:rFonts w:ascii="Open Sans Light" w:hAnsi="Open Sans Light" w:cs="Open Sans Light"/>
          <w:b/>
          <w:bCs/>
          <w:sz w:val="20"/>
          <w:szCs w:val="20"/>
        </w:rPr>
        <w:t xml:space="preserve"> this was shared with the Dietitians involved in the program to ensure we were all of the same understanding.</w:t>
      </w:r>
    </w:p>
    <w:p w:rsidRPr="00507716" w:rsidR="00C77C22" w:rsidP="00507716" w:rsidRDefault="00C77C22" w14:paraId="3AB30B82" w14:textId="28C1416C">
      <w:pPr>
        <w:pStyle w:val="Quote"/>
        <w:rPr>
          <w:rFonts w:ascii="Open Sans Light" w:hAnsi="Open Sans Light" w:cs="Open Sans Light"/>
          <w:b/>
          <w:bCs/>
          <w:sz w:val="20"/>
          <w:szCs w:val="20"/>
        </w:rPr>
      </w:pPr>
      <w:r w:rsidRPr="00507716">
        <w:rPr>
          <w:rFonts w:ascii="Open Sans Light" w:hAnsi="Open Sans Light" w:cs="Open Sans Light"/>
          <w:b/>
          <w:bCs/>
          <w:sz w:val="20"/>
          <w:szCs w:val="20"/>
        </w:rPr>
        <w:t>Yes, have been more mindful of conversations I am having with settings. I have also re-watched it.</w:t>
      </w:r>
    </w:p>
    <w:p w:rsidR="00C44175" w:rsidP="00507716" w:rsidRDefault="00FE5F4A" w14:paraId="2C078E63" w14:textId="3F9CDE4C">
      <w:pPr>
        <w:pStyle w:val="Quote"/>
        <w:rPr>
          <w:rFonts w:ascii="Open Sans Light" w:hAnsi="Open Sans Light" w:cs="Open Sans Light"/>
          <w:b/>
          <w:bCs/>
          <w:sz w:val="20"/>
          <w:szCs w:val="20"/>
        </w:rPr>
      </w:pPr>
      <w:r w:rsidRPr="00507716">
        <w:rPr>
          <w:rFonts w:ascii="Open Sans Light" w:hAnsi="Open Sans Light" w:cs="Open Sans Light"/>
          <w:b/>
          <w:bCs/>
          <w:sz w:val="20"/>
          <w:szCs w:val="20"/>
        </w:rPr>
        <w:t>Yes, b</w:t>
      </w:r>
      <w:r w:rsidRPr="00507716" w:rsidR="00C77C22">
        <w:rPr>
          <w:rFonts w:ascii="Open Sans Light" w:hAnsi="Open Sans Light" w:cs="Open Sans Light"/>
          <w:b/>
          <w:bCs/>
          <w:sz w:val="20"/>
          <w:szCs w:val="20"/>
        </w:rPr>
        <w:t xml:space="preserve">y reminding people that size is not always a choice. There are many factors as to why a person is </w:t>
      </w:r>
      <w:r w:rsidRPr="00507716">
        <w:rPr>
          <w:rFonts w:ascii="Open Sans Light" w:hAnsi="Open Sans Light" w:cs="Open Sans Light"/>
          <w:b/>
          <w:bCs/>
          <w:sz w:val="20"/>
          <w:szCs w:val="20"/>
        </w:rPr>
        <w:t>obese</w:t>
      </w:r>
      <w:r w:rsidRPr="00507716" w:rsidR="00C77C22">
        <w:rPr>
          <w:rFonts w:ascii="Open Sans Light" w:hAnsi="Open Sans Light" w:cs="Open Sans Light"/>
          <w:b/>
          <w:bCs/>
          <w:sz w:val="20"/>
          <w:szCs w:val="20"/>
        </w:rPr>
        <w:t xml:space="preserve"> or </w:t>
      </w:r>
      <w:r w:rsidRPr="00507716" w:rsidR="00507716">
        <w:rPr>
          <w:rFonts w:ascii="Open Sans Light" w:hAnsi="Open Sans Light" w:cs="Open Sans Light"/>
          <w:b/>
          <w:bCs/>
          <w:sz w:val="20"/>
          <w:szCs w:val="20"/>
        </w:rPr>
        <w:t>a</w:t>
      </w:r>
      <w:r w:rsidRPr="00507716" w:rsidR="00C77C22">
        <w:rPr>
          <w:rFonts w:ascii="Open Sans Light" w:hAnsi="Open Sans Light" w:cs="Open Sans Light"/>
          <w:b/>
          <w:bCs/>
          <w:sz w:val="20"/>
          <w:szCs w:val="20"/>
        </w:rPr>
        <w:t>norexic. We are there to support, not judge.</w:t>
      </w:r>
    </w:p>
    <w:p w:rsidR="00507716" w:rsidP="00507716" w:rsidRDefault="00507716" w14:paraId="1D2DA23C" w14:textId="662387F7">
      <w:pPr>
        <w:keepNext/>
        <w:keepLines/>
        <w:spacing w:before="360" w:after="120" w:line="259" w:lineRule="auto"/>
        <w:rPr>
          <w:rStyle w:val="normaltextrun"/>
          <w:rFonts w:ascii="Open Sans SemiBold" w:hAnsi="Open Sans SemiBold" w:eastAsia="Open Sans SemiBold" w:cs="Open Sans SemiBold"/>
          <w:color w:val="F7B553"/>
          <w:sz w:val="28"/>
          <w:szCs w:val="28"/>
          <w:lang w:val="en-GB"/>
        </w:rPr>
      </w:pPr>
      <w:r>
        <w:rPr>
          <w:rStyle w:val="normaltextrun"/>
          <w:rFonts w:ascii="Open Sans SemiBold" w:hAnsi="Open Sans SemiBold" w:eastAsia="Open Sans SemiBold" w:cs="Open Sans SemiBold"/>
          <w:color w:val="F7B553"/>
          <w:sz w:val="28"/>
          <w:szCs w:val="28"/>
          <w:lang w:val="en-GB"/>
        </w:rPr>
        <w:t>Additional feedback</w:t>
      </w:r>
    </w:p>
    <w:p w:rsidRPr="00507716" w:rsidR="00507716" w:rsidP="00507716" w:rsidRDefault="00507716" w14:paraId="7AB58A25" w14:textId="77777777">
      <w:pPr>
        <w:rPr>
          <w:rFonts w:ascii="Open Sans Light" w:hAnsi="Open Sans Light" w:eastAsia="Open Sans SemiBold" w:cs="Open Sans Light"/>
          <w:sz w:val="20"/>
          <w:szCs w:val="20"/>
          <w:lang w:val="en-GB"/>
        </w:rPr>
      </w:pPr>
      <w:r w:rsidRPr="00C77C22">
        <w:rPr>
          <w:rStyle w:val="normaltextrun"/>
          <w:rFonts w:ascii="Open Sans Light" w:hAnsi="Open Sans Light" w:eastAsia="Open Sans SemiBold" w:cs="Open Sans Light"/>
          <w:sz w:val="20"/>
          <w:szCs w:val="20"/>
          <w:lang w:val="en-GB"/>
        </w:rPr>
        <w:t xml:space="preserve">Of the </w:t>
      </w:r>
      <w:r>
        <w:rPr>
          <w:rStyle w:val="normaltextrun"/>
          <w:rFonts w:ascii="Open Sans Light" w:hAnsi="Open Sans Light" w:eastAsia="Open Sans SemiBold" w:cs="Open Sans Light"/>
          <w:sz w:val="20"/>
          <w:szCs w:val="20"/>
          <w:lang w:val="en-GB"/>
        </w:rPr>
        <w:t>5</w:t>
      </w:r>
      <w:r w:rsidRPr="00C77C22">
        <w:rPr>
          <w:rStyle w:val="normaltextrun"/>
          <w:rFonts w:ascii="Open Sans Light" w:hAnsi="Open Sans Light" w:eastAsia="Open Sans SemiBold" w:cs="Open Sans Light"/>
          <w:sz w:val="20"/>
          <w:szCs w:val="20"/>
          <w:lang w:val="en-GB"/>
        </w:rPr>
        <w:t xml:space="preserve"> people who answered the quantitative question, </w:t>
      </w:r>
      <w:r>
        <w:rPr>
          <w:rStyle w:val="normaltextrun"/>
          <w:rFonts w:ascii="Open Sans Light" w:hAnsi="Open Sans Light" w:eastAsia="Open Sans SemiBold" w:cs="Open Sans Light"/>
          <w:sz w:val="20"/>
          <w:szCs w:val="20"/>
          <w:lang w:val="en-GB"/>
        </w:rPr>
        <w:t>3</w:t>
      </w:r>
      <w:r w:rsidRPr="00C77C22">
        <w:rPr>
          <w:rStyle w:val="normaltextrun"/>
          <w:rFonts w:ascii="Open Sans Light" w:hAnsi="Open Sans Light" w:eastAsia="Open Sans SemiBold" w:cs="Open Sans Light"/>
          <w:sz w:val="20"/>
          <w:szCs w:val="20"/>
          <w:lang w:val="en-GB"/>
        </w:rPr>
        <w:t xml:space="preserve"> people (</w:t>
      </w:r>
      <w:r>
        <w:rPr>
          <w:rStyle w:val="normaltextrun"/>
          <w:rFonts w:ascii="Open Sans Light" w:hAnsi="Open Sans Light" w:eastAsia="Open Sans SemiBold" w:cs="Open Sans Light"/>
          <w:sz w:val="20"/>
          <w:szCs w:val="20"/>
          <w:lang w:val="en-GB"/>
        </w:rPr>
        <w:t>60</w:t>
      </w:r>
      <w:r w:rsidRPr="00C77C22">
        <w:rPr>
          <w:rStyle w:val="normaltextrun"/>
          <w:rFonts w:ascii="Open Sans Light" w:hAnsi="Open Sans Light" w:eastAsia="Open Sans SemiBold" w:cs="Open Sans Light"/>
          <w:sz w:val="20"/>
          <w:szCs w:val="20"/>
          <w:lang w:val="en-GB"/>
        </w:rPr>
        <w:t xml:space="preserve">%) answered this short answer question on whether attendees </w:t>
      </w:r>
      <w:r>
        <w:rPr>
          <w:rStyle w:val="normaltextrun"/>
          <w:rFonts w:ascii="Open Sans Light" w:hAnsi="Open Sans Light" w:eastAsia="Open Sans SemiBold" w:cs="Open Sans Light"/>
          <w:sz w:val="20"/>
          <w:szCs w:val="20"/>
          <w:lang w:val="en-GB"/>
        </w:rPr>
        <w:t xml:space="preserve">felt this webinar has had an impact of their work or personal life. Comments are below: </w:t>
      </w:r>
    </w:p>
    <w:p w:rsidRPr="002D5011" w:rsidR="009D04B4" w:rsidP="002D5011" w:rsidRDefault="009D04B4" w14:paraId="5DD2F6FF" w14:textId="24790488">
      <w:pPr>
        <w:pStyle w:val="Quote"/>
        <w:rPr>
          <w:rFonts w:ascii="Open Sans Light" w:hAnsi="Open Sans Light" w:cs="Open Sans Light"/>
          <w:b/>
          <w:bCs/>
          <w:sz w:val="20"/>
          <w:szCs w:val="20"/>
        </w:rPr>
      </w:pPr>
      <w:r w:rsidRPr="002D5011">
        <w:rPr>
          <w:rFonts w:ascii="Open Sans Light" w:hAnsi="Open Sans Light" w:cs="Open Sans Light"/>
          <w:b/>
          <w:bCs/>
          <w:sz w:val="20"/>
          <w:szCs w:val="20"/>
        </w:rPr>
        <w:t>Definitely</w:t>
      </w:r>
      <w:r w:rsidR="002D5011">
        <w:rPr>
          <w:rFonts w:ascii="Open Sans Light" w:hAnsi="Open Sans Light" w:cs="Open Sans Light"/>
          <w:b/>
          <w:bCs/>
          <w:sz w:val="20"/>
          <w:szCs w:val="20"/>
        </w:rPr>
        <w:t>,</w:t>
      </w:r>
      <w:r w:rsidRPr="002D5011">
        <w:rPr>
          <w:rFonts w:ascii="Open Sans Light" w:hAnsi="Open Sans Light" w:cs="Open Sans Light"/>
          <w:b/>
          <w:bCs/>
          <w:sz w:val="20"/>
          <w:szCs w:val="20"/>
        </w:rPr>
        <w:t xml:space="preserve"> it highlighted the importance of the use of language, provided opportunities to incorporate this into conversation within other programs in our </w:t>
      </w:r>
      <w:r w:rsidRPr="002D5011">
        <w:rPr>
          <w:rFonts w:ascii="Open Sans Light" w:hAnsi="Open Sans Light" w:cs="Open Sans Light"/>
          <w:b/>
          <w:bCs/>
          <w:sz w:val="20"/>
          <w:szCs w:val="20"/>
        </w:rPr>
        <w:t>service.</w:t>
      </w:r>
      <w:r w:rsidRPr="002D5011">
        <w:rPr>
          <w:rFonts w:ascii="Open Sans Light" w:hAnsi="Open Sans Light" w:cs="Open Sans Light"/>
          <w:b/>
          <w:bCs/>
          <w:sz w:val="20"/>
          <w:szCs w:val="20"/>
        </w:rPr>
        <w:t xml:space="preserve"> </w:t>
      </w:r>
    </w:p>
    <w:p w:rsidRPr="002D5011" w:rsidR="009D04B4" w:rsidP="002D5011" w:rsidRDefault="009D04B4" w14:paraId="0BAE7F85" w14:textId="4E570622">
      <w:pPr>
        <w:pStyle w:val="Quote"/>
        <w:rPr>
          <w:rFonts w:ascii="Open Sans Light" w:hAnsi="Open Sans Light" w:cs="Open Sans Light"/>
          <w:b/>
          <w:bCs/>
          <w:sz w:val="20"/>
          <w:szCs w:val="20"/>
        </w:rPr>
      </w:pPr>
      <w:r w:rsidRPr="002D5011">
        <w:rPr>
          <w:rFonts w:ascii="Open Sans Light" w:hAnsi="Open Sans Light" w:cs="Open Sans Light"/>
          <w:b/>
          <w:bCs/>
          <w:sz w:val="20"/>
          <w:szCs w:val="20"/>
        </w:rPr>
        <w:t>Whilst I had started work in this space already, this solidified my understanding and ability to talk about it to people.</w:t>
      </w:r>
    </w:p>
    <w:p w:rsidRPr="002D5011" w:rsidR="00507716" w:rsidP="002D5011" w:rsidRDefault="009D04B4" w14:paraId="4BA89374" w14:textId="322ABD3F">
      <w:pPr>
        <w:pStyle w:val="Quote"/>
        <w:rPr>
          <w:rFonts w:ascii="Open Sans Light" w:hAnsi="Open Sans Light" w:cs="Open Sans Light"/>
          <w:b/>
          <w:bCs/>
          <w:sz w:val="20"/>
          <w:szCs w:val="20"/>
        </w:rPr>
      </w:pPr>
      <w:r w:rsidRPr="002D5011">
        <w:rPr>
          <w:rFonts w:ascii="Open Sans Light" w:hAnsi="Open Sans Light" w:cs="Open Sans Light"/>
          <w:b/>
          <w:bCs/>
          <w:sz w:val="20"/>
          <w:szCs w:val="20"/>
        </w:rPr>
        <w:t>I don</w:t>
      </w:r>
      <w:r w:rsidRPr="002D5011">
        <w:rPr>
          <w:rFonts w:ascii="Open Sans Light" w:hAnsi="Open Sans Light" w:cs="Open Sans Light"/>
          <w:b/>
          <w:bCs/>
          <w:sz w:val="20"/>
          <w:szCs w:val="20"/>
        </w:rPr>
        <w:t>’</w:t>
      </w:r>
      <w:r w:rsidRPr="002D5011">
        <w:rPr>
          <w:rFonts w:ascii="Open Sans Light" w:hAnsi="Open Sans Light" w:cs="Open Sans Light"/>
          <w:b/>
          <w:bCs/>
          <w:sz w:val="20"/>
          <w:szCs w:val="20"/>
        </w:rPr>
        <w:t>t think so as I have always been conscious not to judge people based on their size.</w:t>
      </w:r>
    </w:p>
    <w:sectPr w:rsidRPr="002D5011" w:rsidR="005077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0FCA"/>
    <w:multiLevelType w:val="hybridMultilevel"/>
    <w:tmpl w:val="B11E5C74"/>
    <w:lvl w:ilvl="0" w:tplc="4636F978">
      <w:start w:val="1"/>
      <w:numFmt w:val="bullet"/>
      <w:lvlText w:val=""/>
      <w:lvlJc w:val="left"/>
      <w:pPr>
        <w:ind w:left="720" w:hanging="360"/>
      </w:pPr>
      <w:rPr>
        <w:rFonts w:hint="default" w:ascii="Symbol" w:hAnsi="Symbol"/>
      </w:rPr>
    </w:lvl>
    <w:lvl w:ilvl="1" w:tplc="3058E932">
      <w:start w:val="1"/>
      <w:numFmt w:val="bullet"/>
      <w:lvlText w:val="o"/>
      <w:lvlJc w:val="left"/>
      <w:pPr>
        <w:ind w:left="1440" w:hanging="360"/>
      </w:pPr>
      <w:rPr>
        <w:rFonts w:hint="default" w:ascii="Courier New" w:hAnsi="Courier New"/>
      </w:rPr>
    </w:lvl>
    <w:lvl w:ilvl="2" w:tplc="CC14B498">
      <w:start w:val="1"/>
      <w:numFmt w:val="bullet"/>
      <w:lvlText w:val=""/>
      <w:lvlJc w:val="left"/>
      <w:pPr>
        <w:ind w:left="2160" w:hanging="360"/>
      </w:pPr>
      <w:rPr>
        <w:rFonts w:hint="default" w:ascii="Wingdings" w:hAnsi="Wingdings"/>
      </w:rPr>
    </w:lvl>
    <w:lvl w:ilvl="3" w:tplc="C3704BDC">
      <w:start w:val="1"/>
      <w:numFmt w:val="bullet"/>
      <w:lvlText w:val=""/>
      <w:lvlJc w:val="left"/>
      <w:pPr>
        <w:ind w:left="2880" w:hanging="360"/>
      </w:pPr>
      <w:rPr>
        <w:rFonts w:hint="default" w:ascii="Symbol" w:hAnsi="Symbol"/>
      </w:rPr>
    </w:lvl>
    <w:lvl w:ilvl="4" w:tplc="AAE6BCA6">
      <w:start w:val="1"/>
      <w:numFmt w:val="bullet"/>
      <w:lvlText w:val="o"/>
      <w:lvlJc w:val="left"/>
      <w:pPr>
        <w:ind w:left="3600" w:hanging="360"/>
      </w:pPr>
      <w:rPr>
        <w:rFonts w:hint="default" w:ascii="Courier New" w:hAnsi="Courier New"/>
      </w:rPr>
    </w:lvl>
    <w:lvl w:ilvl="5" w:tplc="CBBA25F8">
      <w:start w:val="1"/>
      <w:numFmt w:val="bullet"/>
      <w:lvlText w:val=""/>
      <w:lvlJc w:val="left"/>
      <w:pPr>
        <w:ind w:left="4320" w:hanging="360"/>
      </w:pPr>
      <w:rPr>
        <w:rFonts w:hint="default" w:ascii="Wingdings" w:hAnsi="Wingdings"/>
      </w:rPr>
    </w:lvl>
    <w:lvl w:ilvl="6" w:tplc="0BF89F20">
      <w:start w:val="1"/>
      <w:numFmt w:val="bullet"/>
      <w:lvlText w:val=""/>
      <w:lvlJc w:val="left"/>
      <w:pPr>
        <w:ind w:left="5040" w:hanging="360"/>
      </w:pPr>
      <w:rPr>
        <w:rFonts w:hint="default" w:ascii="Symbol" w:hAnsi="Symbol"/>
      </w:rPr>
    </w:lvl>
    <w:lvl w:ilvl="7" w:tplc="2F203364">
      <w:start w:val="1"/>
      <w:numFmt w:val="bullet"/>
      <w:lvlText w:val="o"/>
      <w:lvlJc w:val="left"/>
      <w:pPr>
        <w:ind w:left="5760" w:hanging="360"/>
      </w:pPr>
      <w:rPr>
        <w:rFonts w:hint="default" w:ascii="Courier New" w:hAnsi="Courier New"/>
      </w:rPr>
    </w:lvl>
    <w:lvl w:ilvl="8" w:tplc="CA22201C">
      <w:start w:val="1"/>
      <w:numFmt w:val="bullet"/>
      <w:lvlText w:val=""/>
      <w:lvlJc w:val="left"/>
      <w:pPr>
        <w:ind w:left="6480" w:hanging="360"/>
      </w:pPr>
      <w:rPr>
        <w:rFonts w:hint="default" w:ascii="Wingdings" w:hAnsi="Wingdings"/>
      </w:rPr>
    </w:lvl>
  </w:abstractNum>
  <w:abstractNum w:abstractNumId="1" w15:restartNumberingAfterBreak="0">
    <w:nsid w:val="04991152"/>
    <w:multiLevelType w:val="hybridMultilevel"/>
    <w:tmpl w:val="7076BC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F4C4667"/>
    <w:multiLevelType w:val="hybridMultilevel"/>
    <w:tmpl w:val="FF029308"/>
    <w:lvl w:ilvl="0" w:tplc="17043840">
      <w:start w:val="1"/>
      <w:numFmt w:val="bullet"/>
      <w:lvlText w:val=""/>
      <w:lvlJc w:val="left"/>
      <w:pPr>
        <w:ind w:left="720" w:hanging="360"/>
      </w:pPr>
      <w:rPr>
        <w:rFonts w:hint="default" w:ascii="Symbol" w:hAnsi="Symbol"/>
      </w:rPr>
    </w:lvl>
    <w:lvl w:ilvl="1" w:tplc="5D9A76FA">
      <w:start w:val="1"/>
      <w:numFmt w:val="bullet"/>
      <w:lvlText w:val="o"/>
      <w:lvlJc w:val="left"/>
      <w:pPr>
        <w:ind w:left="1440" w:hanging="360"/>
      </w:pPr>
      <w:rPr>
        <w:rFonts w:hint="default" w:ascii="Courier New" w:hAnsi="Courier New"/>
      </w:rPr>
    </w:lvl>
    <w:lvl w:ilvl="2" w:tplc="D3B094DC">
      <w:start w:val="1"/>
      <w:numFmt w:val="bullet"/>
      <w:lvlText w:val=""/>
      <w:lvlJc w:val="left"/>
      <w:pPr>
        <w:ind w:left="2160" w:hanging="360"/>
      </w:pPr>
      <w:rPr>
        <w:rFonts w:hint="default" w:ascii="Wingdings" w:hAnsi="Wingdings"/>
      </w:rPr>
    </w:lvl>
    <w:lvl w:ilvl="3" w:tplc="4F60838E">
      <w:start w:val="1"/>
      <w:numFmt w:val="bullet"/>
      <w:lvlText w:val=""/>
      <w:lvlJc w:val="left"/>
      <w:pPr>
        <w:ind w:left="2880" w:hanging="360"/>
      </w:pPr>
      <w:rPr>
        <w:rFonts w:hint="default" w:ascii="Symbol" w:hAnsi="Symbol"/>
      </w:rPr>
    </w:lvl>
    <w:lvl w:ilvl="4" w:tplc="49F8100C">
      <w:start w:val="1"/>
      <w:numFmt w:val="bullet"/>
      <w:lvlText w:val="o"/>
      <w:lvlJc w:val="left"/>
      <w:pPr>
        <w:ind w:left="3600" w:hanging="360"/>
      </w:pPr>
      <w:rPr>
        <w:rFonts w:hint="default" w:ascii="Courier New" w:hAnsi="Courier New"/>
      </w:rPr>
    </w:lvl>
    <w:lvl w:ilvl="5" w:tplc="EE2239E8">
      <w:start w:val="1"/>
      <w:numFmt w:val="bullet"/>
      <w:lvlText w:val=""/>
      <w:lvlJc w:val="left"/>
      <w:pPr>
        <w:ind w:left="4320" w:hanging="360"/>
      </w:pPr>
      <w:rPr>
        <w:rFonts w:hint="default" w:ascii="Wingdings" w:hAnsi="Wingdings"/>
      </w:rPr>
    </w:lvl>
    <w:lvl w:ilvl="6" w:tplc="C2327738">
      <w:start w:val="1"/>
      <w:numFmt w:val="bullet"/>
      <w:lvlText w:val=""/>
      <w:lvlJc w:val="left"/>
      <w:pPr>
        <w:ind w:left="5040" w:hanging="360"/>
      </w:pPr>
      <w:rPr>
        <w:rFonts w:hint="default" w:ascii="Symbol" w:hAnsi="Symbol"/>
      </w:rPr>
    </w:lvl>
    <w:lvl w:ilvl="7" w:tplc="374023E6">
      <w:start w:val="1"/>
      <w:numFmt w:val="bullet"/>
      <w:lvlText w:val="o"/>
      <w:lvlJc w:val="left"/>
      <w:pPr>
        <w:ind w:left="5760" w:hanging="360"/>
      </w:pPr>
      <w:rPr>
        <w:rFonts w:hint="default" w:ascii="Courier New" w:hAnsi="Courier New"/>
      </w:rPr>
    </w:lvl>
    <w:lvl w:ilvl="8" w:tplc="B6963C6C">
      <w:start w:val="1"/>
      <w:numFmt w:val="bullet"/>
      <w:lvlText w:val=""/>
      <w:lvlJc w:val="left"/>
      <w:pPr>
        <w:ind w:left="6480" w:hanging="360"/>
      </w:pPr>
      <w:rPr>
        <w:rFonts w:hint="default" w:ascii="Wingdings" w:hAnsi="Wingdings"/>
      </w:rPr>
    </w:lvl>
  </w:abstractNum>
  <w:abstractNum w:abstractNumId="3" w15:restartNumberingAfterBreak="0">
    <w:nsid w:val="657EE062"/>
    <w:multiLevelType w:val="hybridMultilevel"/>
    <w:tmpl w:val="494C6D58"/>
    <w:lvl w:ilvl="0" w:tplc="4B4AB2C0">
      <w:start w:val="1"/>
      <w:numFmt w:val="bullet"/>
      <w:lvlText w:val=""/>
      <w:lvlJc w:val="left"/>
      <w:pPr>
        <w:ind w:left="720" w:hanging="360"/>
      </w:pPr>
      <w:rPr>
        <w:rFonts w:hint="default" w:ascii="Symbol" w:hAnsi="Symbol"/>
      </w:rPr>
    </w:lvl>
    <w:lvl w:ilvl="1" w:tplc="0A00FC3E">
      <w:start w:val="1"/>
      <w:numFmt w:val="bullet"/>
      <w:lvlText w:val="o"/>
      <w:lvlJc w:val="left"/>
      <w:pPr>
        <w:ind w:left="1440" w:hanging="360"/>
      </w:pPr>
      <w:rPr>
        <w:rFonts w:hint="default" w:ascii="Courier New" w:hAnsi="Courier New"/>
      </w:rPr>
    </w:lvl>
    <w:lvl w:ilvl="2" w:tplc="7752083E">
      <w:start w:val="1"/>
      <w:numFmt w:val="bullet"/>
      <w:lvlText w:val=""/>
      <w:lvlJc w:val="left"/>
      <w:pPr>
        <w:ind w:left="2160" w:hanging="360"/>
      </w:pPr>
      <w:rPr>
        <w:rFonts w:hint="default" w:ascii="Wingdings" w:hAnsi="Wingdings"/>
      </w:rPr>
    </w:lvl>
    <w:lvl w:ilvl="3" w:tplc="A8461006">
      <w:start w:val="1"/>
      <w:numFmt w:val="bullet"/>
      <w:lvlText w:val=""/>
      <w:lvlJc w:val="left"/>
      <w:pPr>
        <w:ind w:left="2880" w:hanging="360"/>
      </w:pPr>
      <w:rPr>
        <w:rFonts w:hint="default" w:ascii="Symbol" w:hAnsi="Symbol"/>
      </w:rPr>
    </w:lvl>
    <w:lvl w:ilvl="4" w:tplc="1E6692E2">
      <w:start w:val="1"/>
      <w:numFmt w:val="bullet"/>
      <w:lvlText w:val="o"/>
      <w:lvlJc w:val="left"/>
      <w:pPr>
        <w:ind w:left="3600" w:hanging="360"/>
      </w:pPr>
      <w:rPr>
        <w:rFonts w:hint="default" w:ascii="Courier New" w:hAnsi="Courier New"/>
      </w:rPr>
    </w:lvl>
    <w:lvl w:ilvl="5" w:tplc="53D8EDDA">
      <w:start w:val="1"/>
      <w:numFmt w:val="bullet"/>
      <w:lvlText w:val=""/>
      <w:lvlJc w:val="left"/>
      <w:pPr>
        <w:ind w:left="4320" w:hanging="360"/>
      </w:pPr>
      <w:rPr>
        <w:rFonts w:hint="default" w:ascii="Wingdings" w:hAnsi="Wingdings"/>
      </w:rPr>
    </w:lvl>
    <w:lvl w:ilvl="6" w:tplc="8DCE9D9E">
      <w:start w:val="1"/>
      <w:numFmt w:val="bullet"/>
      <w:lvlText w:val=""/>
      <w:lvlJc w:val="left"/>
      <w:pPr>
        <w:ind w:left="5040" w:hanging="360"/>
      </w:pPr>
      <w:rPr>
        <w:rFonts w:hint="default" w:ascii="Symbol" w:hAnsi="Symbol"/>
      </w:rPr>
    </w:lvl>
    <w:lvl w:ilvl="7" w:tplc="46DAA7D4">
      <w:start w:val="1"/>
      <w:numFmt w:val="bullet"/>
      <w:lvlText w:val="o"/>
      <w:lvlJc w:val="left"/>
      <w:pPr>
        <w:ind w:left="5760" w:hanging="360"/>
      </w:pPr>
      <w:rPr>
        <w:rFonts w:hint="default" w:ascii="Courier New" w:hAnsi="Courier New"/>
      </w:rPr>
    </w:lvl>
    <w:lvl w:ilvl="8" w:tplc="FB4C394E">
      <w:start w:val="1"/>
      <w:numFmt w:val="bullet"/>
      <w:lvlText w:val=""/>
      <w:lvlJc w:val="left"/>
      <w:pPr>
        <w:ind w:left="6480" w:hanging="360"/>
      </w:pPr>
      <w:rPr>
        <w:rFonts w:hint="default" w:ascii="Wingdings" w:hAnsi="Wingdings"/>
      </w:rPr>
    </w:lvl>
  </w:abstractNum>
  <w:abstractNum w:abstractNumId="4" w15:restartNumberingAfterBreak="0">
    <w:nsid w:val="6A9CA22F"/>
    <w:multiLevelType w:val="hybridMultilevel"/>
    <w:tmpl w:val="AA7A869C"/>
    <w:lvl w:ilvl="0" w:tplc="7C7648AA">
      <w:start w:val="1"/>
      <w:numFmt w:val="bullet"/>
      <w:lvlText w:val=""/>
      <w:lvlJc w:val="left"/>
      <w:pPr>
        <w:ind w:left="720" w:hanging="360"/>
      </w:pPr>
      <w:rPr>
        <w:rFonts w:hint="default" w:ascii="Symbol" w:hAnsi="Symbol"/>
      </w:rPr>
    </w:lvl>
    <w:lvl w:ilvl="1" w:tplc="243A1F6C">
      <w:start w:val="1"/>
      <w:numFmt w:val="bullet"/>
      <w:lvlText w:val="o"/>
      <w:lvlJc w:val="left"/>
      <w:pPr>
        <w:ind w:left="1440" w:hanging="360"/>
      </w:pPr>
      <w:rPr>
        <w:rFonts w:hint="default" w:ascii="Courier New" w:hAnsi="Courier New"/>
      </w:rPr>
    </w:lvl>
    <w:lvl w:ilvl="2" w:tplc="B726C594">
      <w:start w:val="1"/>
      <w:numFmt w:val="bullet"/>
      <w:lvlText w:val=""/>
      <w:lvlJc w:val="left"/>
      <w:pPr>
        <w:ind w:left="2160" w:hanging="360"/>
      </w:pPr>
      <w:rPr>
        <w:rFonts w:hint="default" w:ascii="Wingdings" w:hAnsi="Wingdings"/>
      </w:rPr>
    </w:lvl>
    <w:lvl w:ilvl="3" w:tplc="73E8FF74">
      <w:start w:val="1"/>
      <w:numFmt w:val="bullet"/>
      <w:lvlText w:val=""/>
      <w:lvlJc w:val="left"/>
      <w:pPr>
        <w:ind w:left="2880" w:hanging="360"/>
      </w:pPr>
      <w:rPr>
        <w:rFonts w:hint="default" w:ascii="Symbol" w:hAnsi="Symbol"/>
      </w:rPr>
    </w:lvl>
    <w:lvl w:ilvl="4" w:tplc="9F7AB0AC">
      <w:start w:val="1"/>
      <w:numFmt w:val="bullet"/>
      <w:lvlText w:val="o"/>
      <w:lvlJc w:val="left"/>
      <w:pPr>
        <w:ind w:left="3600" w:hanging="360"/>
      </w:pPr>
      <w:rPr>
        <w:rFonts w:hint="default" w:ascii="Courier New" w:hAnsi="Courier New"/>
      </w:rPr>
    </w:lvl>
    <w:lvl w:ilvl="5" w:tplc="2D127A52">
      <w:start w:val="1"/>
      <w:numFmt w:val="bullet"/>
      <w:lvlText w:val=""/>
      <w:lvlJc w:val="left"/>
      <w:pPr>
        <w:ind w:left="4320" w:hanging="360"/>
      </w:pPr>
      <w:rPr>
        <w:rFonts w:hint="default" w:ascii="Wingdings" w:hAnsi="Wingdings"/>
      </w:rPr>
    </w:lvl>
    <w:lvl w:ilvl="6" w:tplc="39420420">
      <w:start w:val="1"/>
      <w:numFmt w:val="bullet"/>
      <w:lvlText w:val=""/>
      <w:lvlJc w:val="left"/>
      <w:pPr>
        <w:ind w:left="5040" w:hanging="360"/>
      </w:pPr>
      <w:rPr>
        <w:rFonts w:hint="default" w:ascii="Symbol" w:hAnsi="Symbol"/>
      </w:rPr>
    </w:lvl>
    <w:lvl w:ilvl="7" w:tplc="BACEE45A">
      <w:start w:val="1"/>
      <w:numFmt w:val="bullet"/>
      <w:lvlText w:val="o"/>
      <w:lvlJc w:val="left"/>
      <w:pPr>
        <w:ind w:left="5760" w:hanging="360"/>
      </w:pPr>
      <w:rPr>
        <w:rFonts w:hint="default" w:ascii="Courier New" w:hAnsi="Courier New"/>
      </w:rPr>
    </w:lvl>
    <w:lvl w:ilvl="8" w:tplc="1528F83C">
      <w:start w:val="1"/>
      <w:numFmt w:val="bullet"/>
      <w:lvlText w:val=""/>
      <w:lvlJc w:val="left"/>
      <w:pPr>
        <w:ind w:left="6480" w:hanging="360"/>
      </w:pPr>
      <w:rPr>
        <w:rFonts w:hint="default" w:ascii="Wingdings" w:hAnsi="Wingdings"/>
      </w:rPr>
    </w:lvl>
  </w:abstractNum>
  <w:num w:numId="1" w16cid:durableId="1358198742">
    <w:abstractNumId w:val="3"/>
  </w:num>
  <w:num w:numId="2" w16cid:durableId="934217068">
    <w:abstractNumId w:val="2"/>
  </w:num>
  <w:num w:numId="3" w16cid:durableId="657073373">
    <w:abstractNumId w:val="4"/>
  </w:num>
  <w:num w:numId="4" w16cid:durableId="1756825489">
    <w:abstractNumId w:val="0"/>
  </w:num>
  <w:num w:numId="5" w16cid:durableId="37797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9736B"/>
    <w:rsid w:val="00025337"/>
    <w:rsid w:val="0004112F"/>
    <w:rsid w:val="0006363C"/>
    <w:rsid w:val="00080593"/>
    <w:rsid w:val="00082615"/>
    <w:rsid w:val="000D2FE3"/>
    <w:rsid w:val="000D4670"/>
    <w:rsid w:val="00135604"/>
    <w:rsid w:val="0018030D"/>
    <w:rsid w:val="0019237C"/>
    <w:rsid w:val="001A3CB8"/>
    <w:rsid w:val="001B36EA"/>
    <w:rsid w:val="001C619A"/>
    <w:rsid w:val="002274D9"/>
    <w:rsid w:val="0023201D"/>
    <w:rsid w:val="00252846"/>
    <w:rsid w:val="002679DE"/>
    <w:rsid w:val="00271C4A"/>
    <w:rsid w:val="0028203C"/>
    <w:rsid w:val="00283E17"/>
    <w:rsid w:val="00296A94"/>
    <w:rsid w:val="002A04A1"/>
    <w:rsid w:val="002A6467"/>
    <w:rsid w:val="002C0862"/>
    <w:rsid w:val="002C0B43"/>
    <w:rsid w:val="002D5011"/>
    <w:rsid w:val="002F57F2"/>
    <w:rsid w:val="00306D98"/>
    <w:rsid w:val="003149A2"/>
    <w:rsid w:val="003162A0"/>
    <w:rsid w:val="003307C7"/>
    <w:rsid w:val="00333E13"/>
    <w:rsid w:val="00335993"/>
    <w:rsid w:val="00342DF2"/>
    <w:rsid w:val="00351757"/>
    <w:rsid w:val="00355658"/>
    <w:rsid w:val="00382101"/>
    <w:rsid w:val="00396016"/>
    <w:rsid w:val="003976EA"/>
    <w:rsid w:val="003A2BF6"/>
    <w:rsid w:val="003A4449"/>
    <w:rsid w:val="003B1DFC"/>
    <w:rsid w:val="003B679A"/>
    <w:rsid w:val="003E1B73"/>
    <w:rsid w:val="003F0B73"/>
    <w:rsid w:val="003F1347"/>
    <w:rsid w:val="003F7516"/>
    <w:rsid w:val="00401DA2"/>
    <w:rsid w:val="00441984"/>
    <w:rsid w:val="00444A44"/>
    <w:rsid w:val="00494E54"/>
    <w:rsid w:val="00495D12"/>
    <w:rsid w:val="004A7D38"/>
    <w:rsid w:val="004C0FF4"/>
    <w:rsid w:val="00507716"/>
    <w:rsid w:val="005237DA"/>
    <w:rsid w:val="0053513D"/>
    <w:rsid w:val="0053555C"/>
    <w:rsid w:val="00544A6A"/>
    <w:rsid w:val="00553CB9"/>
    <w:rsid w:val="00571962"/>
    <w:rsid w:val="005B4BE8"/>
    <w:rsid w:val="0060325D"/>
    <w:rsid w:val="006148F2"/>
    <w:rsid w:val="00627197"/>
    <w:rsid w:val="00627912"/>
    <w:rsid w:val="00645BAD"/>
    <w:rsid w:val="006558C0"/>
    <w:rsid w:val="0066501D"/>
    <w:rsid w:val="00665935"/>
    <w:rsid w:val="00673832"/>
    <w:rsid w:val="00684445"/>
    <w:rsid w:val="006E1784"/>
    <w:rsid w:val="0071752D"/>
    <w:rsid w:val="00761CE2"/>
    <w:rsid w:val="007C2C3B"/>
    <w:rsid w:val="007D5DA8"/>
    <w:rsid w:val="008034F9"/>
    <w:rsid w:val="00824F5B"/>
    <w:rsid w:val="008543E7"/>
    <w:rsid w:val="00881BCA"/>
    <w:rsid w:val="008C6513"/>
    <w:rsid w:val="008D1935"/>
    <w:rsid w:val="008D2F6E"/>
    <w:rsid w:val="008D4A0D"/>
    <w:rsid w:val="008F72FF"/>
    <w:rsid w:val="00903E9A"/>
    <w:rsid w:val="0091318B"/>
    <w:rsid w:val="009138D7"/>
    <w:rsid w:val="00977147"/>
    <w:rsid w:val="009B0F19"/>
    <w:rsid w:val="009B36BD"/>
    <w:rsid w:val="009B5375"/>
    <w:rsid w:val="009C3ABE"/>
    <w:rsid w:val="009C6992"/>
    <w:rsid w:val="009D04B4"/>
    <w:rsid w:val="009F6FAB"/>
    <w:rsid w:val="00A12A60"/>
    <w:rsid w:val="00A241D7"/>
    <w:rsid w:val="00A34CAE"/>
    <w:rsid w:val="00A358EC"/>
    <w:rsid w:val="00A37C7F"/>
    <w:rsid w:val="00A40D61"/>
    <w:rsid w:val="00A66C64"/>
    <w:rsid w:val="00A70B4E"/>
    <w:rsid w:val="00A83930"/>
    <w:rsid w:val="00A87352"/>
    <w:rsid w:val="00A9103C"/>
    <w:rsid w:val="00A91BE2"/>
    <w:rsid w:val="00A920D5"/>
    <w:rsid w:val="00A925E4"/>
    <w:rsid w:val="00AA2C65"/>
    <w:rsid w:val="00AA7D40"/>
    <w:rsid w:val="00B04F0B"/>
    <w:rsid w:val="00B07279"/>
    <w:rsid w:val="00B11F8F"/>
    <w:rsid w:val="00B241D0"/>
    <w:rsid w:val="00B41202"/>
    <w:rsid w:val="00B52586"/>
    <w:rsid w:val="00B67566"/>
    <w:rsid w:val="00B77872"/>
    <w:rsid w:val="00B80411"/>
    <w:rsid w:val="00BB5F1B"/>
    <w:rsid w:val="00BE702B"/>
    <w:rsid w:val="00BE7621"/>
    <w:rsid w:val="00C04617"/>
    <w:rsid w:val="00C07576"/>
    <w:rsid w:val="00C139C0"/>
    <w:rsid w:val="00C44175"/>
    <w:rsid w:val="00C5366A"/>
    <w:rsid w:val="00C7161B"/>
    <w:rsid w:val="00C77C22"/>
    <w:rsid w:val="00C84852"/>
    <w:rsid w:val="00C90D4A"/>
    <w:rsid w:val="00CB0005"/>
    <w:rsid w:val="00D121F9"/>
    <w:rsid w:val="00D15778"/>
    <w:rsid w:val="00D2407D"/>
    <w:rsid w:val="00D47091"/>
    <w:rsid w:val="00D561BD"/>
    <w:rsid w:val="00D5655A"/>
    <w:rsid w:val="00D64760"/>
    <w:rsid w:val="00D80F7E"/>
    <w:rsid w:val="00D9268E"/>
    <w:rsid w:val="00DA5B7F"/>
    <w:rsid w:val="00DD02C0"/>
    <w:rsid w:val="00DD668A"/>
    <w:rsid w:val="00DE383E"/>
    <w:rsid w:val="00DF3A28"/>
    <w:rsid w:val="00E001D4"/>
    <w:rsid w:val="00E14E22"/>
    <w:rsid w:val="00E23849"/>
    <w:rsid w:val="00E93B14"/>
    <w:rsid w:val="00E964E8"/>
    <w:rsid w:val="00EA35E6"/>
    <w:rsid w:val="00EB3726"/>
    <w:rsid w:val="00EC5AE9"/>
    <w:rsid w:val="00EE1D4D"/>
    <w:rsid w:val="00EE7C2D"/>
    <w:rsid w:val="00F0228A"/>
    <w:rsid w:val="00F250C3"/>
    <w:rsid w:val="00F46211"/>
    <w:rsid w:val="00F65873"/>
    <w:rsid w:val="00F66C0F"/>
    <w:rsid w:val="00FB3F4B"/>
    <w:rsid w:val="00FC7F6F"/>
    <w:rsid w:val="00FE4FAC"/>
    <w:rsid w:val="00FE5F4A"/>
    <w:rsid w:val="29AA1017"/>
    <w:rsid w:val="362BFF0E"/>
    <w:rsid w:val="3CF2E843"/>
    <w:rsid w:val="4990E775"/>
    <w:rsid w:val="639AEFB5"/>
    <w:rsid w:val="67F9736B"/>
    <w:rsid w:val="75AE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736B"/>
  <w15:chartTrackingRefBased/>
  <w15:docId w15:val="{68FF0A7D-746B-4B0F-920C-D6C9B4BB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rsid w:val="29AA1017"/>
  </w:style>
  <w:style w:type="character" w:styleId="eop" w:customStyle="1">
    <w:name w:val="eop"/>
    <w:basedOn w:val="DefaultParagraphFont"/>
    <w:uiPriority w:val="1"/>
    <w:rsid w:val="29AA101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aption">
    <w:name w:val="caption"/>
    <w:basedOn w:val="Normal"/>
    <w:next w:val="Normal"/>
    <w:uiPriority w:val="35"/>
    <w:unhideWhenUsed/>
    <w:qFormat/>
    <w:rsid w:val="00FC7F6F"/>
    <w:pPr>
      <w:spacing w:after="200" w:line="240" w:lineRule="auto"/>
    </w:pPr>
    <w:rPr>
      <w:i/>
      <w:iCs/>
      <w:color w:val="0E2841" w:themeColor="text2"/>
      <w:sz w:val="18"/>
      <w:szCs w:val="18"/>
    </w:rPr>
  </w:style>
  <w:style w:type="character" w:styleId="Strong">
    <w:name w:val="Strong"/>
    <w:basedOn w:val="DefaultParagraphFont"/>
    <w:uiPriority w:val="22"/>
    <w:qFormat/>
    <w:rsid w:val="00571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A372E55995442A79DF6829F37F3F3" ma:contentTypeVersion="15" ma:contentTypeDescription="Create a new document." ma:contentTypeScope="" ma:versionID="a6061f875c0538aa20d1383ec5e50d45">
  <xsd:schema xmlns:xsd="http://www.w3.org/2001/XMLSchema" xmlns:xs="http://www.w3.org/2001/XMLSchema" xmlns:p="http://schemas.microsoft.com/office/2006/metadata/properties" xmlns:ns2="d3c8ab76-a9b2-47bd-ba7e-ae349c032ef1" xmlns:ns3="fcf0325f-2b76-498f-b6aa-314a64ce7f45" targetNamespace="http://schemas.microsoft.com/office/2006/metadata/properties" ma:root="true" ma:fieldsID="c812e570e3136dc0366147e92cddc980" ns2:_="" ns3:_="">
    <xsd:import namespace="d3c8ab76-a9b2-47bd-ba7e-ae349c032ef1"/>
    <xsd:import namespace="fcf0325f-2b76-498f-b6aa-314a64ce7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8ab76-a9b2-47bd-ba7e-ae349c032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d49ed3-7085-4fb7-bf7d-bee001bee5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0325f-2b76-498f-b6aa-314a64ce7f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95fb27-5494-4b7f-80a7-2d2907ad9bd4}" ma:internalName="TaxCatchAll" ma:showField="CatchAllData" ma:web="fcf0325f-2b76-498f-b6aa-314a64ce7f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f0325f-2b76-498f-b6aa-314a64ce7f45" xsi:nil="true"/>
    <lcf76f155ced4ddcb4097134ff3c332f xmlns="d3c8ab76-a9b2-47bd-ba7e-ae349c032e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6A4C1B-5449-49A2-AAD3-08C928C36BF7}">
  <ds:schemaRefs>
    <ds:schemaRef ds:uri="http://schemas.openxmlformats.org/officeDocument/2006/bibliography"/>
  </ds:schemaRefs>
</ds:datastoreItem>
</file>

<file path=customXml/itemProps2.xml><?xml version="1.0" encoding="utf-8"?>
<ds:datastoreItem xmlns:ds="http://schemas.openxmlformats.org/officeDocument/2006/customXml" ds:itemID="{B1712101-E9B8-48FA-BA84-30959ACD3E61}"/>
</file>

<file path=customXml/itemProps3.xml><?xml version="1.0" encoding="utf-8"?>
<ds:datastoreItem xmlns:ds="http://schemas.openxmlformats.org/officeDocument/2006/customXml" ds:itemID="{5BC755BB-D268-420C-BAB5-588518F1CD6A}">
  <ds:schemaRefs>
    <ds:schemaRef ds:uri="http://schemas.microsoft.com/sharepoint/v3/contenttype/forms"/>
  </ds:schemaRefs>
</ds:datastoreItem>
</file>

<file path=customXml/itemProps4.xml><?xml version="1.0" encoding="utf-8"?>
<ds:datastoreItem xmlns:ds="http://schemas.openxmlformats.org/officeDocument/2006/customXml" ds:itemID="{9165612E-E22B-4341-B342-54F5B95328F4}">
  <ds:schemaRefs>
    <ds:schemaRef ds:uri="http://schemas.microsoft.com/office/2006/metadata/properties"/>
    <ds:schemaRef ds:uri="http://schemas.microsoft.com/office/infopath/2007/PartnerControls"/>
    <ds:schemaRef ds:uri="fcf0325f-2b76-498f-b6aa-314a64ce7f45"/>
    <ds:schemaRef ds:uri="d3c8ab76-a9b2-47bd-ba7e-ae349c032e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 Kortel</dc:creator>
  <keywords/>
  <dc:description/>
  <lastModifiedBy>Charlotte Barber</lastModifiedBy>
  <revision>166</revision>
  <dcterms:created xsi:type="dcterms:W3CDTF">2024-04-16T04:00:00.0000000Z</dcterms:created>
  <dcterms:modified xsi:type="dcterms:W3CDTF">2024-05-01T05:48:48.9129027Z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0x010100CCAA372E55995442A79DF6829F37F3F3</vt:lpwstr>
  </property>
  <property fmtid="{D5CDD505-2E9C-101B-9397-08002B2CF9AE}" pid="3" name="MediaServiceImageTags">
    <vt:lpwstr/>
  </property>
</Properties>
</file>