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C3B0F" w14:textId="77777777" w:rsidR="00423850" w:rsidRDefault="00423850" w:rsidP="00423850">
      <w:pPr>
        <w:pStyle w:val="Title1"/>
      </w:pPr>
    </w:p>
    <w:p w14:paraId="16ACC7D2" w14:textId="5E64E027" w:rsidR="00423850" w:rsidRDefault="00982184" w:rsidP="00423850">
      <w:pPr>
        <w:pStyle w:val="Title1"/>
      </w:pPr>
      <w:r>
        <w:rPr>
          <w:noProof/>
        </w:rPr>
        <w:drawing>
          <wp:inline distT="0" distB="0" distL="0" distR="0" wp14:anchorId="5FE1E51B" wp14:editId="0C41F1DF">
            <wp:extent cx="2808671" cy="854015"/>
            <wp:effectExtent l="0" t="0" r="0" b="3810"/>
            <wp:docPr id="1133285325" name="Picture 2" descr="The PRET logo: five interlinked purple circles representing collaboration with our partners. The words 'Promoting Respect &amp; Equity Together 2021-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85325" name="Picture 2" descr="The PRET logo: five interlinked purple circles representing collaboration with our partners. The words 'Promoting Respect &amp; Equity Together 2021-2025'"/>
                    <pic:cNvPicPr/>
                  </pic:nvPicPr>
                  <pic:blipFill rotWithShape="1">
                    <a:blip r:embed="rId11" cstate="print">
                      <a:extLst>
                        <a:ext uri="{28A0092B-C50C-407E-A947-70E740481C1C}">
                          <a14:useLocalDpi xmlns:a14="http://schemas.microsoft.com/office/drawing/2010/main" val="0"/>
                        </a:ext>
                      </a:extLst>
                    </a:blip>
                    <a:srcRect t="26972" b="24375"/>
                    <a:stretch/>
                  </pic:blipFill>
                  <pic:spPr bwMode="auto">
                    <a:xfrm>
                      <a:off x="0" y="0"/>
                      <a:ext cx="2821071" cy="85778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F81BF9" wp14:editId="48CBEBEF">
            <wp:extent cx="2708075" cy="965799"/>
            <wp:effectExtent l="0" t="0" r="0" b="0"/>
            <wp:docPr id="665097733" name="Picture 3" descr="WHISE logo: A purple and green circle with a silhouette of two women inside, representing Women's Health in the South East. The text 'WHISE' is beside the circle, and 'Women's Health in the South East' i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7733" name="Picture 3" descr="WHISE logo: A purple and green circle with a silhouette of two women inside, representing Women's Health in the South East. The text 'WHISE' is beside the circle, and 'Women's Health in the South East' is underneat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3975" cy="971470"/>
                    </a:xfrm>
                    <a:prstGeom prst="rect">
                      <a:avLst/>
                    </a:prstGeom>
                  </pic:spPr>
                </pic:pic>
              </a:graphicData>
            </a:graphic>
          </wp:inline>
        </w:drawing>
      </w:r>
    </w:p>
    <w:p w14:paraId="31CDACBD" w14:textId="77777777" w:rsidR="00982184" w:rsidRDefault="00982184" w:rsidP="00423850">
      <w:pPr>
        <w:pStyle w:val="Title1"/>
      </w:pPr>
    </w:p>
    <w:p w14:paraId="50E28D34" w14:textId="1C27C45D" w:rsidR="00A34259" w:rsidRPr="00A34259" w:rsidRDefault="00A34259" w:rsidP="00A34259">
      <w:pPr>
        <w:pStyle w:val="Title1"/>
        <w:rPr>
          <w:color w:val="8B6C53"/>
        </w:rPr>
      </w:pPr>
      <w:r w:rsidRPr="00A34259">
        <w:rPr>
          <w:color w:val="8B6C53"/>
        </w:rPr>
        <w:t>FRAMEWORK</w:t>
      </w:r>
    </w:p>
    <w:p w14:paraId="29CEB87E" w14:textId="6D00C06A" w:rsidR="003E385F" w:rsidRPr="00A34259" w:rsidRDefault="002244FE" w:rsidP="00A34259">
      <w:pPr>
        <w:pStyle w:val="Title1"/>
        <w:rPr>
          <w:sz w:val="72"/>
          <w:szCs w:val="72"/>
        </w:rPr>
      </w:pPr>
      <w:r w:rsidRPr="00A34259">
        <w:rPr>
          <w:sz w:val="72"/>
          <w:szCs w:val="72"/>
        </w:rPr>
        <w:t xml:space="preserve">Embedding Lived Experience in the </w:t>
      </w:r>
      <w:r w:rsidR="001E751B" w:rsidRPr="00A34259">
        <w:rPr>
          <w:sz w:val="72"/>
          <w:szCs w:val="72"/>
        </w:rPr>
        <w:t xml:space="preserve">Primary Prevention </w:t>
      </w:r>
      <w:r w:rsidRPr="00A34259">
        <w:rPr>
          <w:sz w:val="72"/>
          <w:szCs w:val="72"/>
        </w:rPr>
        <w:t>of Gender-Based Violence</w:t>
      </w:r>
    </w:p>
    <w:p w14:paraId="62ECFC78" w14:textId="77777777" w:rsidR="0007761B" w:rsidRDefault="002244FE">
      <w:pPr>
        <w:pStyle w:val="TOCHeading"/>
        <w:rPr>
          <w:rFonts w:ascii="Aptos Light" w:hAnsi="Aptos Light"/>
        </w:rPr>
      </w:pPr>
      <w:r w:rsidRPr="00387DD1">
        <w:rPr>
          <w:rFonts w:ascii="Aptos Light" w:hAnsi="Aptos Light"/>
        </w:rPr>
        <w:br w:type="column"/>
      </w:r>
      <w:bookmarkStart w:id="0" w:name="_Toc152616482"/>
    </w:p>
    <w:sdt>
      <w:sdtPr>
        <w:rPr>
          <w:rFonts w:ascii="Aptos Light" w:eastAsiaTheme="minorEastAsia" w:hAnsi="Aptos Light"/>
          <w:b/>
          <w:bCs/>
          <w:color w:val="156082" w:themeColor="accent1"/>
          <w:sz w:val="40"/>
          <w:szCs w:val="40"/>
        </w:rPr>
        <w:id w:val="929935407"/>
        <w:docPartObj>
          <w:docPartGallery w:val="Table of Contents"/>
          <w:docPartUnique/>
        </w:docPartObj>
      </w:sdtPr>
      <w:sdtEndPr>
        <w:rPr>
          <w:rFonts w:asciiTheme="minorHAnsi" w:hAnsiTheme="minorHAnsi"/>
          <w:bCs w:val="0"/>
          <w:color w:val="auto"/>
          <w:sz w:val="22"/>
          <w:szCs w:val="22"/>
        </w:rPr>
      </w:sdtEndPr>
      <w:sdtContent>
        <w:p w14:paraId="2522FF44" w14:textId="32AAF104" w:rsidR="00217DA6" w:rsidRPr="00423850" w:rsidRDefault="00217DA6" w:rsidP="002543F7">
          <w:pPr>
            <w:rPr>
              <w:rStyle w:val="Heading1Char"/>
            </w:rPr>
          </w:pPr>
          <w:r w:rsidRPr="00423850">
            <w:rPr>
              <w:rStyle w:val="Heading1Char"/>
            </w:rPr>
            <w:t>Contents</w:t>
          </w:r>
        </w:p>
        <w:p w14:paraId="7F550355" w14:textId="3CCA59B2" w:rsidR="001B5DFC" w:rsidRDefault="00217DA6">
          <w:pPr>
            <w:pStyle w:val="TOC1"/>
            <w:tabs>
              <w:tab w:val="right" w:leader="dot" w:pos="9016"/>
            </w:tabs>
            <w:rPr>
              <w:rFonts w:eastAsiaTheme="minorEastAsia"/>
              <w:noProof/>
              <w:sz w:val="24"/>
              <w:szCs w:val="24"/>
              <w:lang w:eastAsia="en-AU"/>
            </w:rPr>
          </w:pPr>
          <w:r>
            <w:fldChar w:fldCharType="begin"/>
          </w:r>
          <w:r>
            <w:instrText xml:space="preserve"> TOC \o "1-3" \h \z \u </w:instrText>
          </w:r>
          <w:r>
            <w:fldChar w:fldCharType="separate"/>
          </w:r>
          <w:hyperlink w:anchor="_Toc169858690" w:history="1">
            <w:r w:rsidR="001B5DFC" w:rsidRPr="00557993">
              <w:rPr>
                <w:rStyle w:val="Hyperlink"/>
                <w:noProof/>
              </w:rPr>
              <w:t>Background</w:t>
            </w:r>
            <w:r w:rsidR="001B5DFC">
              <w:rPr>
                <w:noProof/>
                <w:webHidden/>
              </w:rPr>
              <w:tab/>
            </w:r>
            <w:r w:rsidR="001B5DFC">
              <w:rPr>
                <w:noProof/>
                <w:webHidden/>
              </w:rPr>
              <w:fldChar w:fldCharType="begin"/>
            </w:r>
            <w:r w:rsidR="001B5DFC">
              <w:rPr>
                <w:noProof/>
                <w:webHidden/>
              </w:rPr>
              <w:instrText xml:space="preserve"> PAGEREF _Toc169858690 \h </w:instrText>
            </w:r>
            <w:r w:rsidR="001B5DFC">
              <w:rPr>
                <w:noProof/>
                <w:webHidden/>
              </w:rPr>
            </w:r>
            <w:r w:rsidR="001B5DFC">
              <w:rPr>
                <w:noProof/>
                <w:webHidden/>
              </w:rPr>
              <w:fldChar w:fldCharType="separate"/>
            </w:r>
            <w:r w:rsidR="001B5DFC">
              <w:rPr>
                <w:noProof/>
                <w:webHidden/>
              </w:rPr>
              <w:t>3</w:t>
            </w:r>
            <w:r w:rsidR="001B5DFC">
              <w:rPr>
                <w:noProof/>
                <w:webHidden/>
              </w:rPr>
              <w:fldChar w:fldCharType="end"/>
            </w:r>
          </w:hyperlink>
        </w:p>
        <w:p w14:paraId="7B6DE238" w14:textId="229F43E6" w:rsidR="001B5DFC" w:rsidRDefault="001B5DFC">
          <w:pPr>
            <w:pStyle w:val="TOC1"/>
            <w:tabs>
              <w:tab w:val="right" w:leader="dot" w:pos="9016"/>
            </w:tabs>
            <w:rPr>
              <w:rFonts w:eastAsiaTheme="minorEastAsia"/>
              <w:noProof/>
              <w:sz w:val="24"/>
              <w:szCs w:val="24"/>
              <w:lang w:eastAsia="en-AU"/>
            </w:rPr>
          </w:pPr>
          <w:hyperlink w:anchor="_Toc169858691" w:history="1">
            <w:r w:rsidRPr="00557993">
              <w:rPr>
                <w:rStyle w:val="Hyperlink"/>
                <w:noProof/>
              </w:rPr>
              <w:t>Acknowledgement</w:t>
            </w:r>
            <w:r>
              <w:rPr>
                <w:noProof/>
                <w:webHidden/>
              </w:rPr>
              <w:tab/>
            </w:r>
            <w:r>
              <w:rPr>
                <w:noProof/>
                <w:webHidden/>
              </w:rPr>
              <w:fldChar w:fldCharType="begin"/>
            </w:r>
            <w:r>
              <w:rPr>
                <w:noProof/>
                <w:webHidden/>
              </w:rPr>
              <w:instrText xml:space="preserve"> PAGEREF _Toc169858691 \h </w:instrText>
            </w:r>
            <w:r>
              <w:rPr>
                <w:noProof/>
                <w:webHidden/>
              </w:rPr>
            </w:r>
            <w:r>
              <w:rPr>
                <w:noProof/>
                <w:webHidden/>
              </w:rPr>
              <w:fldChar w:fldCharType="separate"/>
            </w:r>
            <w:r>
              <w:rPr>
                <w:noProof/>
                <w:webHidden/>
              </w:rPr>
              <w:t>3</w:t>
            </w:r>
            <w:r>
              <w:rPr>
                <w:noProof/>
                <w:webHidden/>
              </w:rPr>
              <w:fldChar w:fldCharType="end"/>
            </w:r>
          </w:hyperlink>
        </w:p>
        <w:p w14:paraId="418C8AFC" w14:textId="510F18C8" w:rsidR="001B5DFC" w:rsidRDefault="001B5DFC">
          <w:pPr>
            <w:pStyle w:val="TOC1"/>
            <w:tabs>
              <w:tab w:val="right" w:leader="dot" w:pos="9016"/>
            </w:tabs>
            <w:rPr>
              <w:rFonts w:eastAsiaTheme="minorEastAsia"/>
              <w:noProof/>
              <w:sz w:val="24"/>
              <w:szCs w:val="24"/>
              <w:lang w:eastAsia="en-AU"/>
            </w:rPr>
          </w:pPr>
          <w:hyperlink w:anchor="_Toc169858692" w:history="1">
            <w:r w:rsidRPr="00557993">
              <w:rPr>
                <w:rStyle w:val="Hyperlink"/>
                <w:noProof/>
              </w:rPr>
              <w:t>Principles for Best Practice</w:t>
            </w:r>
            <w:r>
              <w:rPr>
                <w:noProof/>
                <w:webHidden/>
              </w:rPr>
              <w:tab/>
            </w:r>
            <w:r>
              <w:rPr>
                <w:noProof/>
                <w:webHidden/>
              </w:rPr>
              <w:fldChar w:fldCharType="begin"/>
            </w:r>
            <w:r>
              <w:rPr>
                <w:noProof/>
                <w:webHidden/>
              </w:rPr>
              <w:instrText xml:space="preserve"> PAGEREF _Toc169858692 \h </w:instrText>
            </w:r>
            <w:r>
              <w:rPr>
                <w:noProof/>
                <w:webHidden/>
              </w:rPr>
            </w:r>
            <w:r>
              <w:rPr>
                <w:noProof/>
                <w:webHidden/>
              </w:rPr>
              <w:fldChar w:fldCharType="separate"/>
            </w:r>
            <w:r>
              <w:rPr>
                <w:noProof/>
                <w:webHidden/>
              </w:rPr>
              <w:t>4</w:t>
            </w:r>
            <w:r>
              <w:rPr>
                <w:noProof/>
                <w:webHidden/>
              </w:rPr>
              <w:fldChar w:fldCharType="end"/>
            </w:r>
          </w:hyperlink>
        </w:p>
        <w:p w14:paraId="47BCBD23" w14:textId="5A08AAAB" w:rsidR="001B5DFC" w:rsidRDefault="001B5DFC">
          <w:pPr>
            <w:pStyle w:val="TOC1"/>
            <w:tabs>
              <w:tab w:val="right" w:leader="dot" w:pos="9016"/>
            </w:tabs>
            <w:rPr>
              <w:rFonts w:eastAsiaTheme="minorEastAsia"/>
              <w:noProof/>
              <w:sz w:val="24"/>
              <w:szCs w:val="24"/>
              <w:lang w:eastAsia="en-AU"/>
            </w:rPr>
          </w:pPr>
          <w:hyperlink w:anchor="_Toc169858693" w:history="1">
            <w:r w:rsidRPr="00557993">
              <w:rPr>
                <w:rStyle w:val="Hyperlink"/>
                <w:noProof/>
              </w:rPr>
              <w:t>What is Primary Prevention?</w:t>
            </w:r>
            <w:r>
              <w:rPr>
                <w:noProof/>
                <w:webHidden/>
              </w:rPr>
              <w:tab/>
            </w:r>
            <w:r>
              <w:rPr>
                <w:noProof/>
                <w:webHidden/>
              </w:rPr>
              <w:fldChar w:fldCharType="begin"/>
            </w:r>
            <w:r>
              <w:rPr>
                <w:noProof/>
                <w:webHidden/>
              </w:rPr>
              <w:instrText xml:space="preserve"> PAGEREF _Toc169858693 \h </w:instrText>
            </w:r>
            <w:r>
              <w:rPr>
                <w:noProof/>
                <w:webHidden/>
              </w:rPr>
            </w:r>
            <w:r>
              <w:rPr>
                <w:noProof/>
                <w:webHidden/>
              </w:rPr>
              <w:fldChar w:fldCharType="separate"/>
            </w:r>
            <w:r>
              <w:rPr>
                <w:noProof/>
                <w:webHidden/>
              </w:rPr>
              <w:t>5</w:t>
            </w:r>
            <w:r>
              <w:rPr>
                <w:noProof/>
                <w:webHidden/>
              </w:rPr>
              <w:fldChar w:fldCharType="end"/>
            </w:r>
          </w:hyperlink>
        </w:p>
        <w:p w14:paraId="2EB0CE85" w14:textId="27DB335F" w:rsidR="001B5DFC" w:rsidRDefault="001B5DFC">
          <w:pPr>
            <w:pStyle w:val="TOC1"/>
            <w:tabs>
              <w:tab w:val="right" w:leader="dot" w:pos="9016"/>
            </w:tabs>
            <w:rPr>
              <w:rFonts w:eastAsiaTheme="minorEastAsia"/>
              <w:noProof/>
              <w:sz w:val="24"/>
              <w:szCs w:val="24"/>
              <w:lang w:eastAsia="en-AU"/>
            </w:rPr>
          </w:pPr>
          <w:hyperlink w:anchor="_Toc169858694" w:history="1">
            <w:r w:rsidRPr="00557993">
              <w:rPr>
                <w:rStyle w:val="Hyperlink"/>
                <w:noProof/>
              </w:rPr>
              <w:t>Purpose</w:t>
            </w:r>
            <w:r>
              <w:rPr>
                <w:noProof/>
                <w:webHidden/>
              </w:rPr>
              <w:tab/>
            </w:r>
            <w:r>
              <w:rPr>
                <w:noProof/>
                <w:webHidden/>
              </w:rPr>
              <w:fldChar w:fldCharType="begin"/>
            </w:r>
            <w:r>
              <w:rPr>
                <w:noProof/>
                <w:webHidden/>
              </w:rPr>
              <w:instrText xml:space="preserve"> PAGEREF _Toc169858694 \h </w:instrText>
            </w:r>
            <w:r>
              <w:rPr>
                <w:noProof/>
                <w:webHidden/>
              </w:rPr>
            </w:r>
            <w:r>
              <w:rPr>
                <w:noProof/>
                <w:webHidden/>
              </w:rPr>
              <w:fldChar w:fldCharType="separate"/>
            </w:r>
            <w:r>
              <w:rPr>
                <w:noProof/>
                <w:webHidden/>
              </w:rPr>
              <w:t>6</w:t>
            </w:r>
            <w:r>
              <w:rPr>
                <w:noProof/>
                <w:webHidden/>
              </w:rPr>
              <w:fldChar w:fldCharType="end"/>
            </w:r>
          </w:hyperlink>
        </w:p>
        <w:p w14:paraId="4FEF7FE2" w14:textId="0FAE6B33" w:rsidR="001B5DFC" w:rsidRDefault="001B5DFC">
          <w:pPr>
            <w:pStyle w:val="TOC1"/>
            <w:tabs>
              <w:tab w:val="right" w:leader="dot" w:pos="9016"/>
            </w:tabs>
            <w:rPr>
              <w:rFonts w:eastAsiaTheme="minorEastAsia"/>
              <w:noProof/>
              <w:sz w:val="24"/>
              <w:szCs w:val="24"/>
              <w:lang w:eastAsia="en-AU"/>
            </w:rPr>
          </w:pPr>
          <w:hyperlink w:anchor="_Toc169858695" w:history="1">
            <w:r w:rsidRPr="00557993">
              <w:rPr>
                <w:rStyle w:val="Hyperlink"/>
                <w:noProof/>
              </w:rPr>
              <w:t>Theory of Change</w:t>
            </w:r>
            <w:r>
              <w:rPr>
                <w:noProof/>
                <w:webHidden/>
              </w:rPr>
              <w:tab/>
            </w:r>
            <w:r>
              <w:rPr>
                <w:noProof/>
                <w:webHidden/>
              </w:rPr>
              <w:fldChar w:fldCharType="begin"/>
            </w:r>
            <w:r>
              <w:rPr>
                <w:noProof/>
                <w:webHidden/>
              </w:rPr>
              <w:instrText xml:space="preserve"> PAGEREF _Toc169858695 \h </w:instrText>
            </w:r>
            <w:r>
              <w:rPr>
                <w:noProof/>
                <w:webHidden/>
              </w:rPr>
            </w:r>
            <w:r>
              <w:rPr>
                <w:noProof/>
                <w:webHidden/>
              </w:rPr>
              <w:fldChar w:fldCharType="separate"/>
            </w:r>
            <w:r>
              <w:rPr>
                <w:noProof/>
                <w:webHidden/>
              </w:rPr>
              <w:t>6</w:t>
            </w:r>
            <w:r>
              <w:rPr>
                <w:noProof/>
                <w:webHidden/>
              </w:rPr>
              <w:fldChar w:fldCharType="end"/>
            </w:r>
          </w:hyperlink>
        </w:p>
        <w:p w14:paraId="3209EA74" w14:textId="3B3CDFFC" w:rsidR="001B5DFC" w:rsidRDefault="001B5DFC">
          <w:pPr>
            <w:pStyle w:val="TOC1"/>
            <w:tabs>
              <w:tab w:val="right" w:leader="dot" w:pos="9016"/>
            </w:tabs>
            <w:rPr>
              <w:rFonts w:eastAsiaTheme="minorEastAsia"/>
              <w:noProof/>
              <w:sz w:val="24"/>
              <w:szCs w:val="24"/>
              <w:lang w:eastAsia="en-AU"/>
            </w:rPr>
          </w:pPr>
          <w:hyperlink w:anchor="_Toc169858696" w:history="1">
            <w:r w:rsidRPr="00557993">
              <w:rPr>
                <w:rStyle w:val="Hyperlink"/>
                <w:noProof/>
              </w:rPr>
              <w:t>The Process</w:t>
            </w:r>
            <w:r>
              <w:rPr>
                <w:noProof/>
                <w:webHidden/>
              </w:rPr>
              <w:tab/>
            </w:r>
            <w:r>
              <w:rPr>
                <w:noProof/>
                <w:webHidden/>
              </w:rPr>
              <w:fldChar w:fldCharType="begin"/>
            </w:r>
            <w:r>
              <w:rPr>
                <w:noProof/>
                <w:webHidden/>
              </w:rPr>
              <w:instrText xml:space="preserve"> PAGEREF _Toc169858696 \h </w:instrText>
            </w:r>
            <w:r>
              <w:rPr>
                <w:noProof/>
                <w:webHidden/>
              </w:rPr>
            </w:r>
            <w:r>
              <w:rPr>
                <w:noProof/>
                <w:webHidden/>
              </w:rPr>
              <w:fldChar w:fldCharType="separate"/>
            </w:r>
            <w:r>
              <w:rPr>
                <w:noProof/>
                <w:webHidden/>
              </w:rPr>
              <w:t>7</w:t>
            </w:r>
            <w:r>
              <w:rPr>
                <w:noProof/>
                <w:webHidden/>
              </w:rPr>
              <w:fldChar w:fldCharType="end"/>
            </w:r>
          </w:hyperlink>
        </w:p>
        <w:p w14:paraId="1FF40077" w14:textId="37E6ADC9" w:rsidR="001B5DFC" w:rsidRDefault="001B5DFC">
          <w:pPr>
            <w:pStyle w:val="TOC1"/>
            <w:tabs>
              <w:tab w:val="right" w:leader="dot" w:pos="9016"/>
            </w:tabs>
            <w:rPr>
              <w:rFonts w:eastAsiaTheme="minorEastAsia"/>
              <w:noProof/>
              <w:sz w:val="24"/>
              <w:szCs w:val="24"/>
              <w:lang w:eastAsia="en-AU"/>
            </w:rPr>
          </w:pPr>
          <w:hyperlink w:anchor="_Toc169858698" w:history="1">
            <w:r w:rsidRPr="00557993">
              <w:rPr>
                <w:rStyle w:val="Hyperlink"/>
                <w:noProof/>
              </w:rPr>
              <w:t>Step 1: What is the problem you are trying to solve?</w:t>
            </w:r>
            <w:r>
              <w:rPr>
                <w:noProof/>
                <w:webHidden/>
              </w:rPr>
              <w:tab/>
            </w:r>
            <w:r>
              <w:rPr>
                <w:noProof/>
                <w:webHidden/>
              </w:rPr>
              <w:fldChar w:fldCharType="begin"/>
            </w:r>
            <w:r>
              <w:rPr>
                <w:noProof/>
                <w:webHidden/>
              </w:rPr>
              <w:instrText xml:space="preserve"> PAGEREF _Toc169858698 \h </w:instrText>
            </w:r>
            <w:r>
              <w:rPr>
                <w:noProof/>
                <w:webHidden/>
              </w:rPr>
            </w:r>
            <w:r>
              <w:rPr>
                <w:noProof/>
                <w:webHidden/>
              </w:rPr>
              <w:fldChar w:fldCharType="separate"/>
            </w:r>
            <w:r>
              <w:rPr>
                <w:noProof/>
                <w:webHidden/>
              </w:rPr>
              <w:t>8</w:t>
            </w:r>
            <w:r>
              <w:rPr>
                <w:noProof/>
                <w:webHidden/>
              </w:rPr>
              <w:fldChar w:fldCharType="end"/>
            </w:r>
          </w:hyperlink>
        </w:p>
        <w:p w14:paraId="6EC2A447" w14:textId="796B9F36" w:rsidR="001B5DFC" w:rsidRDefault="001B5DFC">
          <w:pPr>
            <w:pStyle w:val="TOC1"/>
            <w:tabs>
              <w:tab w:val="right" w:leader="dot" w:pos="9016"/>
            </w:tabs>
            <w:rPr>
              <w:rFonts w:eastAsiaTheme="minorEastAsia"/>
              <w:noProof/>
              <w:sz w:val="24"/>
              <w:szCs w:val="24"/>
              <w:lang w:eastAsia="en-AU"/>
            </w:rPr>
          </w:pPr>
          <w:hyperlink w:anchor="_Toc169858699" w:history="1">
            <w:r w:rsidRPr="00557993">
              <w:rPr>
                <w:rStyle w:val="Hyperlink"/>
                <w:noProof/>
              </w:rPr>
              <w:t>Step 2: How does the problem contribute to the perpetration of gender-based violence?</w:t>
            </w:r>
            <w:r>
              <w:rPr>
                <w:noProof/>
                <w:webHidden/>
              </w:rPr>
              <w:tab/>
            </w:r>
            <w:r>
              <w:rPr>
                <w:noProof/>
                <w:webHidden/>
              </w:rPr>
              <w:fldChar w:fldCharType="begin"/>
            </w:r>
            <w:r>
              <w:rPr>
                <w:noProof/>
                <w:webHidden/>
              </w:rPr>
              <w:instrText xml:space="preserve"> PAGEREF _Toc169858699 \h </w:instrText>
            </w:r>
            <w:r>
              <w:rPr>
                <w:noProof/>
                <w:webHidden/>
              </w:rPr>
            </w:r>
            <w:r>
              <w:rPr>
                <w:noProof/>
                <w:webHidden/>
              </w:rPr>
              <w:fldChar w:fldCharType="separate"/>
            </w:r>
            <w:r>
              <w:rPr>
                <w:noProof/>
                <w:webHidden/>
              </w:rPr>
              <w:t>9</w:t>
            </w:r>
            <w:r>
              <w:rPr>
                <w:noProof/>
                <w:webHidden/>
              </w:rPr>
              <w:fldChar w:fldCharType="end"/>
            </w:r>
          </w:hyperlink>
        </w:p>
        <w:p w14:paraId="3C2529D6" w14:textId="68C8539F" w:rsidR="001B5DFC" w:rsidRDefault="001B5DFC">
          <w:pPr>
            <w:pStyle w:val="TOC1"/>
            <w:tabs>
              <w:tab w:val="right" w:leader="dot" w:pos="9016"/>
            </w:tabs>
            <w:rPr>
              <w:rFonts w:eastAsiaTheme="minorEastAsia"/>
              <w:noProof/>
              <w:sz w:val="24"/>
              <w:szCs w:val="24"/>
              <w:lang w:eastAsia="en-AU"/>
            </w:rPr>
          </w:pPr>
          <w:hyperlink w:anchor="_Toc169858700" w:history="1">
            <w:r w:rsidRPr="00557993">
              <w:rPr>
                <w:rStyle w:val="Hyperlink"/>
                <w:noProof/>
              </w:rPr>
              <w:t>Step 3: Is your organisation ready to engage lived experience?</w:t>
            </w:r>
            <w:r>
              <w:rPr>
                <w:noProof/>
                <w:webHidden/>
              </w:rPr>
              <w:tab/>
            </w:r>
            <w:r>
              <w:rPr>
                <w:noProof/>
                <w:webHidden/>
              </w:rPr>
              <w:fldChar w:fldCharType="begin"/>
            </w:r>
            <w:r>
              <w:rPr>
                <w:noProof/>
                <w:webHidden/>
              </w:rPr>
              <w:instrText xml:space="preserve"> PAGEREF _Toc169858700 \h </w:instrText>
            </w:r>
            <w:r>
              <w:rPr>
                <w:noProof/>
                <w:webHidden/>
              </w:rPr>
            </w:r>
            <w:r>
              <w:rPr>
                <w:noProof/>
                <w:webHidden/>
              </w:rPr>
              <w:fldChar w:fldCharType="separate"/>
            </w:r>
            <w:r>
              <w:rPr>
                <w:noProof/>
                <w:webHidden/>
              </w:rPr>
              <w:t>11</w:t>
            </w:r>
            <w:r>
              <w:rPr>
                <w:noProof/>
                <w:webHidden/>
              </w:rPr>
              <w:fldChar w:fldCharType="end"/>
            </w:r>
          </w:hyperlink>
        </w:p>
        <w:p w14:paraId="78C2BBE6" w14:textId="07DBF88C" w:rsidR="001B5DFC" w:rsidRDefault="001B5DFC">
          <w:pPr>
            <w:pStyle w:val="TOC1"/>
            <w:tabs>
              <w:tab w:val="right" w:leader="dot" w:pos="9016"/>
            </w:tabs>
            <w:rPr>
              <w:rFonts w:eastAsiaTheme="minorEastAsia"/>
              <w:noProof/>
              <w:sz w:val="24"/>
              <w:szCs w:val="24"/>
              <w:lang w:eastAsia="en-AU"/>
            </w:rPr>
          </w:pPr>
          <w:hyperlink w:anchor="_Toc169858701" w:history="1">
            <w:r w:rsidRPr="00557993">
              <w:rPr>
                <w:rStyle w:val="Hyperlink"/>
                <w:noProof/>
              </w:rPr>
              <w:t>Step 4: Do you have ongoing support for lived experience practitioners and advocates?</w:t>
            </w:r>
            <w:r>
              <w:rPr>
                <w:noProof/>
                <w:webHidden/>
              </w:rPr>
              <w:tab/>
            </w:r>
            <w:r>
              <w:rPr>
                <w:noProof/>
                <w:webHidden/>
              </w:rPr>
              <w:fldChar w:fldCharType="begin"/>
            </w:r>
            <w:r>
              <w:rPr>
                <w:noProof/>
                <w:webHidden/>
              </w:rPr>
              <w:instrText xml:space="preserve"> PAGEREF _Toc169858701 \h </w:instrText>
            </w:r>
            <w:r>
              <w:rPr>
                <w:noProof/>
                <w:webHidden/>
              </w:rPr>
            </w:r>
            <w:r>
              <w:rPr>
                <w:noProof/>
                <w:webHidden/>
              </w:rPr>
              <w:fldChar w:fldCharType="separate"/>
            </w:r>
            <w:r>
              <w:rPr>
                <w:noProof/>
                <w:webHidden/>
              </w:rPr>
              <w:t>14</w:t>
            </w:r>
            <w:r>
              <w:rPr>
                <w:noProof/>
                <w:webHidden/>
              </w:rPr>
              <w:fldChar w:fldCharType="end"/>
            </w:r>
          </w:hyperlink>
        </w:p>
        <w:p w14:paraId="61AF597E" w14:textId="6E39FB6E" w:rsidR="001B5DFC" w:rsidRDefault="001B5DFC">
          <w:pPr>
            <w:pStyle w:val="TOC1"/>
            <w:tabs>
              <w:tab w:val="right" w:leader="dot" w:pos="9016"/>
            </w:tabs>
            <w:rPr>
              <w:rFonts w:eastAsiaTheme="minorEastAsia"/>
              <w:noProof/>
              <w:sz w:val="24"/>
              <w:szCs w:val="24"/>
              <w:lang w:eastAsia="en-AU"/>
            </w:rPr>
          </w:pPr>
          <w:hyperlink w:anchor="_Toc169858702" w:history="1">
            <w:r w:rsidRPr="00557993">
              <w:rPr>
                <w:rStyle w:val="Hyperlink"/>
                <w:noProof/>
              </w:rPr>
              <w:t>Step 5: Do you know how to engage lived experience?</w:t>
            </w:r>
            <w:r>
              <w:rPr>
                <w:noProof/>
                <w:webHidden/>
              </w:rPr>
              <w:tab/>
            </w:r>
            <w:r>
              <w:rPr>
                <w:noProof/>
                <w:webHidden/>
              </w:rPr>
              <w:fldChar w:fldCharType="begin"/>
            </w:r>
            <w:r>
              <w:rPr>
                <w:noProof/>
                <w:webHidden/>
              </w:rPr>
              <w:instrText xml:space="preserve"> PAGEREF _Toc169858702 \h </w:instrText>
            </w:r>
            <w:r>
              <w:rPr>
                <w:noProof/>
                <w:webHidden/>
              </w:rPr>
            </w:r>
            <w:r>
              <w:rPr>
                <w:noProof/>
                <w:webHidden/>
              </w:rPr>
              <w:fldChar w:fldCharType="separate"/>
            </w:r>
            <w:r>
              <w:rPr>
                <w:noProof/>
                <w:webHidden/>
              </w:rPr>
              <w:t>15</w:t>
            </w:r>
            <w:r>
              <w:rPr>
                <w:noProof/>
                <w:webHidden/>
              </w:rPr>
              <w:fldChar w:fldCharType="end"/>
            </w:r>
          </w:hyperlink>
        </w:p>
        <w:p w14:paraId="1F092931" w14:textId="01926AE4" w:rsidR="001B5DFC" w:rsidRDefault="001B5DFC">
          <w:pPr>
            <w:pStyle w:val="TOC1"/>
            <w:tabs>
              <w:tab w:val="right" w:leader="dot" w:pos="9016"/>
            </w:tabs>
            <w:rPr>
              <w:rFonts w:eastAsiaTheme="minorEastAsia"/>
              <w:noProof/>
              <w:sz w:val="24"/>
              <w:szCs w:val="24"/>
              <w:lang w:eastAsia="en-AU"/>
            </w:rPr>
          </w:pPr>
          <w:hyperlink w:anchor="_Toc169858703" w:history="1">
            <w:r w:rsidRPr="00557993">
              <w:rPr>
                <w:rStyle w:val="Hyperlink"/>
                <w:noProof/>
              </w:rPr>
              <w:t>Step 6: Are you able to recruit and provide support for lived experience practitioners?</w:t>
            </w:r>
            <w:r>
              <w:rPr>
                <w:noProof/>
                <w:webHidden/>
              </w:rPr>
              <w:tab/>
            </w:r>
            <w:r>
              <w:rPr>
                <w:noProof/>
                <w:webHidden/>
              </w:rPr>
              <w:fldChar w:fldCharType="begin"/>
            </w:r>
            <w:r>
              <w:rPr>
                <w:noProof/>
                <w:webHidden/>
              </w:rPr>
              <w:instrText xml:space="preserve"> PAGEREF _Toc169858703 \h </w:instrText>
            </w:r>
            <w:r>
              <w:rPr>
                <w:noProof/>
                <w:webHidden/>
              </w:rPr>
            </w:r>
            <w:r>
              <w:rPr>
                <w:noProof/>
                <w:webHidden/>
              </w:rPr>
              <w:fldChar w:fldCharType="separate"/>
            </w:r>
            <w:r>
              <w:rPr>
                <w:noProof/>
                <w:webHidden/>
              </w:rPr>
              <w:t>17</w:t>
            </w:r>
            <w:r>
              <w:rPr>
                <w:noProof/>
                <w:webHidden/>
              </w:rPr>
              <w:fldChar w:fldCharType="end"/>
            </w:r>
          </w:hyperlink>
        </w:p>
        <w:p w14:paraId="3D7DFE4A" w14:textId="31E993C3" w:rsidR="001B5DFC" w:rsidRDefault="001B5DFC">
          <w:pPr>
            <w:pStyle w:val="TOC1"/>
            <w:tabs>
              <w:tab w:val="right" w:leader="dot" w:pos="9016"/>
            </w:tabs>
            <w:rPr>
              <w:rFonts w:eastAsiaTheme="minorEastAsia"/>
              <w:noProof/>
              <w:sz w:val="24"/>
              <w:szCs w:val="24"/>
              <w:lang w:eastAsia="en-AU"/>
            </w:rPr>
          </w:pPr>
          <w:hyperlink w:anchor="_Toc169858704" w:history="1">
            <w:r w:rsidRPr="00557993">
              <w:rPr>
                <w:rStyle w:val="Hyperlink"/>
                <w:noProof/>
              </w:rPr>
              <w:t>Step 7: How will you use co-reflection and evaluation?</w:t>
            </w:r>
            <w:r>
              <w:rPr>
                <w:noProof/>
                <w:webHidden/>
              </w:rPr>
              <w:tab/>
            </w:r>
            <w:r>
              <w:rPr>
                <w:noProof/>
                <w:webHidden/>
              </w:rPr>
              <w:fldChar w:fldCharType="begin"/>
            </w:r>
            <w:r>
              <w:rPr>
                <w:noProof/>
                <w:webHidden/>
              </w:rPr>
              <w:instrText xml:space="preserve"> PAGEREF _Toc169858704 \h </w:instrText>
            </w:r>
            <w:r>
              <w:rPr>
                <w:noProof/>
                <w:webHidden/>
              </w:rPr>
            </w:r>
            <w:r>
              <w:rPr>
                <w:noProof/>
                <w:webHidden/>
              </w:rPr>
              <w:fldChar w:fldCharType="separate"/>
            </w:r>
            <w:r>
              <w:rPr>
                <w:noProof/>
                <w:webHidden/>
              </w:rPr>
              <w:t>18</w:t>
            </w:r>
            <w:r>
              <w:rPr>
                <w:noProof/>
                <w:webHidden/>
              </w:rPr>
              <w:fldChar w:fldCharType="end"/>
            </w:r>
          </w:hyperlink>
        </w:p>
        <w:p w14:paraId="25912D48" w14:textId="26EEA616" w:rsidR="001B5DFC" w:rsidRDefault="001B5DFC">
          <w:pPr>
            <w:pStyle w:val="TOC1"/>
            <w:tabs>
              <w:tab w:val="right" w:leader="dot" w:pos="9016"/>
            </w:tabs>
            <w:rPr>
              <w:rFonts w:eastAsiaTheme="minorEastAsia"/>
              <w:noProof/>
              <w:sz w:val="24"/>
              <w:szCs w:val="24"/>
              <w:lang w:eastAsia="en-AU"/>
            </w:rPr>
          </w:pPr>
          <w:hyperlink w:anchor="_Toc169858705" w:history="1">
            <w:r w:rsidRPr="00557993">
              <w:rPr>
                <w:rStyle w:val="Hyperlink"/>
                <w:noProof/>
              </w:rPr>
              <w:t>Conclusion</w:t>
            </w:r>
            <w:r>
              <w:rPr>
                <w:noProof/>
                <w:webHidden/>
              </w:rPr>
              <w:tab/>
            </w:r>
            <w:r>
              <w:rPr>
                <w:noProof/>
                <w:webHidden/>
              </w:rPr>
              <w:fldChar w:fldCharType="begin"/>
            </w:r>
            <w:r>
              <w:rPr>
                <w:noProof/>
                <w:webHidden/>
              </w:rPr>
              <w:instrText xml:space="preserve"> PAGEREF _Toc169858705 \h </w:instrText>
            </w:r>
            <w:r>
              <w:rPr>
                <w:noProof/>
                <w:webHidden/>
              </w:rPr>
            </w:r>
            <w:r>
              <w:rPr>
                <w:noProof/>
                <w:webHidden/>
              </w:rPr>
              <w:fldChar w:fldCharType="separate"/>
            </w:r>
            <w:r>
              <w:rPr>
                <w:noProof/>
                <w:webHidden/>
              </w:rPr>
              <w:t>19</w:t>
            </w:r>
            <w:r>
              <w:rPr>
                <w:noProof/>
                <w:webHidden/>
              </w:rPr>
              <w:fldChar w:fldCharType="end"/>
            </w:r>
          </w:hyperlink>
        </w:p>
        <w:p w14:paraId="4D82F92C" w14:textId="08542309" w:rsidR="001B5DFC" w:rsidRDefault="001B5DFC">
          <w:pPr>
            <w:pStyle w:val="TOC1"/>
            <w:tabs>
              <w:tab w:val="right" w:leader="dot" w:pos="9016"/>
            </w:tabs>
            <w:rPr>
              <w:rFonts w:eastAsiaTheme="minorEastAsia"/>
              <w:noProof/>
              <w:sz w:val="24"/>
              <w:szCs w:val="24"/>
              <w:lang w:eastAsia="en-AU"/>
            </w:rPr>
          </w:pPr>
          <w:hyperlink w:anchor="_Toc169858706" w:history="1">
            <w:r w:rsidRPr="00557993">
              <w:rPr>
                <w:rStyle w:val="Hyperlink"/>
                <w:noProof/>
              </w:rPr>
              <w:t>References</w:t>
            </w:r>
            <w:r>
              <w:rPr>
                <w:noProof/>
                <w:webHidden/>
              </w:rPr>
              <w:tab/>
            </w:r>
            <w:r>
              <w:rPr>
                <w:noProof/>
                <w:webHidden/>
              </w:rPr>
              <w:fldChar w:fldCharType="begin"/>
            </w:r>
            <w:r>
              <w:rPr>
                <w:noProof/>
                <w:webHidden/>
              </w:rPr>
              <w:instrText xml:space="preserve"> PAGEREF _Toc169858706 \h </w:instrText>
            </w:r>
            <w:r>
              <w:rPr>
                <w:noProof/>
                <w:webHidden/>
              </w:rPr>
            </w:r>
            <w:r>
              <w:rPr>
                <w:noProof/>
                <w:webHidden/>
              </w:rPr>
              <w:fldChar w:fldCharType="separate"/>
            </w:r>
            <w:r>
              <w:rPr>
                <w:noProof/>
                <w:webHidden/>
              </w:rPr>
              <w:t>19</w:t>
            </w:r>
            <w:r>
              <w:rPr>
                <w:noProof/>
                <w:webHidden/>
              </w:rPr>
              <w:fldChar w:fldCharType="end"/>
            </w:r>
          </w:hyperlink>
        </w:p>
        <w:p w14:paraId="4AA795DD" w14:textId="349DFAE8" w:rsidR="00217DA6" w:rsidRDefault="00217DA6">
          <w:r>
            <w:rPr>
              <w:b/>
              <w:bCs/>
              <w:noProof/>
            </w:rPr>
            <w:fldChar w:fldCharType="end"/>
          </w:r>
        </w:p>
      </w:sdtContent>
    </w:sdt>
    <w:p w14:paraId="5D4EE93D" w14:textId="77777777" w:rsidR="001400D4" w:rsidRDefault="001400D4" w:rsidP="00423850">
      <w:pPr>
        <w:pStyle w:val="Heading1"/>
      </w:pPr>
      <w:r>
        <w:br w:type="column"/>
      </w:r>
      <w:bookmarkStart w:id="1" w:name="_Toc169858690"/>
      <w:r w:rsidRPr="00423850">
        <w:lastRenderedPageBreak/>
        <w:t>Background</w:t>
      </w:r>
      <w:bookmarkEnd w:id="1"/>
    </w:p>
    <w:p w14:paraId="7163BE39" w14:textId="77683AAC" w:rsidR="00C31EFB" w:rsidRPr="00AF6A50" w:rsidRDefault="00D2391F" w:rsidP="00AF6A50">
      <w:pPr>
        <w:rPr>
          <w:rFonts w:ascii="Aptos Light" w:hAnsi="Aptos Light"/>
        </w:rPr>
      </w:pPr>
      <w:r w:rsidRPr="00AF6A50">
        <w:rPr>
          <w:rFonts w:ascii="Aptos Light" w:hAnsi="Aptos Light"/>
        </w:rPr>
        <w:t xml:space="preserve">The Promoting Respect and Equity Together </w:t>
      </w:r>
      <w:r w:rsidR="00F426FD" w:rsidRPr="00AF6A50">
        <w:rPr>
          <w:rFonts w:ascii="Aptos Light" w:hAnsi="Aptos Light"/>
        </w:rPr>
        <w:t>regional prevention of gender-based violence strategy for the Southern Metropolitan Region brings together over 30 organisations</w:t>
      </w:r>
      <w:r w:rsidR="005B000F" w:rsidRPr="00AF6A50">
        <w:rPr>
          <w:rFonts w:ascii="Aptos Light" w:hAnsi="Aptos Light"/>
        </w:rPr>
        <w:t xml:space="preserve">. </w:t>
      </w:r>
      <w:r w:rsidR="00C31EFB" w:rsidRPr="00AF6A50">
        <w:rPr>
          <w:rFonts w:ascii="Aptos Light" w:hAnsi="Aptos Light"/>
        </w:rPr>
        <w:t xml:space="preserve">These primary prevention organisations and practitioners work to address the drivers </w:t>
      </w:r>
      <w:r w:rsidR="00C608BB" w:rsidRPr="00AF6A50">
        <w:rPr>
          <w:rFonts w:ascii="Aptos Light" w:hAnsi="Aptos Light"/>
        </w:rPr>
        <w:t xml:space="preserve">of </w:t>
      </w:r>
      <w:r w:rsidR="00C31EFB" w:rsidRPr="00AF6A50">
        <w:rPr>
          <w:rFonts w:ascii="Aptos Light" w:hAnsi="Aptos Light"/>
        </w:rPr>
        <w:t>gender-based violence</w:t>
      </w:r>
      <w:r w:rsidR="00382517" w:rsidRPr="00AF6A50">
        <w:rPr>
          <w:rFonts w:ascii="Aptos Light" w:hAnsi="Aptos Light"/>
        </w:rPr>
        <w:t xml:space="preserve"> </w:t>
      </w:r>
      <w:r w:rsidR="00E0753C" w:rsidRPr="00AF6A50">
        <w:rPr>
          <w:rFonts w:ascii="Aptos Light" w:hAnsi="Aptos Light"/>
        </w:rPr>
        <w:t xml:space="preserve">challenge </w:t>
      </w:r>
      <w:r w:rsidR="00382517" w:rsidRPr="00AF6A50">
        <w:rPr>
          <w:rFonts w:ascii="Aptos Light" w:hAnsi="Aptos Light"/>
        </w:rPr>
        <w:t>discrimination and oppression</w:t>
      </w:r>
      <w:r w:rsidR="00D75C14">
        <w:rPr>
          <w:rFonts w:ascii="Aptos Light" w:hAnsi="Aptos Light"/>
        </w:rPr>
        <w:t xml:space="preserve"> and</w:t>
      </w:r>
      <w:r w:rsidR="00EF0FA3">
        <w:rPr>
          <w:rFonts w:ascii="Aptos Light" w:hAnsi="Aptos Light"/>
        </w:rPr>
        <w:t xml:space="preserve"> </w:t>
      </w:r>
      <w:r w:rsidR="00D75C14" w:rsidRPr="00AF6A50">
        <w:rPr>
          <w:rFonts w:ascii="Aptos Light" w:hAnsi="Aptos Light"/>
        </w:rPr>
        <w:t xml:space="preserve">to identify systemic and structural changes, </w:t>
      </w:r>
      <w:r w:rsidR="00D75C14">
        <w:rPr>
          <w:rFonts w:ascii="Aptos Light" w:hAnsi="Aptos Light"/>
        </w:rPr>
        <w:t>all of</w:t>
      </w:r>
      <w:r w:rsidR="00E0753C" w:rsidRPr="00AF6A50">
        <w:rPr>
          <w:rFonts w:ascii="Aptos Light" w:hAnsi="Aptos Light"/>
        </w:rPr>
        <w:t xml:space="preserve"> which </w:t>
      </w:r>
      <w:r w:rsidR="00C608BB" w:rsidRPr="00AF6A50">
        <w:rPr>
          <w:rFonts w:ascii="Aptos Light" w:hAnsi="Aptos Light"/>
        </w:rPr>
        <w:t xml:space="preserve">contribute to the </w:t>
      </w:r>
      <w:r w:rsidR="00E0753C" w:rsidRPr="00AF6A50">
        <w:rPr>
          <w:rFonts w:ascii="Aptos Light" w:hAnsi="Aptos Light"/>
        </w:rPr>
        <w:t>prevention of gender-based violence</w:t>
      </w:r>
      <w:r w:rsidR="00C31EFB" w:rsidRPr="00AF6A50">
        <w:rPr>
          <w:rFonts w:ascii="Aptos Light" w:hAnsi="Aptos Light"/>
        </w:rPr>
        <w:t>. </w:t>
      </w:r>
      <w:r w:rsidR="00D727EA">
        <w:rPr>
          <w:rFonts w:ascii="Aptos Light" w:hAnsi="Aptos Light"/>
        </w:rPr>
        <w:t>I</w:t>
      </w:r>
      <w:r w:rsidR="00D75C14">
        <w:rPr>
          <w:rFonts w:ascii="Aptos Light" w:hAnsi="Aptos Light"/>
        </w:rPr>
        <w:t xml:space="preserve">t’s important to ensure that </w:t>
      </w:r>
      <w:r w:rsidR="000E24CA">
        <w:rPr>
          <w:rFonts w:ascii="Aptos Light" w:hAnsi="Aptos Light"/>
        </w:rPr>
        <w:t xml:space="preserve">this work </w:t>
      </w:r>
      <w:r w:rsidR="00EF0FA3" w:rsidRPr="00920772">
        <w:rPr>
          <w:rFonts w:ascii="Aptos Light" w:hAnsi="Aptos Light" w:cstheme="majorBidi"/>
        </w:rPr>
        <w:t xml:space="preserve">is </w:t>
      </w:r>
      <w:r w:rsidR="00EF0FA3" w:rsidRPr="0B00E124">
        <w:rPr>
          <w:rFonts w:ascii="Aptos Light" w:hAnsi="Aptos Light" w:cstheme="majorBidi"/>
        </w:rPr>
        <w:t>both informed</w:t>
      </w:r>
      <w:r w:rsidR="00EF0FA3" w:rsidRPr="00920772">
        <w:rPr>
          <w:rFonts w:ascii="Aptos Light" w:hAnsi="Aptos Light" w:cstheme="majorBidi"/>
        </w:rPr>
        <w:t xml:space="preserve"> by and responds to</w:t>
      </w:r>
      <w:r w:rsidR="00EF0FA3" w:rsidRPr="0B00E124">
        <w:rPr>
          <w:rFonts w:ascii="Aptos Light" w:hAnsi="Aptos Light" w:cstheme="majorBidi"/>
        </w:rPr>
        <w:t>,</w:t>
      </w:r>
      <w:r w:rsidR="00EF0FA3" w:rsidRPr="00920772">
        <w:rPr>
          <w:rFonts w:ascii="Aptos Light" w:hAnsi="Aptos Light" w:cstheme="majorBidi"/>
        </w:rPr>
        <w:t xml:space="preserve"> the needs of people with lived experience</w:t>
      </w:r>
      <w:r w:rsidR="000E24CA">
        <w:rPr>
          <w:rFonts w:ascii="Aptos Light" w:hAnsi="Aptos Light" w:cstheme="majorBidi"/>
        </w:rPr>
        <w:t>.</w:t>
      </w:r>
    </w:p>
    <w:p w14:paraId="15EB184F" w14:textId="3A7B9A06" w:rsidR="001400D4" w:rsidRDefault="001F2CB6" w:rsidP="00AE54D9">
      <w:pPr>
        <w:rPr>
          <w:rFonts w:ascii="Aptos Light" w:hAnsi="Aptos Light"/>
        </w:rPr>
      </w:pPr>
      <w:r w:rsidRPr="00AF6A50">
        <w:rPr>
          <w:rFonts w:ascii="Aptos Light" w:hAnsi="Aptos Light"/>
        </w:rPr>
        <w:t xml:space="preserve">This Lived Experience Framework has come about </w:t>
      </w:r>
      <w:r w:rsidR="00796BE2" w:rsidRPr="00AF6A50">
        <w:rPr>
          <w:rFonts w:ascii="Aptos Light" w:hAnsi="Aptos Light"/>
        </w:rPr>
        <w:t xml:space="preserve">after the Aligning </w:t>
      </w:r>
      <w:r w:rsidR="006F4A8A" w:rsidRPr="00AF6A50">
        <w:rPr>
          <w:rFonts w:ascii="Aptos Light" w:hAnsi="Aptos Light"/>
        </w:rPr>
        <w:t xml:space="preserve">the Personal to the Professional Conference in October 2022, the Embedding Lived Experience Forum in </w:t>
      </w:r>
      <w:r w:rsidR="00D64A09" w:rsidRPr="00AF6A50">
        <w:rPr>
          <w:rFonts w:ascii="Aptos Light" w:hAnsi="Aptos Light"/>
        </w:rPr>
        <w:t>July 2023</w:t>
      </w:r>
      <w:r w:rsidR="00DC28A5" w:rsidRPr="00AF6A50">
        <w:rPr>
          <w:rFonts w:ascii="Aptos Light" w:hAnsi="Aptos Light"/>
        </w:rPr>
        <w:t xml:space="preserve"> and a Lived Experience Framework Think Tank with partners in </w:t>
      </w:r>
      <w:r w:rsidR="00D17CB1" w:rsidRPr="00AF6A50">
        <w:rPr>
          <w:rFonts w:ascii="Aptos Light" w:hAnsi="Aptos Light"/>
        </w:rPr>
        <w:t>April 2024.</w:t>
      </w:r>
      <w:r w:rsidR="00D2233B" w:rsidRPr="00AF6A50">
        <w:rPr>
          <w:rFonts w:ascii="Aptos Light" w:hAnsi="Aptos Light"/>
        </w:rPr>
        <w:t xml:space="preserve"> </w:t>
      </w:r>
      <w:r w:rsidR="0017030B" w:rsidRPr="00AF6A50">
        <w:rPr>
          <w:rFonts w:ascii="Aptos Light" w:hAnsi="Aptos Light"/>
        </w:rPr>
        <w:t xml:space="preserve">A framework for lived experience aims to </w:t>
      </w:r>
      <w:r w:rsidR="00544E9D" w:rsidRPr="00AF6A50">
        <w:rPr>
          <w:rFonts w:ascii="Aptos Light" w:hAnsi="Aptos Light"/>
        </w:rPr>
        <w:t xml:space="preserve">be a guide for organisations and practitioners </w:t>
      </w:r>
      <w:r w:rsidR="00466D5A" w:rsidRPr="00AF6A50">
        <w:rPr>
          <w:rFonts w:ascii="Aptos Light" w:hAnsi="Aptos Light"/>
        </w:rPr>
        <w:t xml:space="preserve">to </w:t>
      </w:r>
      <w:r w:rsidR="00AF10A1" w:rsidRPr="00AF6A50">
        <w:rPr>
          <w:rFonts w:ascii="Aptos Light" w:hAnsi="Aptos Light"/>
        </w:rPr>
        <w:t>safely</w:t>
      </w:r>
      <w:r w:rsidR="006B68A8" w:rsidRPr="00AF6A50">
        <w:rPr>
          <w:rFonts w:ascii="Aptos Light" w:hAnsi="Aptos Light"/>
        </w:rPr>
        <w:t xml:space="preserve"> and </w:t>
      </w:r>
      <w:r w:rsidR="00AF10A1" w:rsidRPr="00AF6A50">
        <w:rPr>
          <w:rFonts w:ascii="Aptos Light" w:hAnsi="Aptos Light"/>
        </w:rPr>
        <w:t>ethically</w:t>
      </w:r>
      <w:r w:rsidR="006B68A8" w:rsidRPr="00AF6A50">
        <w:rPr>
          <w:rFonts w:ascii="Aptos Light" w:hAnsi="Aptos Light"/>
        </w:rPr>
        <w:t xml:space="preserve"> embed lived experience </w:t>
      </w:r>
      <w:r w:rsidR="001F5629" w:rsidRPr="00AF6A50">
        <w:rPr>
          <w:rFonts w:ascii="Aptos Light" w:hAnsi="Aptos Light"/>
        </w:rPr>
        <w:t xml:space="preserve">across a wide range of </w:t>
      </w:r>
      <w:r w:rsidR="00557C4F" w:rsidRPr="00AF6A50">
        <w:rPr>
          <w:rFonts w:ascii="Aptos Light" w:hAnsi="Aptos Light"/>
        </w:rPr>
        <w:t xml:space="preserve">work </w:t>
      </w:r>
      <w:r w:rsidR="00F07C8F" w:rsidRPr="00AF6A50">
        <w:rPr>
          <w:rFonts w:ascii="Aptos Light" w:hAnsi="Aptos Light"/>
        </w:rPr>
        <w:t>to</w:t>
      </w:r>
      <w:r w:rsidR="001D0459" w:rsidRPr="00AF6A50">
        <w:rPr>
          <w:rFonts w:ascii="Aptos Light" w:hAnsi="Aptos Light"/>
        </w:rPr>
        <w:t xml:space="preserve"> strengthen primary prevention of gender-based violence practice.</w:t>
      </w:r>
    </w:p>
    <w:p w14:paraId="286A03B3" w14:textId="77C37FB6" w:rsidR="009229C2" w:rsidRPr="00423850" w:rsidRDefault="006B6937" w:rsidP="00423850">
      <w:pPr>
        <w:pStyle w:val="Heading1"/>
      </w:pPr>
      <w:bookmarkStart w:id="2" w:name="_Toc169858691"/>
      <w:r w:rsidRPr="00423850">
        <w:t>Acknowledgement</w:t>
      </w:r>
      <w:bookmarkEnd w:id="2"/>
    </w:p>
    <w:p w14:paraId="061CC4B2" w14:textId="41E2942E" w:rsidR="009229C2" w:rsidRDefault="009229C2" w:rsidP="009229C2">
      <w:pPr>
        <w:rPr>
          <w:rFonts w:ascii="Aptos Light" w:hAnsi="Aptos Light" w:cstheme="majorBidi"/>
        </w:rPr>
      </w:pPr>
      <w:r>
        <w:rPr>
          <w:rFonts w:ascii="Aptos Light" w:hAnsi="Aptos Light" w:cstheme="majorBidi"/>
        </w:rPr>
        <w:t xml:space="preserve">We </w:t>
      </w:r>
      <w:r w:rsidR="0038087B">
        <w:rPr>
          <w:rFonts w:ascii="Aptos Light" w:hAnsi="Aptos Light" w:cstheme="majorBidi"/>
        </w:rPr>
        <w:t xml:space="preserve">want to take this opportunity to thank all the people who have contributed to this framework from across the </w:t>
      </w:r>
      <w:r>
        <w:rPr>
          <w:rFonts w:ascii="Aptos Light" w:hAnsi="Aptos Light" w:cstheme="majorBidi"/>
        </w:rPr>
        <w:t xml:space="preserve">Promoting Respect and Equity </w:t>
      </w:r>
      <w:r w:rsidR="00982DD5">
        <w:rPr>
          <w:rFonts w:ascii="Aptos Light" w:hAnsi="Aptos Light" w:cstheme="majorBidi"/>
        </w:rPr>
        <w:t>Partnership. This partnership comes together to collaborate on the regional strategy to prevent gender-based violence in the Southern Metropolitan Region</w:t>
      </w:r>
      <w:r w:rsidR="00491BA8">
        <w:rPr>
          <w:rFonts w:ascii="Aptos Light" w:hAnsi="Aptos Light" w:cstheme="majorBidi"/>
        </w:rPr>
        <w:t>.</w:t>
      </w:r>
      <w:r w:rsidR="00982DD5">
        <w:rPr>
          <w:rFonts w:ascii="Aptos Light" w:hAnsi="Aptos Light" w:cstheme="majorBidi"/>
        </w:rPr>
        <w:t xml:space="preserve"> </w:t>
      </w:r>
      <w:r w:rsidR="00491BA8">
        <w:rPr>
          <w:rFonts w:ascii="Aptos Light" w:hAnsi="Aptos Light" w:cstheme="majorBidi"/>
        </w:rPr>
        <w:t>This Framework has developed in partnership them including:</w:t>
      </w:r>
    </w:p>
    <w:p w14:paraId="18B28BE7" w14:textId="77777777" w:rsidR="009229C2" w:rsidRPr="00E27794" w:rsidRDefault="009229C2" w:rsidP="009229C2">
      <w:pPr>
        <w:ind w:left="720"/>
        <w:rPr>
          <w:rFonts w:ascii="Aptos Light" w:hAnsi="Aptos Light" w:cstheme="majorBidi"/>
        </w:rPr>
      </w:pPr>
      <w:r w:rsidRPr="00E27794">
        <w:rPr>
          <w:rFonts w:ascii="Aptos Light" w:hAnsi="Aptos Light" w:cstheme="majorBidi"/>
        </w:rPr>
        <w:t>Better Health Network</w:t>
      </w:r>
    </w:p>
    <w:p w14:paraId="14ADC8FB" w14:textId="77777777" w:rsidR="009229C2" w:rsidRPr="00E27794" w:rsidRDefault="009229C2" w:rsidP="009229C2">
      <w:pPr>
        <w:ind w:left="720"/>
        <w:rPr>
          <w:rFonts w:ascii="Aptos Light" w:hAnsi="Aptos Light" w:cstheme="majorBidi"/>
        </w:rPr>
      </w:pPr>
      <w:r w:rsidRPr="00E27794">
        <w:rPr>
          <w:rFonts w:ascii="Aptos Light" w:hAnsi="Aptos Light" w:cstheme="majorBidi"/>
        </w:rPr>
        <w:t>B</w:t>
      </w:r>
      <w:r>
        <w:rPr>
          <w:rFonts w:ascii="Aptos Light" w:hAnsi="Aptos Light" w:cstheme="majorBidi"/>
        </w:rPr>
        <w:t xml:space="preserve">ayside </w:t>
      </w:r>
      <w:r w:rsidRPr="00E27794">
        <w:rPr>
          <w:rFonts w:ascii="Aptos Light" w:hAnsi="Aptos Light" w:cstheme="majorBidi"/>
        </w:rPr>
        <w:t>P</w:t>
      </w:r>
      <w:r>
        <w:rPr>
          <w:rFonts w:ascii="Aptos Light" w:hAnsi="Aptos Light" w:cstheme="majorBidi"/>
        </w:rPr>
        <w:t xml:space="preserve">eninsula </w:t>
      </w:r>
      <w:r w:rsidRPr="00E27794">
        <w:rPr>
          <w:rFonts w:ascii="Aptos Light" w:hAnsi="Aptos Light" w:cstheme="majorBidi"/>
        </w:rPr>
        <w:t>I</w:t>
      </w:r>
      <w:r>
        <w:rPr>
          <w:rFonts w:ascii="Aptos Light" w:hAnsi="Aptos Light" w:cstheme="majorBidi"/>
        </w:rPr>
        <w:t xml:space="preserve">ntegrated </w:t>
      </w:r>
      <w:r w:rsidRPr="00E27794">
        <w:rPr>
          <w:rFonts w:ascii="Aptos Light" w:hAnsi="Aptos Light" w:cstheme="majorBidi"/>
        </w:rPr>
        <w:t>F</w:t>
      </w:r>
      <w:r>
        <w:rPr>
          <w:rFonts w:ascii="Aptos Light" w:hAnsi="Aptos Light" w:cstheme="majorBidi"/>
        </w:rPr>
        <w:t xml:space="preserve">amily </w:t>
      </w:r>
      <w:r w:rsidRPr="00E27794">
        <w:rPr>
          <w:rFonts w:ascii="Aptos Light" w:hAnsi="Aptos Light" w:cstheme="majorBidi"/>
        </w:rPr>
        <w:t>V</w:t>
      </w:r>
      <w:r>
        <w:rPr>
          <w:rFonts w:ascii="Aptos Light" w:hAnsi="Aptos Light" w:cstheme="majorBidi"/>
        </w:rPr>
        <w:t xml:space="preserve">iolence </w:t>
      </w:r>
      <w:r w:rsidRPr="00E27794">
        <w:rPr>
          <w:rFonts w:ascii="Aptos Light" w:hAnsi="Aptos Light" w:cstheme="majorBidi"/>
        </w:rPr>
        <w:t>P</w:t>
      </w:r>
      <w:r>
        <w:rPr>
          <w:rFonts w:ascii="Aptos Light" w:hAnsi="Aptos Light" w:cstheme="majorBidi"/>
        </w:rPr>
        <w:t>artnership</w:t>
      </w:r>
    </w:p>
    <w:p w14:paraId="6A03F12A" w14:textId="77777777" w:rsidR="009229C2" w:rsidRDefault="009229C2" w:rsidP="009229C2">
      <w:pPr>
        <w:ind w:left="720"/>
        <w:rPr>
          <w:rFonts w:ascii="Aptos Light" w:hAnsi="Aptos Light" w:cstheme="majorBidi"/>
        </w:rPr>
      </w:pPr>
      <w:r w:rsidRPr="00E27794">
        <w:rPr>
          <w:rFonts w:ascii="Aptos Light" w:hAnsi="Aptos Light" w:cstheme="majorBidi"/>
        </w:rPr>
        <w:t>Family Life</w:t>
      </w:r>
    </w:p>
    <w:p w14:paraId="35DC7103" w14:textId="4873B4C8" w:rsidR="00DA7E7B" w:rsidRPr="00E27794" w:rsidRDefault="00DA7E7B" w:rsidP="009229C2">
      <w:pPr>
        <w:ind w:left="720"/>
        <w:rPr>
          <w:rFonts w:ascii="Aptos Light" w:hAnsi="Aptos Light" w:cstheme="majorBidi"/>
        </w:rPr>
      </w:pPr>
      <w:r w:rsidRPr="00DA7E7B">
        <w:rPr>
          <w:rFonts w:ascii="Aptos Light" w:hAnsi="Aptos Light" w:cstheme="majorBidi"/>
        </w:rPr>
        <w:t>Multicultural Centre for Women’s Health</w:t>
      </w:r>
    </w:p>
    <w:p w14:paraId="3447CA00" w14:textId="77777777" w:rsidR="009229C2" w:rsidRPr="00E27794" w:rsidRDefault="009229C2" w:rsidP="009229C2">
      <w:pPr>
        <w:ind w:left="720"/>
        <w:rPr>
          <w:rFonts w:ascii="Aptos Light" w:hAnsi="Aptos Light" w:cstheme="majorBidi"/>
        </w:rPr>
      </w:pPr>
      <w:r w:rsidRPr="00E27794">
        <w:rPr>
          <w:rFonts w:ascii="Aptos Light" w:hAnsi="Aptos Light" w:cstheme="majorBidi"/>
        </w:rPr>
        <w:t>Monash Health</w:t>
      </w:r>
    </w:p>
    <w:p w14:paraId="411D3180" w14:textId="77777777" w:rsidR="009229C2" w:rsidRPr="00E27794" w:rsidRDefault="009229C2" w:rsidP="009229C2">
      <w:pPr>
        <w:ind w:left="720"/>
        <w:rPr>
          <w:rFonts w:ascii="Aptos Light" w:hAnsi="Aptos Light" w:cstheme="majorBidi"/>
        </w:rPr>
      </w:pPr>
      <w:r w:rsidRPr="00E27794">
        <w:rPr>
          <w:rFonts w:ascii="Aptos Light" w:hAnsi="Aptos Light" w:cstheme="majorBidi"/>
        </w:rPr>
        <w:t>S</w:t>
      </w:r>
      <w:r>
        <w:rPr>
          <w:rFonts w:ascii="Aptos Light" w:hAnsi="Aptos Light" w:cstheme="majorBidi"/>
        </w:rPr>
        <w:t xml:space="preserve">outhern </w:t>
      </w:r>
      <w:r w:rsidRPr="00E27794">
        <w:rPr>
          <w:rFonts w:ascii="Aptos Light" w:hAnsi="Aptos Light" w:cstheme="majorBidi"/>
        </w:rPr>
        <w:t>M</w:t>
      </w:r>
      <w:r>
        <w:rPr>
          <w:rFonts w:ascii="Aptos Light" w:hAnsi="Aptos Light" w:cstheme="majorBidi"/>
        </w:rPr>
        <w:t xml:space="preserve">etropolitan </w:t>
      </w:r>
      <w:r w:rsidRPr="00E27794">
        <w:rPr>
          <w:rFonts w:ascii="Aptos Light" w:hAnsi="Aptos Light" w:cstheme="majorBidi"/>
        </w:rPr>
        <w:t>F</w:t>
      </w:r>
      <w:r>
        <w:rPr>
          <w:rFonts w:ascii="Aptos Light" w:hAnsi="Aptos Light" w:cstheme="majorBidi"/>
        </w:rPr>
        <w:t xml:space="preserve">amily </w:t>
      </w:r>
      <w:r w:rsidRPr="00E27794">
        <w:rPr>
          <w:rFonts w:ascii="Aptos Light" w:hAnsi="Aptos Light" w:cstheme="majorBidi"/>
        </w:rPr>
        <w:t>V</w:t>
      </w:r>
      <w:r>
        <w:rPr>
          <w:rFonts w:ascii="Aptos Light" w:hAnsi="Aptos Light" w:cstheme="majorBidi"/>
        </w:rPr>
        <w:t xml:space="preserve">iolence </w:t>
      </w:r>
      <w:r w:rsidRPr="00E27794">
        <w:rPr>
          <w:rFonts w:ascii="Aptos Light" w:hAnsi="Aptos Light" w:cstheme="majorBidi"/>
        </w:rPr>
        <w:t>R</w:t>
      </w:r>
      <w:r>
        <w:rPr>
          <w:rFonts w:ascii="Aptos Light" w:hAnsi="Aptos Light" w:cstheme="majorBidi"/>
        </w:rPr>
        <w:t xml:space="preserve">egional </w:t>
      </w:r>
      <w:r w:rsidRPr="00E27794">
        <w:rPr>
          <w:rFonts w:ascii="Aptos Light" w:hAnsi="Aptos Light" w:cstheme="majorBidi"/>
        </w:rPr>
        <w:t>I</w:t>
      </w:r>
      <w:r>
        <w:rPr>
          <w:rFonts w:ascii="Aptos Light" w:hAnsi="Aptos Light" w:cstheme="majorBidi"/>
        </w:rPr>
        <w:t xml:space="preserve">ntegration </w:t>
      </w:r>
      <w:r w:rsidRPr="00E27794">
        <w:rPr>
          <w:rFonts w:ascii="Aptos Light" w:hAnsi="Aptos Light" w:cstheme="majorBidi"/>
        </w:rPr>
        <w:t>C</w:t>
      </w:r>
      <w:r>
        <w:rPr>
          <w:rFonts w:ascii="Aptos Light" w:hAnsi="Aptos Light" w:cstheme="majorBidi"/>
        </w:rPr>
        <w:t>ommittee</w:t>
      </w:r>
    </w:p>
    <w:p w14:paraId="1800CAA1" w14:textId="77777777" w:rsidR="009229C2" w:rsidRPr="00E27794" w:rsidRDefault="009229C2" w:rsidP="009229C2">
      <w:pPr>
        <w:ind w:left="720"/>
        <w:rPr>
          <w:rFonts w:ascii="Aptos Light" w:hAnsi="Aptos Light" w:cstheme="majorBidi"/>
        </w:rPr>
      </w:pPr>
      <w:r w:rsidRPr="00E27794">
        <w:rPr>
          <w:rFonts w:ascii="Aptos Light" w:hAnsi="Aptos Light" w:cstheme="majorBidi"/>
        </w:rPr>
        <w:t>South East Community Links</w:t>
      </w:r>
    </w:p>
    <w:p w14:paraId="716A2EC5" w14:textId="77777777" w:rsidR="009229C2" w:rsidRPr="00E27794" w:rsidRDefault="009229C2" w:rsidP="009229C2">
      <w:pPr>
        <w:ind w:left="720"/>
        <w:rPr>
          <w:rFonts w:ascii="Aptos Light" w:hAnsi="Aptos Light" w:cstheme="majorBidi"/>
        </w:rPr>
      </w:pPr>
      <w:r w:rsidRPr="00E27794">
        <w:rPr>
          <w:rFonts w:ascii="Aptos Light" w:hAnsi="Aptos Light" w:cstheme="majorBidi"/>
        </w:rPr>
        <w:t>Wellsprings for Women</w:t>
      </w:r>
    </w:p>
    <w:p w14:paraId="119122D2" w14:textId="77777777" w:rsidR="009229C2" w:rsidRDefault="009229C2" w:rsidP="009229C2">
      <w:pPr>
        <w:ind w:left="720"/>
        <w:rPr>
          <w:rFonts w:ascii="Aptos Light" w:hAnsi="Aptos Light" w:cstheme="majorBidi"/>
        </w:rPr>
      </w:pPr>
      <w:r>
        <w:rPr>
          <w:rFonts w:ascii="Aptos Light" w:hAnsi="Aptos Light" w:cstheme="majorBidi"/>
        </w:rPr>
        <w:t>Women’s Health in the South East and</w:t>
      </w:r>
    </w:p>
    <w:p w14:paraId="07F19175" w14:textId="77777777" w:rsidR="009229C2" w:rsidRPr="00E27794" w:rsidRDefault="009229C2" w:rsidP="009229C2">
      <w:pPr>
        <w:ind w:left="720"/>
        <w:rPr>
          <w:rFonts w:ascii="Aptos Light" w:hAnsi="Aptos Light" w:cstheme="majorBidi"/>
        </w:rPr>
      </w:pPr>
      <w:r w:rsidRPr="00E27794">
        <w:rPr>
          <w:rFonts w:ascii="Aptos Light" w:hAnsi="Aptos Light" w:cstheme="majorBidi"/>
        </w:rPr>
        <w:t>Women w</w:t>
      </w:r>
      <w:r>
        <w:rPr>
          <w:rFonts w:ascii="Aptos Light" w:hAnsi="Aptos Light" w:cstheme="majorBidi"/>
        </w:rPr>
        <w:t xml:space="preserve">ith </w:t>
      </w:r>
      <w:r w:rsidRPr="00E27794">
        <w:rPr>
          <w:rFonts w:ascii="Aptos Light" w:hAnsi="Aptos Light" w:cstheme="majorBidi"/>
        </w:rPr>
        <w:t>Disabilities Vic</w:t>
      </w:r>
      <w:r>
        <w:rPr>
          <w:rFonts w:ascii="Aptos Light" w:hAnsi="Aptos Light" w:cstheme="majorBidi"/>
        </w:rPr>
        <w:t>toria</w:t>
      </w:r>
    </w:p>
    <w:p w14:paraId="7CC9B760" w14:textId="77777777" w:rsidR="009229C2" w:rsidRDefault="009229C2" w:rsidP="00AE54D9">
      <w:pPr>
        <w:rPr>
          <w:rFonts w:ascii="Aptos Light" w:hAnsi="Aptos Light"/>
        </w:rPr>
      </w:pPr>
    </w:p>
    <w:p w14:paraId="009FDC14" w14:textId="50699EF0" w:rsidR="00895946" w:rsidRPr="00423850" w:rsidRDefault="00F457F0" w:rsidP="00423850">
      <w:pPr>
        <w:pStyle w:val="Heading1"/>
      </w:pPr>
      <w:r w:rsidRPr="00423850">
        <w:br w:type="column"/>
      </w:r>
      <w:bookmarkStart w:id="3" w:name="_Toc169858692"/>
      <w:r w:rsidR="00895946" w:rsidRPr="00423850">
        <w:lastRenderedPageBreak/>
        <w:t>Principles for Best Practice</w:t>
      </w:r>
      <w:bookmarkEnd w:id="3"/>
    </w:p>
    <w:p w14:paraId="0FCA9288" w14:textId="77777777" w:rsidR="00895946" w:rsidRPr="00920772" w:rsidRDefault="00895946" w:rsidP="00895946">
      <w:pPr>
        <w:rPr>
          <w:rFonts w:ascii="Aptos Light" w:hAnsi="Aptos Light" w:cstheme="majorHAnsi"/>
        </w:rPr>
      </w:pPr>
      <w:r w:rsidRPr="00920772">
        <w:rPr>
          <w:rFonts w:ascii="Aptos Light" w:hAnsi="Aptos Light" w:cstheme="majorHAnsi"/>
        </w:rPr>
        <w:t>The following Principals for Best Practice have been adapted from the Experts by Experience Framework.</w:t>
      </w:r>
      <w:r w:rsidRPr="00920772">
        <w:rPr>
          <w:rStyle w:val="FootnoteReference"/>
          <w:rFonts w:ascii="Aptos Light" w:hAnsi="Aptos Light" w:cstheme="majorHAnsi"/>
        </w:rPr>
        <w:footnoteReference w:id="2"/>
      </w:r>
    </w:p>
    <w:p w14:paraId="696425C6" w14:textId="77777777" w:rsidR="00895946" w:rsidRPr="00920772" w:rsidRDefault="00895946" w:rsidP="00895946">
      <w:pPr>
        <w:tabs>
          <w:tab w:val="left" w:pos="1418"/>
        </w:tabs>
        <w:spacing w:after="0" w:line="240" w:lineRule="auto"/>
        <w:ind w:left="1418" w:hanging="1418"/>
        <w:rPr>
          <w:rFonts w:ascii="Aptos Light" w:hAnsi="Aptos Light" w:cstheme="majorHAnsi"/>
        </w:rPr>
      </w:pPr>
      <w:r w:rsidRPr="00920772">
        <w:rPr>
          <w:rFonts w:ascii="Aptos Light" w:hAnsi="Aptos Light" w:cstheme="majorHAnsi"/>
          <w:b/>
          <w:bCs/>
        </w:rPr>
        <w:t xml:space="preserve">Recognise </w:t>
      </w:r>
      <w:r w:rsidRPr="00920772">
        <w:rPr>
          <w:rFonts w:ascii="Aptos Light" w:hAnsi="Aptos Light" w:cstheme="majorHAnsi"/>
          <w:b/>
          <w:bCs/>
        </w:rPr>
        <w:tab/>
      </w:r>
      <w:r w:rsidRPr="00920772">
        <w:rPr>
          <w:rFonts w:ascii="Aptos Light" w:hAnsi="Aptos Light" w:cstheme="majorHAnsi"/>
        </w:rPr>
        <w:t xml:space="preserve">that people with lived experience are knowledge holders and have </w:t>
      </w:r>
      <w:proofErr w:type="gramStart"/>
      <w:r w:rsidRPr="00920772">
        <w:rPr>
          <w:rFonts w:ascii="Aptos Light" w:hAnsi="Aptos Light" w:cstheme="majorHAnsi"/>
        </w:rPr>
        <w:t>particular expertise</w:t>
      </w:r>
      <w:proofErr w:type="gramEnd"/>
      <w:r w:rsidRPr="00920772">
        <w:rPr>
          <w:rFonts w:ascii="Aptos Light" w:hAnsi="Aptos Light" w:cstheme="majorHAnsi"/>
        </w:rPr>
        <w:t xml:space="preserve"> about that experience and that their value is reflected in organisational policies and governance structures.</w:t>
      </w:r>
    </w:p>
    <w:p w14:paraId="420A1561" w14:textId="3FE8E1C6" w:rsidR="00895946" w:rsidRPr="00920772" w:rsidRDefault="00895946" w:rsidP="00895946">
      <w:pPr>
        <w:tabs>
          <w:tab w:val="left" w:pos="1418"/>
        </w:tabs>
        <w:spacing w:after="0" w:line="240" w:lineRule="auto"/>
        <w:ind w:left="1418" w:hanging="1418"/>
        <w:rPr>
          <w:rFonts w:ascii="Aptos Light" w:hAnsi="Aptos Light" w:cstheme="majorHAnsi"/>
        </w:rPr>
      </w:pPr>
      <w:r w:rsidRPr="00920772">
        <w:rPr>
          <w:rFonts w:ascii="Aptos Light" w:hAnsi="Aptos Light" w:cstheme="majorHAnsi"/>
          <w:b/>
          <w:bCs/>
        </w:rPr>
        <w:t xml:space="preserve">Support </w:t>
      </w:r>
      <w:r w:rsidRPr="00920772">
        <w:rPr>
          <w:rFonts w:ascii="Aptos Light" w:hAnsi="Aptos Light" w:cstheme="majorHAnsi"/>
          <w:b/>
          <w:bCs/>
        </w:rPr>
        <w:tab/>
      </w:r>
      <w:r w:rsidRPr="00920772">
        <w:rPr>
          <w:rFonts w:ascii="Aptos Light" w:hAnsi="Aptos Light" w:cstheme="majorHAnsi"/>
        </w:rPr>
        <w:t>lived experience practitioners and advisors with trauma-informed support and appropriate supervision are made available.</w:t>
      </w:r>
    </w:p>
    <w:p w14:paraId="17E2F060" w14:textId="77777777" w:rsidR="00895946" w:rsidRPr="00920772" w:rsidRDefault="00895946" w:rsidP="00895946">
      <w:pPr>
        <w:tabs>
          <w:tab w:val="left" w:pos="1418"/>
        </w:tabs>
        <w:spacing w:after="0" w:line="240" w:lineRule="auto"/>
        <w:ind w:left="1418" w:hanging="1418"/>
        <w:rPr>
          <w:rFonts w:ascii="Aptos Light" w:hAnsi="Aptos Light" w:cstheme="majorBidi"/>
        </w:rPr>
      </w:pPr>
      <w:r w:rsidRPr="00920772">
        <w:rPr>
          <w:rFonts w:ascii="Aptos Light" w:hAnsi="Aptos Light" w:cstheme="majorBidi"/>
          <w:b/>
        </w:rPr>
        <w:t>Safety</w:t>
      </w:r>
      <w:r w:rsidRPr="00920772">
        <w:rPr>
          <w:rFonts w:ascii="Aptos Light" w:hAnsi="Aptos Light" w:cstheme="majorBidi"/>
        </w:rPr>
        <w:t xml:space="preserve"> </w:t>
      </w:r>
      <w:r w:rsidRPr="00920772">
        <w:rPr>
          <w:rFonts w:ascii="Aptos Light" w:hAnsi="Aptos Light" w:cstheme="majorBidi"/>
        </w:rPr>
        <w:tab/>
        <w:t xml:space="preserve">of lived experience practitioners, advisors and other staff is given </w:t>
      </w:r>
      <w:proofErr w:type="spellStart"/>
      <w:r w:rsidRPr="00920772">
        <w:rPr>
          <w:rFonts w:ascii="Aptos Light" w:hAnsi="Aptos Light" w:cstheme="majorBidi"/>
        </w:rPr>
        <w:t>upmost</w:t>
      </w:r>
      <w:proofErr w:type="spellEnd"/>
      <w:r w:rsidRPr="00920772">
        <w:rPr>
          <w:rFonts w:ascii="Aptos Light" w:hAnsi="Aptos Light" w:cstheme="majorBidi"/>
        </w:rPr>
        <w:t xml:space="preserve"> importance by the organisation in terms of legal, physical, emotional and cultural safety.</w:t>
      </w:r>
    </w:p>
    <w:p w14:paraId="782C46F2" w14:textId="4ED77BFE" w:rsidR="00895946" w:rsidRPr="00920772" w:rsidRDefault="00895946" w:rsidP="00895946">
      <w:pPr>
        <w:tabs>
          <w:tab w:val="left" w:pos="1418"/>
        </w:tabs>
        <w:spacing w:after="0" w:line="240" w:lineRule="auto"/>
        <w:ind w:left="1425" w:hanging="1425"/>
        <w:rPr>
          <w:rFonts w:ascii="Aptos Light" w:hAnsi="Aptos Light" w:cstheme="majorHAnsi"/>
        </w:rPr>
      </w:pPr>
      <w:r w:rsidRPr="00920772">
        <w:rPr>
          <w:rFonts w:ascii="Aptos Light" w:hAnsi="Aptos Light" w:cstheme="majorHAnsi"/>
          <w:b/>
          <w:bCs/>
        </w:rPr>
        <w:t>Trust</w:t>
      </w:r>
      <w:r w:rsidRPr="00920772">
        <w:rPr>
          <w:rFonts w:ascii="Aptos Light" w:hAnsi="Aptos Light" w:cstheme="majorHAnsi"/>
        </w:rPr>
        <w:t xml:space="preserve"> </w:t>
      </w:r>
      <w:r w:rsidRPr="00920772">
        <w:rPr>
          <w:rFonts w:ascii="Aptos Light" w:hAnsi="Aptos Light" w:cstheme="majorHAnsi"/>
        </w:rPr>
        <w:tab/>
        <w:t>is built between the lived experience practitioners and the organisation. Power imbalances are addressed by reducing traditional barriers and genuinely involving the lived experience practitioners in decision-making.</w:t>
      </w:r>
    </w:p>
    <w:p w14:paraId="55AABB55" w14:textId="77777777" w:rsidR="00895946" w:rsidRPr="00920772" w:rsidRDefault="00895946" w:rsidP="00895946">
      <w:pPr>
        <w:tabs>
          <w:tab w:val="left" w:pos="1418"/>
        </w:tabs>
        <w:spacing w:after="0" w:line="240" w:lineRule="auto"/>
        <w:ind w:left="1418" w:hanging="1418"/>
        <w:rPr>
          <w:rFonts w:ascii="Aptos Light" w:hAnsi="Aptos Light" w:cstheme="majorHAnsi"/>
        </w:rPr>
      </w:pPr>
      <w:r w:rsidRPr="00920772">
        <w:rPr>
          <w:rFonts w:ascii="Aptos Light" w:hAnsi="Aptos Light" w:cstheme="majorHAnsi"/>
          <w:b/>
          <w:bCs/>
        </w:rPr>
        <w:t>Value</w:t>
      </w:r>
      <w:r w:rsidRPr="00920772">
        <w:rPr>
          <w:rFonts w:ascii="Aptos Light" w:hAnsi="Aptos Light" w:cstheme="majorHAnsi"/>
        </w:rPr>
        <w:t xml:space="preserve"> </w:t>
      </w:r>
      <w:r w:rsidRPr="00920772">
        <w:rPr>
          <w:rFonts w:ascii="Aptos Light" w:hAnsi="Aptos Light" w:cstheme="majorHAnsi"/>
        </w:rPr>
        <w:tab/>
        <w:t>the lived experience practitioners or advocates by remunerating them fairly for their time, contributions and expenses when they provide input into programs, policies and practice.</w:t>
      </w:r>
    </w:p>
    <w:p w14:paraId="11E18AD1" w14:textId="77777777" w:rsidR="00895946" w:rsidRPr="00920772" w:rsidRDefault="00895946" w:rsidP="00895946">
      <w:pPr>
        <w:tabs>
          <w:tab w:val="left" w:pos="1418"/>
        </w:tabs>
        <w:spacing w:after="0" w:line="240" w:lineRule="auto"/>
        <w:ind w:left="1418" w:hanging="1418"/>
        <w:rPr>
          <w:rFonts w:ascii="Aptos Light" w:hAnsi="Aptos Light" w:cstheme="majorHAnsi"/>
        </w:rPr>
      </w:pPr>
      <w:r w:rsidRPr="00920772">
        <w:rPr>
          <w:rFonts w:ascii="Aptos Light" w:hAnsi="Aptos Light" w:cstheme="majorHAnsi"/>
          <w:b/>
          <w:bCs/>
        </w:rPr>
        <w:t>Reciprocity</w:t>
      </w:r>
      <w:r w:rsidRPr="00920772">
        <w:rPr>
          <w:rFonts w:ascii="Aptos Light" w:hAnsi="Aptos Light" w:cstheme="majorHAnsi"/>
        </w:rPr>
        <w:t xml:space="preserve"> </w:t>
      </w:r>
      <w:r w:rsidRPr="00920772">
        <w:rPr>
          <w:rFonts w:ascii="Aptos Light" w:hAnsi="Aptos Light" w:cstheme="majorHAnsi"/>
        </w:rPr>
        <w:tab/>
        <w:t>will be promoted through a commitment to shared information exchange and learning.</w:t>
      </w:r>
    </w:p>
    <w:p w14:paraId="14972CB9" w14:textId="780F1997" w:rsidR="00895946" w:rsidRPr="00920772" w:rsidRDefault="00895946" w:rsidP="00895946">
      <w:pPr>
        <w:tabs>
          <w:tab w:val="left" w:pos="1418"/>
        </w:tabs>
        <w:spacing w:after="0" w:line="240" w:lineRule="auto"/>
        <w:ind w:left="1418" w:hanging="1418"/>
        <w:rPr>
          <w:rFonts w:ascii="Aptos Light" w:hAnsi="Aptos Light" w:cstheme="majorHAnsi"/>
        </w:rPr>
      </w:pPr>
      <w:r w:rsidRPr="00920772">
        <w:rPr>
          <w:rFonts w:ascii="Aptos Light" w:hAnsi="Aptos Light" w:cstheme="majorHAnsi"/>
          <w:b/>
          <w:bCs/>
        </w:rPr>
        <w:t>Transparency</w:t>
      </w:r>
      <w:r w:rsidRPr="00920772">
        <w:rPr>
          <w:rFonts w:ascii="Aptos Light" w:hAnsi="Aptos Light" w:cstheme="majorHAnsi"/>
        </w:rPr>
        <w:t xml:space="preserve"> </w:t>
      </w:r>
      <w:r w:rsidRPr="00920772">
        <w:rPr>
          <w:rFonts w:ascii="Aptos Light" w:hAnsi="Aptos Light" w:cstheme="majorHAnsi"/>
        </w:rPr>
        <w:tab/>
        <w:t xml:space="preserve">will ensure lived experience practitioners/advocates have a clarity of purpose and information to make decisions, including their degree of influence, the nature of the engagement and time commitments. </w:t>
      </w:r>
    </w:p>
    <w:p w14:paraId="069B82E9" w14:textId="77777777" w:rsidR="00895946" w:rsidRPr="00920772" w:rsidRDefault="00895946" w:rsidP="00895946">
      <w:pPr>
        <w:tabs>
          <w:tab w:val="left" w:pos="1418"/>
        </w:tabs>
        <w:spacing w:after="0" w:line="240" w:lineRule="auto"/>
        <w:ind w:left="1418" w:hanging="1418"/>
        <w:rPr>
          <w:rFonts w:ascii="Aptos Light" w:hAnsi="Aptos Light" w:cstheme="majorHAnsi"/>
        </w:rPr>
      </w:pPr>
      <w:r w:rsidRPr="00920772">
        <w:rPr>
          <w:rFonts w:ascii="Aptos Light" w:hAnsi="Aptos Light" w:cstheme="majorHAnsi"/>
          <w:b/>
          <w:bCs/>
        </w:rPr>
        <w:t>Inclusion</w:t>
      </w:r>
      <w:r w:rsidRPr="00920772">
        <w:rPr>
          <w:rFonts w:ascii="Aptos Light" w:hAnsi="Aptos Light" w:cstheme="majorHAnsi"/>
        </w:rPr>
        <w:t xml:space="preserve"> </w:t>
      </w:r>
      <w:r w:rsidRPr="00920772">
        <w:rPr>
          <w:rFonts w:ascii="Aptos Light" w:hAnsi="Aptos Light" w:cstheme="majorHAnsi"/>
        </w:rPr>
        <w:tab/>
        <w:t>will ensure the organisation strives to gain insight from a broad range of perspectives and voices that may not usually be heard.</w:t>
      </w:r>
    </w:p>
    <w:p w14:paraId="16F9E5FC" w14:textId="77777777" w:rsidR="00895946" w:rsidRPr="00920772" w:rsidRDefault="00895946" w:rsidP="00895946">
      <w:pPr>
        <w:tabs>
          <w:tab w:val="left" w:pos="1418"/>
        </w:tabs>
        <w:spacing w:after="0" w:line="240" w:lineRule="auto"/>
        <w:ind w:left="1418" w:hanging="1418"/>
        <w:rPr>
          <w:rFonts w:ascii="Aptos Light" w:hAnsi="Aptos Light" w:cstheme="majorHAnsi"/>
        </w:rPr>
      </w:pPr>
      <w:r w:rsidRPr="00920772">
        <w:rPr>
          <w:rFonts w:ascii="Aptos Light" w:hAnsi="Aptos Light" w:cstheme="majorHAnsi"/>
          <w:b/>
          <w:bCs/>
        </w:rPr>
        <w:t>Accountability</w:t>
      </w:r>
      <w:r w:rsidRPr="00920772">
        <w:rPr>
          <w:rFonts w:ascii="Aptos Light" w:hAnsi="Aptos Light" w:cstheme="majorHAnsi"/>
        </w:rPr>
        <w:t xml:space="preserve"> </w:t>
      </w:r>
      <w:r w:rsidRPr="00920772">
        <w:rPr>
          <w:rFonts w:ascii="Aptos Light" w:hAnsi="Aptos Light" w:cstheme="majorHAnsi"/>
        </w:rPr>
        <w:tab/>
        <w:t>will be reflected by regular review, evaluation and accompanied by clear complaints and feedback mechanisms.</w:t>
      </w:r>
    </w:p>
    <w:p w14:paraId="0BF8B703" w14:textId="77777777" w:rsidR="00895946" w:rsidRPr="00920772" w:rsidRDefault="00895946" w:rsidP="00895946">
      <w:pPr>
        <w:tabs>
          <w:tab w:val="left" w:pos="1418"/>
        </w:tabs>
        <w:ind w:left="1418" w:hanging="1418"/>
        <w:rPr>
          <w:rFonts w:ascii="Aptos Light" w:hAnsi="Aptos Light" w:cstheme="majorHAnsi"/>
        </w:rPr>
      </w:pPr>
      <w:r w:rsidRPr="00920772">
        <w:rPr>
          <w:rFonts w:ascii="Aptos Light" w:hAnsi="Aptos Light" w:cstheme="majorHAnsi"/>
          <w:b/>
          <w:bCs/>
        </w:rPr>
        <w:t>Sustainability</w:t>
      </w:r>
      <w:r w:rsidRPr="00920772">
        <w:rPr>
          <w:rFonts w:ascii="Aptos Light" w:hAnsi="Aptos Light" w:cstheme="majorHAnsi"/>
        </w:rPr>
        <w:t xml:space="preserve"> </w:t>
      </w:r>
      <w:r w:rsidRPr="00920772">
        <w:rPr>
          <w:rFonts w:ascii="Aptos Light" w:hAnsi="Aptos Light" w:cstheme="majorHAnsi"/>
        </w:rPr>
        <w:tab/>
        <w:t>will be ensured by adequate resourcing to allow for long-term work, for partnerships to be built and key learnings to be shared across the primary prevention sector.</w:t>
      </w:r>
    </w:p>
    <w:p w14:paraId="5F91A5FC" w14:textId="77777777" w:rsidR="00895946" w:rsidRPr="00423850" w:rsidRDefault="00895946" w:rsidP="00423850">
      <w:pPr>
        <w:pStyle w:val="Heading1"/>
      </w:pPr>
      <w:r w:rsidRPr="00423850">
        <w:br w:type="column"/>
      </w:r>
      <w:bookmarkStart w:id="4" w:name="_Toc169858693"/>
      <w:r w:rsidRPr="00423850">
        <w:lastRenderedPageBreak/>
        <w:t>What is Primary Prevention?</w:t>
      </w:r>
      <w:bookmarkEnd w:id="4"/>
    </w:p>
    <w:p w14:paraId="7199A1B7" w14:textId="77777777" w:rsidR="00895946" w:rsidRPr="00920772" w:rsidRDefault="00895946" w:rsidP="00895946">
      <w:pPr>
        <w:spacing w:line="240" w:lineRule="auto"/>
        <w:rPr>
          <w:rFonts w:ascii="Aptos Light" w:hAnsi="Aptos Light" w:cstheme="majorHAnsi"/>
        </w:rPr>
      </w:pPr>
      <w:r w:rsidRPr="00920772">
        <w:rPr>
          <w:rFonts w:ascii="Aptos Light" w:hAnsi="Aptos Light" w:cstheme="majorHAnsi"/>
        </w:rPr>
        <w:t xml:space="preserve">“A primary prevention approach [to preventing gender-based violence] works to change the </w:t>
      </w:r>
      <w:r w:rsidRPr="00920772">
        <w:rPr>
          <w:rFonts w:ascii="Aptos Light" w:hAnsi="Aptos Light" w:cstheme="majorHAnsi"/>
          <w:u w:val="single"/>
        </w:rPr>
        <w:t>underlying social conditions</w:t>
      </w:r>
      <w:r w:rsidRPr="00920772">
        <w:rPr>
          <w:rFonts w:ascii="Aptos Light" w:hAnsi="Aptos Light" w:cstheme="majorHAnsi"/>
        </w:rPr>
        <w:t xml:space="preserve"> that produce and drive violence against women, and that excuse, justify or even promote it. It works across the whole population to address the attitudes, norms, practices, structures and power imbalances that drive violence against women.”</w:t>
      </w:r>
      <w:r w:rsidRPr="00920772">
        <w:rPr>
          <w:rStyle w:val="FootnoteReference"/>
          <w:rFonts w:ascii="Aptos Light" w:hAnsi="Aptos Light" w:cstheme="majorHAnsi"/>
        </w:rPr>
        <w:footnoteReference w:id="3"/>
      </w:r>
    </w:p>
    <w:p w14:paraId="2DDDDC46" w14:textId="77777777" w:rsidR="00895946" w:rsidRPr="00920772" w:rsidRDefault="00895946" w:rsidP="00895946">
      <w:pPr>
        <w:rPr>
          <w:rFonts w:ascii="Aptos Light" w:hAnsi="Aptos Light" w:cstheme="majorHAnsi"/>
          <w:noProof/>
        </w:rPr>
      </w:pPr>
      <w:r w:rsidRPr="00920772">
        <w:rPr>
          <w:rFonts w:ascii="Aptos Light" w:hAnsi="Aptos Light" w:cstheme="majorHAnsi"/>
          <w:noProof/>
        </w:rPr>
        <w:t>The way that the continuum</w:t>
      </w:r>
      <w:r>
        <w:rPr>
          <w:rFonts w:ascii="Aptos Light" w:hAnsi="Aptos Light" w:cstheme="majorHAnsi"/>
          <w:noProof/>
        </w:rPr>
        <w:t xml:space="preserve"> </w:t>
      </w:r>
      <w:r w:rsidRPr="00920772">
        <w:rPr>
          <w:rFonts w:ascii="Aptos Light" w:hAnsi="Aptos Light" w:cstheme="majorHAnsi"/>
          <w:noProof/>
        </w:rPr>
        <w:t>of Primary Prevention, Early Intervention, Response and Recovery are usually depicted are either</w:t>
      </w:r>
      <w:r>
        <w:rPr>
          <w:rFonts w:ascii="Aptos Light" w:hAnsi="Aptos Light" w:cstheme="majorHAnsi"/>
          <w:noProof/>
        </w:rPr>
        <w:t xml:space="preserve"> </w:t>
      </w:r>
      <w:r w:rsidRPr="00920772">
        <w:rPr>
          <w:rFonts w:ascii="Aptos Light" w:hAnsi="Aptos Light" w:cstheme="majorHAnsi"/>
          <w:noProof/>
        </w:rPr>
        <w:t xml:space="preserve">in pyramid form as per </w:t>
      </w:r>
      <w:hyperlink r:id="rId13" w:history="1">
        <w:r w:rsidRPr="00920772">
          <w:rPr>
            <w:rStyle w:val="Hyperlink"/>
            <w:rFonts w:ascii="Aptos Light" w:hAnsi="Aptos Light" w:cstheme="majorHAnsi"/>
            <w:noProof/>
          </w:rPr>
          <w:t>Our Watch</w:t>
        </w:r>
      </w:hyperlink>
      <w:r w:rsidRPr="00920772">
        <w:rPr>
          <w:rFonts w:ascii="Aptos Light" w:hAnsi="Aptos Light" w:cstheme="majorHAnsi"/>
          <w:noProof/>
        </w:rPr>
        <w:t xml:space="preserve"> or in linear form as per </w:t>
      </w:r>
      <w:hyperlink r:id="rId14" w:history="1">
        <w:r w:rsidRPr="00920772">
          <w:rPr>
            <w:rStyle w:val="Hyperlink"/>
            <w:rFonts w:ascii="Aptos Light" w:hAnsi="Aptos Light" w:cstheme="majorHAnsi"/>
            <w:noProof/>
          </w:rPr>
          <w:t>Safe and Equal</w:t>
        </w:r>
      </w:hyperlink>
      <w:r w:rsidRPr="00920772">
        <w:rPr>
          <w:rFonts w:ascii="Aptos Light" w:hAnsi="Aptos Light" w:cstheme="majorHAnsi"/>
          <w:noProof/>
        </w:rPr>
        <w:t xml:space="preserve">. </w:t>
      </w:r>
    </w:p>
    <w:p w14:paraId="33582766" w14:textId="77777777" w:rsidR="00895946" w:rsidRPr="00920772" w:rsidRDefault="00895946" w:rsidP="00895946">
      <w:pPr>
        <w:rPr>
          <w:rFonts w:ascii="Aptos Light" w:hAnsi="Aptos Light" w:cstheme="majorHAnsi"/>
          <w:noProof/>
        </w:rPr>
      </w:pPr>
      <w:r w:rsidRPr="00920772">
        <w:rPr>
          <w:rFonts w:ascii="Aptos Light" w:hAnsi="Aptos Light" w:cstheme="majorHAnsi"/>
          <w:noProof/>
        </w:rPr>
        <w:t>For the purposes of the Lived Experience Framework it is proposed to see the work in a circular model whereby response and recovery can inform prevention and that working in the prevention sector may also support lived experience practitioners or others using their lived experience in their recovery and healing.</w:t>
      </w:r>
    </w:p>
    <w:p w14:paraId="57EC2FD9" w14:textId="77777777" w:rsidR="00895946" w:rsidRPr="00920772" w:rsidRDefault="00895946" w:rsidP="00895946">
      <w:pPr>
        <w:rPr>
          <w:rFonts w:ascii="Aptos Light" w:hAnsi="Aptos Light" w:cstheme="majorHAnsi"/>
          <w:noProof/>
        </w:rPr>
      </w:pPr>
      <w:r w:rsidRPr="00920772">
        <w:rPr>
          <w:rFonts w:ascii="Aptos Light" w:hAnsi="Aptos Light" w:cstheme="majorHAnsi"/>
          <w:noProof/>
        </w:rPr>
        <w:t>Usually the spectrum of work is presented like this:</w:t>
      </w:r>
    </w:p>
    <w:p w14:paraId="1AF46FBA" w14:textId="1FEA2EDF" w:rsidR="00895946" w:rsidRPr="00920772" w:rsidRDefault="00455F38" w:rsidP="00895946">
      <w:pPr>
        <w:spacing w:after="0" w:line="240" w:lineRule="auto"/>
        <w:jc w:val="center"/>
        <w:rPr>
          <w:rFonts w:ascii="Aptos Light" w:hAnsi="Aptos Light" w:cstheme="majorHAnsi"/>
        </w:rPr>
      </w:pPr>
      <w:r>
        <w:rPr>
          <w:rFonts w:ascii="Aptos Light" w:hAnsi="Aptos Light" w:cstheme="majorHAnsi"/>
          <w:noProof/>
        </w:rPr>
        <w:drawing>
          <wp:inline distT="0" distB="0" distL="0" distR="0" wp14:anchorId="6D679DE1" wp14:editId="6F06A41C">
            <wp:extent cx="4975860" cy="1531916"/>
            <wp:effectExtent l="0" t="0" r="0" b="0"/>
            <wp:docPr id="973370287" name="Picture 2" descr="Safe and Equal Primary Prevention Spectrum of Work diagram that has three coloured arrows pointing right. The first arrow is green with the words in bold black font 'PREVENTION primary prevention'. On top of this arrow is a black hand with a white cross. The second arrow is blue with the words in bold black font 'EARLY INTERVENTION secondary prevention'. On top of this arrow is a black triangle with a white exclamation mark. The third arrow is pink with the words in bold black font 'RESPONSE &amp; RECOVERY  tertiary prevention. On top of this arrow is a black button that is ligh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70287" name="Picture 2" descr="Safe and Equal Primary Prevention Spectrum of Work diagram that has three coloured arrows pointing right. The first arrow is green with the words in bold black font 'PREVENTION primary prevention'. On top of this arrow is a black hand with a white cross. The second arrow is blue with the words in bold black font 'EARLY INTERVENTION secondary prevention'. On top of this arrow is a black triangle with a white exclamation mark. The third arrow is pink with the words in bold black font 'RESPONSE &amp; RECOVERY  tertiary prevention. On top of this arrow is a black button that is lighting up."/>
                    <pic:cNvPicPr>
                      <a:picLocks noChangeAspect="1" noChangeArrowheads="1"/>
                    </pic:cNvPicPr>
                  </pic:nvPicPr>
                  <pic:blipFill rotWithShape="1">
                    <a:blip r:embed="rId15">
                      <a:extLst>
                        <a:ext uri="{28A0092B-C50C-407E-A947-70E740481C1C}">
                          <a14:useLocalDpi xmlns:a14="http://schemas.microsoft.com/office/drawing/2010/main" val="0"/>
                        </a:ext>
                      </a:extLst>
                    </a:blip>
                    <a:srcRect b="4457"/>
                    <a:stretch/>
                  </pic:blipFill>
                  <pic:spPr bwMode="auto">
                    <a:xfrm>
                      <a:off x="0" y="0"/>
                      <a:ext cx="4975860" cy="1531916"/>
                    </a:xfrm>
                    <a:prstGeom prst="rect">
                      <a:avLst/>
                    </a:prstGeom>
                    <a:noFill/>
                    <a:ln>
                      <a:noFill/>
                    </a:ln>
                    <a:extLst>
                      <a:ext uri="{53640926-AAD7-44D8-BBD7-CCE9431645EC}">
                        <a14:shadowObscured xmlns:a14="http://schemas.microsoft.com/office/drawing/2010/main"/>
                      </a:ext>
                    </a:extLst>
                  </pic:spPr>
                </pic:pic>
              </a:graphicData>
            </a:graphic>
          </wp:inline>
        </w:drawing>
      </w:r>
    </w:p>
    <w:p w14:paraId="2E6EE885" w14:textId="77777777" w:rsidR="00895946" w:rsidRPr="00920772" w:rsidRDefault="00895946" w:rsidP="00895946">
      <w:pPr>
        <w:jc w:val="right"/>
        <w:rPr>
          <w:rFonts w:ascii="Aptos Light" w:hAnsi="Aptos Light" w:cstheme="majorHAnsi"/>
        </w:rPr>
      </w:pPr>
      <w:r w:rsidRPr="00920772">
        <w:rPr>
          <w:rFonts w:ascii="Aptos Light" w:hAnsi="Aptos Light" w:cstheme="majorHAnsi"/>
        </w:rPr>
        <w:t>Safe and Equal. 2023</w:t>
      </w:r>
    </w:p>
    <w:p w14:paraId="6FDB07C3" w14:textId="1B2A0958" w:rsidR="00895946" w:rsidRDefault="00895946" w:rsidP="00895946">
      <w:pPr>
        <w:rPr>
          <w:rFonts w:ascii="Aptos Light" w:hAnsi="Aptos Light" w:cstheme="majorHAnsi"/>
        </w:rPr>
      </w:pPr>
      <w:r w:rsidRPr="00920772">
        <w:rPr>
          <w:rFonts w:ascii="Aptos Light" w:hAnsi="Aptos Light" w:cstheme="majorHAnsi"/>
        </w:rPr>
        <w:t xml:space="preserve">However, prevention (and response) can be seen as interconnected and working at various levels as shown by Safe and Equal below: </w:t>
      </w:r>
    </w:p>
    <w:p w14:paraId="496A6C60" w14:textId="77777777" w:rsidR="00011DFD" w:rsidRDefault="003A7D85" w:rsidP="00011DFD">
      <w:pPr>
        <w:jc w:val="center"/>
        <w:rPr>
          <w:rFonts w:ascii="Aptos Light" w:hAnsi="Aptos Light" w:cstheme="majorHAnsi"/>
        </w:rPr>
      </w:pPr>
      <w:r>
        <w:rPr>
          <w:rFonts w:ascii="Aptos Light" w:hAnsi="Aptos Light" w:cstheme="majorHAnsi"/>
          <w:noProof/>
        </w:rPr>
        <w:drawing>
          <wp:inline distT="0" distB="0" distL="0" distR="0" wp14:anchorId="294B3B89" wp14:editId="5E8CD514">
            <wp:extent cx="2874010" cy="1614805"/>
            <wp:effectExtent l="0" t="0" r="2540" b="4445"/>
            <wp:docPr id="542866218" name="Picture 3" descr="Safe and Equal diagram featuring three coloured arrows pointing to the right - green, blue and pink. Underneath and on top of these arrows are lines and circles that represent the interconnectedness of primary prevention and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6218" name="Picture 3" descr="Safe and Equal diagram featuring three coloured arrows pointing to the right - green, blue and pink. Underneath and on top of these arrows are lines and circles that represent the interconnectedness of primary prevention and respon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010" cy="1614805"/>
                    </a:xfrm>
                    <a:prstGeom prst="rect">
                      <a:avLst/>
                    </a:prstGeom>
                    <a:noFill/>
                    <a:ln>
                      <a:noFill/>
                    </a:ln>
                  </pic:spPr>
                </pic:pic>
              </a:graphicData>
            </a:graphic>
          </wp:inline>
        </w:drawing>
      </w:r>
    </w:p>
    <w:p w14:paraId="284B6438" w14:textId="1041DA8F" w:rsidR="00011DFD" w:rsidRPr="00920772" w:rsidRDefault="00011DFD" w:rsidP="00011DFD">
      <w:pPr>
        <w:jc w:val="right"/>
        <w:rPr>
          <w:rFonts w:ascii="Aptos Light" w:hAnsi="Aptos Light" w:cstheme="majorHAnsi"/>
        </w:rPr>
      </w:pPr>
      <w:r w:rsidRPr="00920772">
        <w:rPr>
          <w:rFonts w:ascii="Aptos Light" w:hAnsi="Aptos Light" w:cstheme="majorHAnsi"/>
        </w:rPr>
        <w:t>Safe and Equal. 2023</w:t>
      </w:r>
    </w:p>
    <w:p w14:paraId="7ACB70AC" w14:textId="5595A9BE" w:rsidR="00895946" w:rsidRPr="00920772" w:rsidRDefault="00895946" w:rsidP="00895946">
      <w:pPr>
        <w:rPr>
          <w:rFonts w:ascii="Aptos Light" w:hAnsi="Aptos Light" w:cstheme="majorHAnsi"/>
        </w:rPr>
      </w:pPr>
      <w:r w:rsidRPr="00920772">
        <w:rPr>
          <w:rFonts w:ascii="Aptos Light" w:hAnsi="Aptos Light" w:cstheme="majorHAnsi"/>
        </w:rPr>
        <w:t xml:space="preserve">If the model is seen in this way, it provides the </w:t>
      </w:r>
      <w:r w:rsidR="00D102F3">
        <w:rPr>
          <w:rFonts w:ascii="Aptos Light" w:hAnsi="Aptos Light" w:cstheme="majorHAnsi"/>
        </w:rPr>
        <w:t>p</w:t>
      </w:r>
      <w:r w:rsidRPr="00920772">
        <w:rPr>
          <w:rFonts w:ascii="Aptos Light" w:hAnsi="Aptos Light" w:cstheme="majorHAnsi"/>
        </w:rPr>
        <w:t xml:space="preserve">rimary </w:t>
      </w:r>
      <w:r w:rsidR="00D102F3">
        <w:rPr>
          <w:rFonts w:ascii="Aptos Light" w:hAnsi="Aptos Light" w:cstheme="majorHAnsi"/>
        </w:rPr>
        <w:t>p</w:t>
      </w:r>
      <w:r w:rsidRPr="00920772">
        <w:rPr>
          <w:rFonts w:ascii="Aptos Light" w:hAnsi="Aptos Light" w:cstheme="majorHAnsi"/>
        </w:rPr>
        <w:t xml:space="preserve">revention sector with a challenge: that while it is benefiting from the lived experience of the workforce/volunteers/consumer, it also has a responsibility to ensure people with lived experience gain what they need for their recovery journey, whether they are migrant or refugee women suffering from economic marginalisation and racism, or men who use violence who have been victims of childhood trauma or patriarchal norms. </w:t>
      </w:r>
    </w:p>
    <w:p w14:paraId="4837F20D" w14:textId="252A798E" w:rsidR="005A64BF" w:rsidRPr="00423850" w:rsidRDefault="005A64BF" w:rsidP="00423850">
      <w:pPr>
        <w:pStyle w:val="Heading1"/>
      </w:pPr>
      <w:bookmarkStart w:id="5" w:name="_Toc169858694"/>
      <w:r w:rsidRPr="00423850">
        <w:lastRenderedPageBreak/>
        <w:t>Purpose</w:t>
      </w:r>
      <w:bookmarkEnd w:id="0"/>
      <w:bookmarkEnd w:id="5"/>
    </w:p>
    <w:p w14:paraId="254DBF55" w14:textId="03B47080" w:rsidR="005A64BF" w:rsidRPr="00920772" w:rsidRDefault="005A64BF" w:rsidP="005A64BF">
      <w:pPr>
        <w:rPr>
          <w:rFonts w:ascii="Aptos Light" w:hAnsi="Aptos Light" w:cstheme="majorBidi"/>
        </w:rPr>
      </w:pPr>
      <w:r w:rsidRPr="00920772">
        <w:rPr>
          <w:rFonts w:ascii="Aptos Light" w:hAnsi="Aptos Light" w:cstheme="majorBidi"/>
        </w:rPr>
        <w:t xml:space="preserve">To ensure that primary prevention of gender-based violence is </w:t>
      </w:r>
      <w:r w:rsidR="2F8D9961" w:rsidRPr="0B00E124">
        <w:rPr>
          <w:rFonts w:ascii="Aptos Light" w:hAnsi="Aptos Light" w:cstheme="majorBidi"/>
        </w:rPr>
        <w:t xml:space="preserve">both </w:t>
      </w:r>
      <w:r w:rsidRPr="0B00E124">
        <w:rPr>
          <w:rFonts w:ascii="Aptos Light" w:hAnsi="Aptos Light" w:cstheme="majorBidi"/>
        </w:rPr>
        <w:t>informed</w:t>
      </w:r>
      <w:r w:rsidRPr="00920772">
        <w:rPr>
          <w:rFonts w:ascii="Aptos Light" w:hAnsi="Aptos Light" w:cstheme="majorBidi"/>
        </w:rPr>
        <w:t xml:space="preserve"> by and responds to</w:t>
      </w:r>
      <w:r w:rsidR="0C104819" w:rsidRPr="0B00E124">
        <w:rPr>
          <w:rFonts w:ascii="Aptos Light" w:hAnsi="Aptos Light" w:cstheme="majorBidi"/>
        </w:rPr>
        <w:t>,</w:t>
      </w:r>
      <w:r w:rsidRPr="00920772">
        <w:rPr>
          <w:rFonts w:ascii="Aptos Light" w:hAnsi="Aptos Light" w:cstheme="majorBidi"/>
        </w:rPr>
        <w:t xml:space="preserve"> the needs of people with lived experience of gender inequality and multiple intersecting forms of oppression and discrimination and/or marginalisation.</w:t>
      </w:r>
    </w:p>
    <w:p w14:paraId="32B1D4DB" w14:textId="77777777" w:rsidR="005A64BF" w:rsidRPr="008D6C1C" w:rsidRDefault="005A64BF" w:rsidP="008D6C1C">
      <w:pPr>
        <w:spacing w:after="120" w:line="240" w:lineRule="auto"/>
        <w:ind w:left="360"/>
        <w:rPr>
          <w:rFonts w:ascii="Aptos Light" w:hAnsi="Aptos Light" w:cstheme="majorBidi"/>
        </w:rPr>
      </w:pPr>
      <w:r w:rsidRPr="008D6C1C">
        <w:rPr>
          <w:rFonts w:ascii="Aptos Light" w:hAnsi="Aptos Light" w:cstheme="majorBidi"/>
        </w:rPr>
        <w:t>To build capacity of organisations who work in primary prevention to value and embed lived experience in the most evidence-based, ethical and best-practice ways.</w:t>
      </w:r>
    </w:p>
    <w:p w14:paraId="6B3F9924" w14:textId="77777777" w:rsidR="005A64BF" w:rsidRPr="008D6C1C" w:rsidRDefault="005A64BF" w:rsidP="008D6C1C">
      <w:pPr>
        <w:spacing w:after="120" w:line="240" w:lineRule="auto"/>
        <w:ind w:left="360"/>
        <w:rPr>
          <w:rFonts w:ascii="Aptos Light" w:hAnsi="Aptos Light" w:cstheme="majorHAnsi"/>
        </w:rPr>
      </w:pPr>
      <w:r w:rsidRPr="008D6C1C">
        <w:rPr>
          <w:rFonts w:ascii="Aptos Light" w:hAnsi="Aptos Light" w:cstheme="majorHAnsi"/>
        </w:rPr>
        <w:t>To build capacity of practitioners to embed lived experience in ways that ensure the work reflects the needs of the communities for whom the work is designed.</w:t>
      </w:r>
    </w:p>
    <w:p w14:paraId="01E2F424" w14:textId="77777777" w:rsidR="005A64BF" w:rsidRPr="008D6C1C" w:rsidRDefault="005A64BF" w:rsidP="008D6C1C">
      <w:pPr>
        <w:spacing w:after="120" w:line="240" w:lineRule="auto"/>
        <w:ind w:left="360"/>
        <w:rPr>
          <w:rFonts w:ascii="Aptos Light" w:hAnsi="Aptos Light" w:cstheme="majorHAnsi"/>
        </w:rPr>
      </w:pPr>
      <w:r w:rsidRPr="008D6C1C">
        <w:rPr>
          <w:rFonts w:ascii="Aptos Light" w:hAnsi="Aptos Light" w:cstheme="majorHAnsi"/>
        </w:rPr>
        <w:t xml:space="preserve">To ensure that people with lived experience are valued and respected through ethical, clear and accountable processes. </w:t>
      </w:r>
    </w:p>
    <w:p w14:paraId="7ABCB881" w14:textId="77777777" w:rsidR="005A64BF" w:rsidRPr="008D6C1C" w:rsidRDefault="005A64BF" w:rsidP="008D6C1C">
      <w:pPr>
        <w:spacing w:after="120" w:line="240" w:lineRule="auto"/>
        <w:ind w:left="360"/>
        <w:rPr>
          <w:rFonts w:ascii="Aptos Light" w:hAnsi="Aptos Light" w:cstheme="majorHAnsi"/>
        </w:rPr>
      </w:pPr>
      <w:r w:rsidRPr="008D6C1C">
        <w:rPr>
          <w:rFonts w:ascii="Aptos Light" w:hAnsi="Aptos Light" w:cstheme="majorHAnsi"/>
        </w:rPr>
        <w:t>To ensure that mutuality: opportunities for training, career development, appropriate remuneration and other methods of recognition are built into organisations’ ways of working.</w:t>
      </w:r>
    </w:p>
    <w:p w14:paraId="34FF2C3F" w14:textId="71EACDD5" w:rsidR="005A64BF" w:rsidRPr="008D6C1C" w:rsidRDefault="005A64BF" w:rsidP="008D6C1C">
      <w:pPr>
        <w:spacing w:after="120" w:line="240" w:lineRule="auto"/>
        <w:ind w:left="360"/>
        <w:rPr>
          <w:rFonts w:ascii="Aptos Light" w:hAnsi="Aptos Light" w:cstheme="majorHAnsi"/>
        </w:rPr>
      </w:pPr>
      <w:r w:rsidRPr="008D6C1C">
        <w:rPr>
          <w:rFonts w:ascii="Aptos Light" w:hAnsi="Aptos Light" w:cstheme="majorHAnsi"/>
        </w:rPr>
        <w:t>To explore the links between embedding lived experience in primary prevention and the possibility for</w:t>
      </w:r>
      <w:r w:rsidR="00C140AD" w:rsidRPr="008D6C1C">
        <w:rPr>
          <w:rFonts w:ascii="Aptos Light" w:hAnsi="Aptos Light" w:cstheme="majorHAnsi"/>
        </w:rPr>
        <w:t xml:space="preserve"> healing</w:t>
      </w:r>
      <w:r w:rsidR="00396F59" w:rsidRPr="008D6C1C">
        <w:rPr>
          <w:rFonts w:ascii="Aptos Light" w:hAnsi="Aptos Light" w:cstheme="majorHAnsi"/>
        </w:rPr>
        <w:t>,</w:t>
      </w:r>
      <w:r w:rsidRPr="008D6C1C">
        <w:rPr>
          <w:rFonts w:ascii="Aptos Light" w:hAnsi="Aptos Light" w:cstheme="majorHAnsi"/>
        </w:rPr>
        <w:t xml:space="preserve"> recovery and empowerment.</w:t>
      </w:r>
    </w:p>
    <w:p w14:paraId="065041AD" w14:textId="77777777" w:rsidR="00FA5A1E" w:rsidRDefault="00FA5A1E" w:rsidP="00423850">
      <w:pPr>
        <w:pStyle w:val="Heading1"/>
      </w:pPr>
      <w:bookmarkStart w:id="6" w:name="_Toc169858695"/>
      <w:r w:rsidRPr="00423850">
        <w:t>Theory of Change</w:t>
      </w:r>
      <w:bookmarkEnd w:id="6"/>
    </w:p>
    <w:p w14:paraId="2B85B7A7" w14:textId="77777777" w:rsidR="000E3574" w:rsidRPr="000E3574" w:rsidRDefault="000E3574" w:rsidP="000E3574"/>
    <w:p w14:paraId="561C42BF" w14:textId="57B2ED7E" w:rsidR="003E2B65" w:rsidRPr="003E2B65" w:rsidRDefault="003E2B65" w:rsidP="003E2B65">
      <w:r>
        <w:rPr>
          <w:noProof/>
        </w:rPr>
        <w:drawing>
          <wp:inline distT="0" distB="0" distL="0" distR="0" wp14:anchorId="064DD896" wp14:editId="36AFD2B5">
            <wp:extent cx="5731510" cy="2878455"/>
            <wp:effectExtent l="0" t="0" r="2540" b="0"/>
            <wp:docPr id="912754688" name="Picture 1" descr="Theory of Change - first box in purple says 'Primary prevention of gender-based violence (PGBV) work is informed by and responds to the needs of the community.' The second row, first box in brown says 'Communities in the SMR have trusting relationships with the PGBV sector'. The second row, second box says 'The PGBV sector is more reflective of the community within which it works'. The third row yellow box says 'Lived experience workforce translates and interprets both community need and organisational goals'. The fourth row, first box in dark grey says 'Lived experience workforce has a high level of expertise and knowledge'. The fourth row second box in dark grey says 'Organisations involved in PGBV are highly skilled in embedding lived experience'. The fifth row, first box in coral says 'Resources are developed to support LE workforce'. The fifth row, second box in coral says 'Resources are available to ensure organisations can build capa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54688" name="Picture 1" descr="Theory of Change - first box in purple says 'Primary prevention of gender-based violence (PGBV) work is informed by and responds to the needs of the community.' The second row, first box in brown says 'Communities in the SMR have trusting relationships with the PGBV sector'. The second row, second box says 'The PGBV sector is more reflective of the community within which it works'. The third row yellow box says 'Lived experience workforce translates and interprets both community need and organisational goals'. The fourth row, first box in dark grey says 'Lived experience workforce has a high level of expertise and knowledge'. The fourth row second box in dark grey says 'Organisations involved in PGBV are highly skilled in embedding lived experience'. The fifth row, first box in coral says 'Resources are developed to support LE workforce'. The fifth row, second box in coral says 'Resources are available to ensure organisations can build capacity'.&#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78455"/>
                    </a:xfrm>
                    <a:prstGeom prst="rect">
                      <a:avLst/>
                    </a:prstGeom>
                  </pic:spPr>
                </pic:pic>
              </a:graphicData>
            </a:graphic>
          </wp:inline>
        </w:drawing>
      </w:r>
    </w:p>
    <w:p w14:paraId="2788906D" w14:textId="035FCE04" w:rsidR="00B34CA9" w:rsidRDefault="00B34CA9" w:rsidP="00B34CA9">
      <w:pPr>
        <w:jc w:val="right"/>
      </w:pPr>
      <w:r>
        <w:t>Theory of Change</w:t>
      </w:r>
    </w:p>
    <w:p w14:paraId="79FE4DBE" w14:textId="65481FE4" w:rsidR="001E751B" w:rsidRPr="0073405E" w:rsidRDefault="005A64BF" w:rsidP="00423850">
      <w:pPr>
        <w:pStyle w:val="Heading1"/>
      </w:pPr>
      <w:r w:rsidRPr="0073405E">
        <w:br w:type="column"/>
      </w:r>
      <w:bookmarkStart w:id="7" w:name="_Toc169858696"/>
      <w:r w:rsidR="0024234C" w:rsidRPr="0073405E">
        <w:lastRenderedPageBreak/>
        <w:t>The</w:t>
      </w:r>
      <w:r w:rsidR="001E751B" w:rsidRPr="0073405E">
        <w:t xml:space="preserve"> Process</w:t>
      </w:r>
      <w:bookmarkEnd w:id="7"/>
    </w:p>
    <w:p w14:paraId="186787FE" w14:textId="0857D683" w:rsidR="00BC27BB" w:rsidRDefault="00BC27BB" w:rsidP="0069734D">
      <w:pPr>
        <w:pStyle w:val="Heading1"/>
        <w:rPr>
          <w:rFonts w:ascii="Aptos Light" w:eastAsiaTheme="minorHAnsi" w:hAnsi="Aptos Light" w:cstheme="minorBidi"/>
          <w:b w:val="0"/>
          <w:color w:val="auto"/>
          <w:sz w:val="22"/>
          <w:szCs w:val="22"/>
        </w:rPr>
      </w:pPr>
      <w:bookmarkStart w:id="8" w:name="_Toc169858697"/>
      <w:r w:rsidRPr="00BC27BB">
        <w:rPr>
          <w:rFonts w:ascii="Aptos Light" w:eastAsiaTheme="minorHAnsi" w:hAnsi="Aptos Light" w:cstheme="minorBidi"/>
          <w:b w:val="0"/>
          <w:color w:val="auto"/>
          <w:sz w:val="22"/>
          <w:szCs w:val="22"/>
        </w:rPr>
        <w:t>This framework will ask you a set of questions: by answering these questions and working your way down the framework; you will begin the process of embedding lived experience. Users will develop an understanding of how to plan to embed lived experience in primary prevention of gendered violence activities.</w:t>
      </w:r>
      <w:bookmarkEnd w:id="8"/>
    </w:p>
    <w:p w14:paraId="537543EF" w14:textId="77777777" w:rsidR="0069734D" w:rsidRPr="0069734D" w:rsidRDefault="0069734D" w:rsidP="0069734D"/>
    <w:p w14:paraId="56D6A98A" w14:textId="79D13DD8" w:rsidR="00BC27BB" w:rsidRPr="001E30BE" w:rsidRDefault="00777021" w:rsidP="00BC27BB">
      <w:pPr>
        <w:rPr>
          <w:b/>
          <w:bCs/>
          <w:sz w:val="28"/>
          <w:szCs w:val="28"/>
        </w:rPr>
      </w:pPr>
      <w:r w:rsidRPr="001E30BE">
        <w:rPr>
          <w:b/>
          <w:bCs/>
          <w:sz w:val="28"/>
          <w:szCs w:val="28"/>
        </w:rPr>
        <w:t>Step 1: What is the problem you are trying to solve?</w:t>
      </w:r>
    </w:p>
    <w:p w14:paraId="34404E2C" w14:textId="3AB0FC13" w:rsidR="00777021" w:rsidRDefault="009A44B3" w:rsidP="009A44B3">
      <w:pPr>
        <w:rPr>
          <w:rFonts w:ascii="Aptos Light" w:hAnsi="Aptos Light"/>
        </w:rPr>
      </w:pPr>
      <w:r w:rsidRPr="009A44B3">
        <w:rPr>
          <w:rFonts w:ascii="Aptos Light" w:hAnsi="Aptos Light"/>
        </w:rPr>
        <w:t>Framing issues in primary prevention into problem statements can be particularly challenging due to the strengths based and proactive nature of the work, which needs to focus on preventing problems before they start.</w:t>
      </w:r>
    </w:p>
    <w:p w14:paraId="7A302CCF" w14:textId="77777777" w:rsidR="004607AD" w:rsidRPr="001E30BE" w:rsidRDefault="004607AD" w:rsidP="009A44B3">
      <w:pPr>
        <w:rPr>
          <w:b/>
          <w:bCs/>
          <w:sz w:val="28"/>
          <w:szCs w:val="28"/>
        </w:rPr>
      </w:pPr>
      <w:r w:rsidRPr="001E30BE">
        <w:rPr>
          <w:b/>
          <w:bCs/>
          <w:sz w:val="28"/>
          <w:szCs w:val="28"/>
        </w:rPr>
        <w:t>Step 2: How does the problem contribute to the perpetration of gender-based violence?</w:t>
      </w:r>
    </w:p>
    <w:p w14:paraId="14B304D1" w14:textId="77777777" w:rsidR="004607AD" w:rsidRDefault="004607AD" w:rsidP="009A44B3">
      <w:pPr>
        <w:rPr>
          <w:rFonts w:ascii="Aptos Light" w:hAnsi="Aptos Light"/>
        </w:rPr>
      </w:pPr>
      <w:r w:rsidRPr="004607AD">
        <w:rPr>
          <w:rFonts w:ascii="Aptos Light" w:hAnsi="Aptos Light"/>
        </w:rPr>
        <w:t>Linking the subjects, settings, and issues addressed in your primary prevention initiative to the drivers of GBV (gender-based violence), you will create a clear connection between your initiative and the cessation of violence.</w:t>
      </w:r>
    </w:p>
    <w:p w14:paraId="31C9ED37" w14:textId="77777777" w:rsidR="003C50D9" w:rsidRPr="001E30BE" w:rsidRDefault="004607AD" w:rsidP="009A44B3">
      <w:pPr>
        <w:rPr>
          <w:b/>
          <w:bCs/>
          <w:sz w:val="28"/>
          <w:szCs w:val="28"/>
        </w:rPr>
      </w:pPr>
      <w:r w:rsidRPr="001E30BE">
        <w:rPr>
          <w:b/>
          <w:bCs/>
          <w:sz w:val="28"/>
          <w:szCs w:val="28"/>
        </w:rPr>
        <w:t>Step 3: Is your organisation ready to engage lived experience?</w:t>
      </w:r>
    </w:p>
    <w:p w14:paraId="33D1CE98" w14:textId="77777777" w:rsidR="003C50D9" w:rsidRDefault="003C50D9" w:rsidP="009A44B3">
      <w:pPr>
        <w:rPr>
          <w:rFonts w:ascii="Aptos Light" w:hAnsi="Aptos Light"/>
        </w:rPr>
      </w:pPr>
      <w:r w:rsidRPr="003C50D9">
        <w:rPr>
          <w:rFonts w:ascii="Aptos Light" w:hAnsi="Aptos Light"/>
        </w:rPr>
        <w:t>The truth is that primary prevention practitioners and agencies come in all sorts of different shapes and sizes and readiness to engage with lived experience. Organisations need to make sure they can adequately support the needs of practitioners and advisors with lived experience.</w:t>
      </w:r>
    </w:p>
    <w:p w14:paraId="40ED7DD8" w14:textId="77777777" w:rsidR="003C50D9" w:rsidRPr="001E30BE" w:rsidRDefault="003C50D9" w:rsidP="009A44B3">
      <w:pPr>
        <w:rPr>
          <w:b/>
          <w:bCs/>
          <w:sz w:val="28"/>
          <w:szCs w:val="28"/>
        </w:rPr>
      </w:pPr>
      <w:r w:rsidRPr="001E30BE">
        <w:rPr>
          <w:b/>
          <w:bCs/>
          <w:sz w:val="28"/>
          <w:szCs w:val="28"/>
        </w:rPr>
        <w:t>Step 4: Do you have ongoing support for lived experience practitioners and advocates?</w:t>
      </w:r>
    </w:p>
    <w:p w14:paraId="79FCEA2C" w14:textId="77777777" w:rsidR="001E30BE" w:rsidRDefault="001E30BE" w:rsidP="009A44B3">
      <w:pPr>
        <w:rPr>
          <w:rFonts w:ascii="Aptos Light" w:hAnsi="Aptos Light"/>
        </w:rPr>
      </w:pPr>
      <w:r w:rsidRPr="001E30BE">
        <w:rPr>
          <w:rFonts w:ascii="Aptos Light" w:hAnsi="Aptos Light"/>
        </w:rPr>
        <w:t>Ongoing support for lived experience practitioners and advocates is crucial to ensure their wellbeing and effectiveness, providing necessary resources such as a support network, mentoring, professional development, trauma-informed supervision, and recognition.</w:t>
      </w:r>
    </w:p>
    <w:p w14:paraId="656357C2" w14:textId="79684B07" w:rsidR="001E30BE" w:rsidRPr="001E30BE" w:rsidRDefault="001E30BE" w:rsidP="009A44B3">
      <w:pPr>
        <w:rPr>
          <w:b/>
          <w:bCs/>
          <w:sz w:val="28"/>
          <w:szCs w:val="28"/>
        </w:rPr>
      </w:pPr>
      <w:r w:rsidRPr="001E30BE">
        <w:rPr>
          <w:b/>
          <w:bCs/>
          <w:sz w:val="28"/>
          <w:szCs w:val="28"/>
        </w:rPr>
        <w:t>Step 5: Do you know how to engage lived experience?</w:t>
      </w:r>
    </w:p>
    <w:p w14:paraId="44B98E53" w14:textId="77777777" w:rsidR="0000075A" w:rsidRDefault="0000075A" w:rsidP="009A44B3">
      <w:pPr>
        <w:rPr>
          <w:rFonts w:ascii="Aptos Light" w:hAnsi="Aptos Light"/>
        </w:rPr>
      </w:pPr>
      <w:r w:rsidRPr="0000075A">
        <w:rPr>
          <w:rFonts w:ascii="Aptos Light" w:hAnsi="Aptos Light"/>
        </w:rPr>
        <w:t>Engage lived experience by using the IAP2 engagement spectrum as a tool, which includes consulting for feedback, involving lived experience in defining challenges, collaborating as partners in decision-making, and empowering lived experience to make final decisions.</w:t>
      </w:r>
    </w:p>
    <w:p w14:paraId="7F103B0E" w14:textId="69A6F2B2" w:rsidR="006050B1" w:rsidRDefault="006050B1" w:rsidP="009A44B3">
      <w:pPr>
        <w:rPr>
          <w:b/>
          <w:bCs/>
          <w:sz w:val="28"/>
          <w:szCs w:val="28"/>
        </w:rPr>
      </w:pPr>
      <w:r w:rsidRPr="006050B1">
        <w:rPr>
          <w:b/>
          <w:bCs/>
          <w:sz w:val="28"/>
          <w:szCs w:val="28"/>
        </w:rPr>
        <w:t>Step 6: Are you able to recruit and provide support for lived experience practitioners?</w:t>
      </w:r>
      <w:r w:rsidRPr="006050B1">
        <w:rPr>
          <w:b/>
          <w:bCs/>
          <w:sz w:val="28"/>
          <w:szCs w:val="28"/>
        </w:rPr>
        <w:tab/>
      </w:r>
    </w:p>
    <w:p w14:paraId="5869FE3A" w14:textId="77777777" w:rsidR="007908B3" w:rsidRDefault="007908B3" w:rsidP="001E30BE">
      <w:pPr>
        <w:rPr>
          <w:rFonts w:ascii="Aptos Light" w:hAnsi="Aptos Light"/>
        </w:rPr>
      </w:pPr>
      <w:r w:rsidRPr="007908B3">
        <w:rPr>
          <w:rFonts w:ascii="Aptos Light" w:hAnsi="Aptos Light"/>
        </w:rPr>
        <w:t>Recruit and establish the right supports for your work including implementing any policies and practice that will remunerate the lived experience for their time and efforts.</w:t>
      </w:r>
    </w:p>
    <w:p w14:paraId="5B81F440" w14:textId="77777777" w:rsidR="007908B3" w:rsidRDefault="007908B3" w:rsidP="001E30BE">
      <w:pPr>
        <w:rPr>
          <w:b/>
          <w:bCs/>
          <w:sz w:val="28"/>
          <w:szCs w:val="28"/>
        </w:rPr>
      </w:pPr>
      <w:r w:rsidRPr="007908B3">
        <w:rPr>
          <w:b/>
          <w:bCs/>
          <w:sz w:val="28"/>
          <w:szCs w:val="28"/>
        </w:rPr>
        <w:t>Step 7: How will you use co-reflection and evaluation?</w:t>
      </w:r>
    </w:p>
    <w:p w14:paraId="3E75065B" w14:textId="6A1327F6" w:rsidR="009A44B3" w:rsidRPr="009A44B3" w:rsidRDefault="0069734D" w:rsidP="009A44B3">
      <w:pPr>
        <w:rPr>
          <w:rFonts w:ascii="Aptos Light" w:hAnsi="Aptos Light"/>
        </w:rPr>
      </w:pPr>
      <w:r w:rsidRPr="0069734D">
        <w:rPr>
          <w:rFonts w:ascii="Aptos Light" w:hAnsi="Aptos Light"/>
        </w:rPr>
        <w:t>As with all primary prevention work, evaluating and reflecting on the value and impact of our work is vital – to both contribute to the evidence of our practice, and, to learn and improve our work for the future. When we work with lived experience, involving those with lived experience is crucial to this stage.</w:t>
      </w:r>
    </w:p>
    <w:p w14:paraId="0BB6EED8" w14:textId="6115F812" w:rsidR="001E751B" w:rsidRPr="00423850" w:rsidRDefault="00FB188D" w:rsidP="00423850">
      <w:pPr>
        <w:pStyle w:val="Heading1"/>
      </w:pPr>
      <w:bookmarkStart w:id="9" w:name="_Toc169858698"/>
      <w:r w:rsidRPr="00423850">
        <w:lastRenderedPageBreak/>
        <w:t>Step 1</w:t>
      </w:r>
      <w:r w:rsidR="00F457F0" w:rsidRPr="00423850">
        <w:t xml:space="preserve">: </w:t>
      </w:r>
      <w:r w:rsidR="00676A5A" w:rsidRPr="00423850">
        <w:t>What is the problem you are trying to solve?</w:t>
      </w:r>
      <w:bookmarkEnd w:id="9"/>
    </w:p>
    <w:p w14:paraId="16666C15" w14:textId="654B988E" w:rsidR="001E751B" w:rsidRPr="006672DB" w:rsidRDefault="001E751B" w:rsidP="00727D4C">
      <w:pPr>
        <w:rPr>
          <w:rFonts w:ascii="Aptos Light" w:hAnsi="Aptos Light"/>
        </w:rPr>
      </w:pPr>
      <w:r w:rsidRPr="006672DB">
        <w:rPr>
          <w:rFonts w:ascii="Aptos Light" w:hAnsi="Aptos Light"/>
        </w:rPr>
        <w:t xml:space="preserve">Framing </w:t>
      </w:r>
      <w:r w:rsidR="006B7C21">
        <w:rPr>
          <w:rFonts w:ascii="Aptos Light" w:hAnsi="Aptos Light"/>
        </w:rPr>
        <w:t xml:space="preserve">projects </w:t>
      </w:r>
      <w:r w:rsidRPr="006672DB">
        <w:rPr>
          <w:rFonts w:ascii="Aptos Light" w:hAnsi="Aptos Light"/>
        </w:rPr>
        <w:t>as a problem can enhance our understanding of issues</w:t>
      </w:r>
      <w:r w:rsidR="00FB188D">
        <w:rPr>
          <w:rFonts w:ascii="Aptos Light" w:hAnsi="Aptos Light"/>
        </w:rPr>
        <w:t xml:space="preserve"> by</w:t>
      </w:r>
      <w:r w:rsidRPr="006672DB">
        <w:rPr>
          <w:rFonts w:ascii="Aptos Light" w:hAnsi="Aptos Light"/>
        </w:rPr>
        <w:t>:</w:t>
      </w:r>
    </w:p>
    <w:p w14:paraId="3E2E4BE4" w14:textId="4658F0B2" w:rsidR="00FB188D" w:rsidRDefault="001E751B" w:rsidP="00727D4C">
      <w:pPr>
        <w:numPr>
          <w:ilvl w:val="0"/>
          <w:numId w:val="2"/>
        </w:numPr>
        <w:tabs>
          <w:tab w:val="clear" w:pos="720"/>
          <w:tab w:val="num" w:pos="360"/>
        </w:tabs>
        <w:spacing w:after="0" w:line="240" w:lineRule="auto"/>
        <w:ind w:left="360"/>
        <w:rPr>
          <w:rFonts w:ascii="Aptos Light" w:hAnsi="Aptos Light"/>
        </w:rPr>
      </w:pPr>
      <w:r w:rsidRPr="00FB188D">
        <w:rPr>
          <w:rFonts w:ascii="Aptos Light" w:hAnsi="Aptos Light"/>
          <w:b/>
          <w:bCs/>
        </w:rPr>
        <w:t>Clarif</w:t>
      </w:r>
      <w:r w:rsidR="00FB188D" w:rsidRPr="00FB188D">
        <w:rPr>
          <w:rFonts w:ascii="Aptos Light" w:hAnsi="Aptos Light"/>
          <w:b/>
          <w:bCs/>
        </w:rPr>
        <w:t>ying</w:t>
      </w:r>
      <w:r w:rsidRPr="00FB188D">
        <w:rPr>
          <w:rFonts w:ascii="Aptos Light" w:hAnsi="Aptos Light"/>
        </w:rPr>
        <w:t xml:space="preserve">: </w:t>
      </w:r>
      <w:r w:rsidR="00226678" w:rsidRPr="00FB188D">
        <w:rPr>
          <w:rFonts w:ascii="Aptos Light" w:hAnsi="Aptos Light"/>
        </w:rPr>
        <w:t>W</w:t>
      </w:r>
      <w:r w:rsidRPr="00FB188D">
        <w:rPr>
          <w:rFonts w:ascii="Aptos Light" w:hAnsi="Aptos Light"/>
        </w:rPr>
        <w:t xml:space="preserve">hat is currently happening and what the desired state should be. </w:t>
      </w:r>
    </w:p>
    <w:p w14:paraId="2B0680B6" w14:textId="54109EA4" w:rsidR="00FB188D" w:rsidRDefault="001E751B" w:rsidP="00727D4C">
      <w:pPr>
        <w:numPr>
          <w:ilvl w:val="0"/>
          <w:numId w:val="2"/>
        </w:numPr>
        <w:tabs>
          <w:tab w:val="clear" w:pos="720"/>
          <w:tab w:val="num" w:pos="360"/>
        </w:tabs>
        <w:spacing w:after="0" w:line="240" w:lineRule="auto"/>
        <w:ind w:left="360"/>
        <w:rPr>
          <w:rFonts w:ascii="Aptos Light" w:hAnsi="Aptos Light"/>
        </w:rPr>
      </w:pPr>
      <w:r w:rsidRPr="00FB188D">
        <w:rPr>
          <w:rFonts w:ascii="Aptos Light" w:hAnsi="Aptos Light"/>
          <w:b/>
          <w:bCs/>
        </w:rPr>
        <w:t>Focus</w:t>
      </w:r>
      <w:r w:rsidR="00FB188D">
        <w:rPr>
          <w:rFonts w:ascii="Aptos Light" w:hAnsi="Aptos Light"/>
          <w:b/>
          <w:bCs/>
        </w:rPr>
        <w:t>ing</w:t>
      </w:r>
      <w:r w:rsidRPr="00FB188D">
        <w:rPr>
          <w:rFonts w:ascii="Aptos Light" w:hAnsi="Aptos Light"/>
        </w:rPr>
        <w:t xml:space="preserve">: </w:t>
      </w:r>
      <w:r w:rsidR="00336FEB" w:rsidRPr="00FB188D">
        <w:rPr>
          <w:rFonts w:ascii="Aptos Light" w:hAnsi="Aptos Light"/>
        </w:rPr>
        <w:t>Focus</w:t>
      </w:r>
      <w:r w:rsidRPr="00FB188D">
        <w:rPr>
          <w:rFonts w:ascii="Aptos Light" w:hAnsi="Aptos Light"/>
        </w:rPr>
        <w:t xml:space="preserve"> attention on specific aspects that need improvement</w:t>
      </w:r>
      <w:r w:rsidR="00FB188D" w:rsidRPr="00FB188D">
        <w:rPr>
          <w:rFonts w:ascii="Aptos Light" w:hAnsi="Aptos Light"/>
        </w:rPr>
        <w:t>.</w:t>
      </w:r>
    </w:p>
    <w:p w14:paraId="438926A3" w14:textId="43965D00" w:rsidR="00501C88" w:rsidRDefault="00501C88" w:rsidP="00727D4C">
      <w:pPr>
        <w:numPr>
          <w:ilvl w:val="0"/>
          <w:numId w:val="2"/>
        </w:numPr>
        <w:tabs>
          <w:tab w:val="clear" w:pos="720"/>
          <w:tab w:val="num" w:pos="360"/>
        </w:tabs>
        <w:spacing w:after="0" w:line="240" w:lineRule="auto"/>
        <w:ind w:left="360"/>
        <w:rPr>
          <w:rFonts w:ascii="Aptos Light" w:hAnsi="Aptos Light"/>
        </w:rPr>
      </w:pPr>
      <w:r w:rsidRPr="00501C88">
        <w:rPr>
          <w:rFonts w:ascii="Aptos Light" w:hAnsi="Aptos Light"/>
          <w:b/>
          <w:bCs/>
        </w:rPr>
        <w:t>Being s</w:t>
      </w:r>
      <w:r w:rsidR="001E751B" w:rsidRPr="00501C88">
        <w:rPr>
          <w:rFonts w:ascii="Aptos Light" w:hAnsi="Aptos Light"/>
          <w:b/>
          <w:bCs/>
        </w:rPr>
        <w:t>olution-</w:t>
      </w:r>
      <w:r w:rsidRPr="00501C88">
        <w:rPr>
          <w:rFonts w:ascii="Aptos Light" w:hAnsi="Aptos Light"/>
          <w:b/>
          <w:bCs/>
        </w:rPr>
        <w:t>o</w:t>
      </w:r>
      <w:r w:rsidR="001E751B" w:rsidRPr="00501C88">
        <w:rPr>
          <w:rFonts w:ascii="Aptos Light" w:hAnsi="Aptos Light"/>
          <w:b/>
          <w:bCs/>
        </w:rPr>
        <w:t>riented</w:t>
      </w:r>
      <w:r w:rsidR="001E751B" w:rsidRPr="00501C88">
        <w:rPr>
          <w:rFonts w:ascii="Aptos Light" w:hAnsi="Aptos Light"/>
        </w:rPr>
        <w:t>: explore different ways to overcome the challenge.</w:t>
      </w:r>
    </w:p>
    <w:p w14:paraId="12480814" w14:textId="7A8A0E75" w:rsidR="00772E77" w:rsidRDefault="001E751B" w:rsidP="00727D4C">
      <w:pPr>
        <w:numPr>
          <w:ilvl w:val="0"/>
          <w:numId w:val="2"/>
        </w:numPr>
        <w:tabs>
          <w:tab w:val="clear" w:pos="720"/>
          <w:tab w:val="num" w:pos="360"/>
        </w:tabs>
        <w:spacing w:after="0" w:line="240" w:lineRule="auto"/>
        <w:ind w:left="360"/>
        <w:rPr>
          <w:rFonts w:ascii="Aptos Light" w:hAnsi="Aptos Light"/>
        </w:rPr>
      </w:pPr>
      <w:r w:rsidRPr="00772E77">
        <w:rPr>
          <w:rFonts w:ascii="Aptos Light" w:hAnsi="Aptos Light"/>
          <w:b/>
          <w:bCs/>
        </w:rPr>
        <w:t>Measur</w:t>
      </w:r>
      <w:r w:rsidR="00501C88" w:rsidRPr="00772E77">
        <w:rPr>
          <w:rFonts w:ascii="Aptos Light" w:hAnsi="Aptos Light"/>
          <w:b/>
          <w:bCs/>
        </w:rPr>
        <w:t>ing</w:t>
      </w:r>
      <w:r w:rsidRPr="00772E77">
        <w:rPr>
          <w:rFonts w:ascii="Aptos Light" w:hAnsi="Aptos Light"/>
          <w:b/>
          <w:bCs/>
        </w:rPr>
        <w:t xml:space="preserve"> and Analys</w:t>
      </w:r>
      <w:r w:rsidR="00501C88" w:rsidRPr="00772E77">
        <w:rPr>
          <w:rFonts w:ascii="Aptos Light" w:hAnsi="Aptos Light"/>
          <w:b/>
          <w:bCs/>
        </w:rPr>
        <w:t>ing</w:t>
      </w:r>
      <w:r w:rsidRPr="00772E77">
        <w:rPr>
          <w:rFonts w:ascii="Aptos Light" w:hAnsi="Aptos Light"/>
        </w:rPr>
        <w:t xml:space="preserve">: </w:t>
      </w:r>
      <w:r w:rsidR="00C567EA" w:rsidRPr="00772E77">
        <w:rPr>
          <w:rFonts w:ascii="Aptos Light" w:hAnsi="Aptos Light"/>
        </w:rPr>
        <w:t>S</w:t>
      </w:r>
      <w:r w:rsidRPr="00772E77">
        <w:rPr>
          <w:rFonts w:ascii="Aptos Light" w:hAnsi="Aptos Light"/>
        </w:rPr>
        <w:t>e</w:t>
      </w:r>
      <w:r w:rsidR="00501C88" w:rsidRPr="00772E77">
        <w:rPr>
          <w:rFonts w:ascii="Aptos Light" w:hAnsi="Aptos Light"/>
        </w:rPr>
        <w:t>t</w:t>
      </w:r>
      <w:r w:rsidRPr="00772E77">
        <w:rPr>
          <w:rFonts w:ascii="Aptos Light" w:hAnsi="Aptos Light"/>
        </w:rPr>
        <w:t>t</w:t>
      </w:r>
      <w:r w:rsidR="00501C88" w:rsidRPr="00772E77">
        <w:rPr>
          <w:rFonts w:ascii="Aptos Light" w:hAnsi="Aptos Light"/>
        </w:rPr>
        <w:t>ing</w:t>
      </w:r>
      <w:r w:rsidRPr="00772E77">
        <w:rPr>
          <w:rFonts w:ascii="Aptos Light" w:hAnsi="Aptos Light"/>
        </w:rPr>
        <w:t xml:space="preserve"> clear metrics for success, </w:t>
      </w:r>
      <w:r w:rsidR="00501C88" w:rsidRPr="00772E77">
        <w:rPr>
          <w:rFonts w:ascii="Aptos Light" w:hAnsi="Aptos Light"/>
        </w:rPr>
        <w:t>helps to</w:t>
      </w:r>
      <w:r w:rsidRPr="00772E77">
        <w:rPr>
          <w:rFonts w:ascii="Aptos Light" w:hAnsi="Aptos Light"/>
        </w:rPr>
        <w:t xml:space="preserve"> track</w:t>
      </w:r>
      <w:r w:rsidR="00501C88" w:rsidRPr="00772E77">
        <w:rPr>
          <w:rFonts w:ascii="Aptos Light" w:hAnsi="Aptos Light"/>
        </w:rPr>
        <w:t xml:space="preserve"> </w:t>
      </w:r>
      <w:r w:rsidRPr="00772E77">
        <w:rPr>
          <w:rFonts w:ascii="Aptos Light" w:hAnsi="Aptos Light"/>
        </w:rPr>
        <w:t>progress and evaluat</w:t>
      </w:r>
      <w:r w:rsidR="00772E77" w:rsidRPr="00772E77">
        <w:rPr>
          <w:rFonts w:ascii="Aptos Light" w:hAnsi="Aptos Light"/>
        </w:rPr>
        <w:t>e</w:t>
      </w:r>
      <w:r w:rsidR="00501C88" w:rsidRPr="00772E77">
        <w:rPr>
          <w:rFonts w:ascii="Aptos Light" w:hAnsi="Aptos Light"/>
        </w:rPr>
        <w:t>.</w:t>
      </w:r>
    </w:p>
    <w:p w14:paraId="6BFAA078" w14:textId="321FD20A" w:rsidR="001E751B" w:rsidRPr="00772E77" w:rsidRDefault="001E751B" w:rsidP="00727D4C">
      <w:pPr>
        <w:numPr>
          <w:ilvl w:val="0"/>
          <w:numId w:val="2"/>
        </w:numPr>
        <w:tabs>
          <w:tab w:val="clear" w:pos="720"/>
          <w:tab w:val="num" w:pos="360"/>
        </w:tabs>
        <w:spacing w:after="0" w:line="240" w:lineRule="auto"/>
        <w:ind w:left="360"/>
        <w:rPr>
          <w:rFonts w:ascii="Aptos Light" w:hAnsi="Aptos Light"/>
        </w:rPr>
      </w:pPr>
      <w:r w:rsidRPr="00772E77">
        <w:rPr>
          <w:rFonts w:ascii="Aptos Light" w:hAnsi="Aptos Light"/>
          <w:b/>
          <w:bCs/>
        </w:rPr>
        <w:t>Collaboration</w:t>
      </w:r>
      <w:r w:rsidRPr="00772E77">
        <w:rPr>
          <w:rFonts w:ascii="Aptos Light" w:hAnsi="Aptos Light"/>
        </w:rPr>
        <w:t>: A well-defined problem can galvanize a team or community, fostering collaboration as people unite with a common purpose</w:t>
      </w:r>
      <w:r w:rsidR="005331BE">
        <w:rPr>
          <w:rFonts w:ascii="Aptos Light" w:hAnsi="Aptos Light"/>
        </w:rPr>
        <w:t>.</w:t>
      </w:r>
    </w:p>
    <w:p w14:paraId="08EAFECD" w14:textId="688AA5B1" w:rsidR="001E751B" w:rsidRPr="006672DB" w:rsidRDefault="001E751B" w:rsidP="00727D4C">
      <w:pPr>
        <w:numPr>
          <w:ilvl w:val="0"/>
          <w:numId w:val="2"/>
        </w:numPr>
        <w:tabs>
          <w:tab w:val="clear" w:pos="720"/>
          <w:tab w:val="num" w:pos="360"/>
        </w:tabs>
        <w:ind w:left="360"/>
        <w:rPr>
          <w:rFonts w:ascii="Aptos Light" w:hAnsi="Aptos Light"/>
        </w:rPr>
      </w:pPr>
      <w:r w:rsidRPr="006672DB">
        <w:rPr>
          <w:rFonts w:ascii="Aptos Light" w:hAnsi="Aptos Light"/>
          <w:b/>
          <w:bCs/>
        </w:rPr>
        <w:t>Learning and Adaptation</w:t>
      </w:r>
      <w:r w:rsidRPr="006672DB">
        <w:rPr>
          <w:rFonts w:ascii="Aptos Light" w:hAnsi="Aptos Light"/>
        </w:rPr>
        <w:t xml:space="preserve">: </w:t>
      </w:r>
      <w:r w:rsidR="00E262EE">
        <w:rPr>
          <w:rFonts w:ascii="Aptos Light" w:hAnsi="Aptos Light"/>
        </w:rPr>
        <w:t xml:space="preserve">Ensures iteration, </w:t>
      </w:r>
      <w:r w:rsidR="00A248EE">
        <w:rPr>
          <w:rFonts w:ascii="Aptos Light" w:hAnsi="Aptos Light"/>
        </w:rPr>
        <w:t xml:space="preserve">flexibility, learning and </w:t>
      </w:r>
      <w:r w:rsidRPr="006672DB">
        <w:rPr>
          <w:rFonts w:ascii="Aptos Light" w:hAnsi="Aptos Light"/>
        </w:rPr>
        <w:t>continual improvement.</w:t>
      </w:r>
    </w:p>
    <w:p w14:paraId="4516A790" w14:textId="0332496C" w:rsidR="00073DFF" w:rsidRPr="006672DB" w:rsidRDefault="00073DFF" w:rsidP="00727D4C">
      <w:pPr>
        <w:rPr>
          <w:rFonts w:ascii="Aptos Light" w:hAnsi="Aptos Light"/>
        </w:rPr>
      </w:pPr>
      <w:r w:rsidRPr="006672DB">
        <w:rPr>
          <w:rFonts w:ascii="Aptos Light" w:hAnsi="Aptos Light"/>
        </w:rPr>
        <w:t xml:space="preserve">Framing issues in primary prevention into problem statements can be particularly challenging due to the </w:t>
      </w:r>
      <w:r w:rsidR="008950CE">
        <w:rPr>
          <w:rFonts w:ascii="Aptos Light" w:hAnsi="Aptos Light"/>
        </w:rPr>
        <w:t>strengths based and proactive</w:t>
      </w:r>
      <w:r w:rsidRPr="006672DB">
        <w:rPr>
          <w:rFonts w:ascii="Aptos Light" w:hAnsi="Aptos Light"/>
        </w:rPr>
        <w:t xml:space="preserve"> nature of the work, which </w:t>
      </w:r>
      <w:r w:rsidR="00CB3E91">
        <w:rPr>
          <w:rFonts w:ascii="Aptos Light" w:hAnsi="Aptos Light"/>
        </w:rPr>
        <w:t>needs to</w:t>
      </w:r>
      <w:r w:rsidR="00CB3E91" w:rsidRPr="006672DB">
        <w:rPr>
          <w:rFonts w:ascii="Aptos Light" w:hAnsi="Aptos Light"/>
        </w:rPr>
        <w:t xml:space="preserve"> </w:t>
      </w:r>
      <w:r w:rsidRPr="006672DB">
        <w:rPr>
          <w:rFonts w:ascii="Aptos Light" w:hAnsi="Aptos Light"/>
        </w:rPr>
        <w:t>focus on preventing problems before they start. Here are some tips on how to effectively frame these issues into clear problem statements:</w:t>
      </w:r>
    </w:p>
    <w:p w14:paraId="22ECEF82" w14:textId="72A015B1" w:rsidR="00302BA1" w:rsidRPr="00E7475A" w:rsidRDefault="00073DFF" w:rsidP="00727D4C">
      <w:pPr>
        <w:numPr>
          <w:ilvl w:val="0"/>
          <w:numId w:val="10"/>
        </w:numPr>
        <w:tabs>
          <w:tab w:val="clear" w:pos="720"/>
          <w:tab w:val="num" w:pos="360"/>
        </w:tabs>
        <w:ind w:left="360"/>
        <w:rPr>
          <w:rFonts w:ascii="Aptos Light" w:hAnsi="Aptos Light"/>
        </w:rPr>
      </w:pPr>
      <w:r w:rsidRPr="006672DB">
        <w:rPr>
          <w:rFonts w:ascii="Aptos Light" w:hAnsi="Aptos Light"/>
          <w:b/>
          <w:bCs/>
        </w:rPr>
        <w:t xml:space="preserve">Identify the </w:t>
      </w:r>
      <w:r w:rsidR="00B34CA9">
        <w:rPr>
          <w:rFonts w:ascii="Aptos Light" w:hAnsi="Aptos Light"/>
          <w:b/>
          <w:bCs/>
        </w:rPr>
        <w:t>r</w:t>
      </w:r>
      <w:r w:rsidRPr="006672DB">
        <w:rPr>
          <w:rFonts w:ascii="Aptos Light" w:hAnsi="Aptos Light"/>
          <w:b/>
          <w:bCs/>
        </w:rPr>
        <w:t xml:space="preserve">oot </w:t>
      </w:r>
      <w:r w:rsidR="00B34CA9">
        <w:rPr>
          <w:rFonts w:ascii="Aptos Light" w:hAnsi="Aptos Light"/>
          <w:b/>
          <w:bCs/>
        </w:rPr>
        <w:t>c</w:t>
      </w:r>
      <w:r w:rsidRPr="006672DB">
        <w:rPr>
          <w:rFonts w:ascii="Aptos Light" w:hAnsi="Aptos Light"/>
          <w:b/>
          <w:bCs/>
        </w:rPr>
        <w:t>ause</w:t>
      </w:r>
      <w:r w:rsidRPr="006672DB">
        <w:rPr>
          <w:rFonts w:ascii="Aptos Light" w:hAnsi="Aptos Light"/>
        </w:rPr>
        <w:t xml:space="preserve">: Begin by understanding the underlying factors that contribute to the potential problem. This involves researching and gathering data on why certain issues might arise. </w:t>
      </w:r>
    </w:p>
    <w:p w14:paraId="075D1376" w14:textId="6CE76EC4" w:rsidR="00E27794" w:rsidRDefault="00E27794" w:rsidP="00727D4C">
      <w:pPr>
        <w:ind w:left="360"/>
        <w:jc w:val="center"/>
        <w:rPr>
          <w:rFonts w:ascii="Aptos Light" w:hAnsi="Aptos Light"/>
        </w:rPr>
      </w:pPr>
      <w:r>
        <w:rPr>
          <w:noProof/>
        </w:rPr>
        <w:drawing>
          <wp:inline distT="0" distB="0" distL="0" distR="0" wp14:anchorId="33C15F9E" wp14:editId="6F165BC3">
            <wp:extent cx="1175657" cy="1106222"/>
            <wp:effectExtent l="0" t="0" r="5715" b="0"/>
            <wp:docPr id="585237155" name="Picture 1" descr="From the Our Watch Changing the Story Framework is a diagram showing the drivers of violence: 'Driver 1. Condoning of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37155" name="Picture 1" descr="From the Our Watch Changing the Story Framework is a diagram showing the drivers of violence: 'Driver 1. Condoning of violence against women'"/>
                    <pic:cNvPicPr/>
                  </pic:nvPicPr>
                  <pic:blipFill rotWithShape="1">
                    <a:blip r:embed="rId18">
                      <a:extLst>
                        <a:ext uri="{28A0092B-C50C-407E-A947-70E740481C1C}">
                          <a14:useLocalDpi xmlns:a14="http://schemas.microsoft.com/office/drawing/2010/main" val="0"/>
                        </a:ext>
                      </a:extLst>
                    </a:blip>
                    <a:srcRect t="1482" b="76180"/>
                    <a:stretch/>
                  </pic:blipFill>
                  <pic:spPr bwMode="auto">
                    <a:xfrm>
                      <a:off x="0" y="0"/>
                      <a:ext cx="1180772" cy="11110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2F643E" wp14:editId="767F70C2">
            <wp:extent cx="1140031" cy="1101774"/>
            <wp:effectExtent l="0" t="0" r="3175" b="3175"/>
            <wp:docPr id="2077444515" name="Picture 1" descr="From the Our Watch Changing the Story Framework is a diagram showing the drivers of violence: 'Driver 2. Men's control of decision-making and limits to women's independence in public and privat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44515" name="Picture 1" descr="From the Our Watch Changing the Story Framework is a diagram showing the drivers of violence: 'Driver 2. Men's control of decision-making and limits to women's independence in public and private life"/>
                    <pic:cNvPicPr/>
                  </pic:nvPicPr>
                  <pic:blipFill rotWithShape="1">
                    <a:blip r:embed="rId18">
                      <a:extLst>
                        <a:ext uri="{28A0092B-C50C-407E-A947-70E740481C1C}">
                          <a14:useLocalDpi xmlns:a14="http://schemas.microsoft.com/office/drawing/2010/main" val="0"/>
                        </a:ext>
                      </a:extLst>
                    </a:blip>
                    <a:srcRect t="26500" b="50562"/>
                    <a:stretch/>
                  </pic:blipFill>
                  <pic:spPr bwMode="auto">
                    <a:xfrm>
                      <a:off x="0" y="0"/>
                      <a:ext cx="1151880" cy="111322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E6D1E0" wp14:editId="11FB87F9">
            <wp:extent cx="1142178" cy="1096184"/>
            <wp:effectExtent l="0" t="0" r="1270" b="8890"/>
            <wp:docPr id="962513287" name="Picture 1" descr="From the Our Watch Changing the Story Framework is a diagram showing the drivers of violence: 'Driver 3. Rigid gender stereotyping and dominant forms of mascul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13287" name="Picture 1" descr="From the Our Watch Changing the Story Framework is a diagram showing the drivers of violence: 'Driver 3. Rigid gender stereotyping and dominant forms of masculinity'"/>
                    <pic:cNvPicPr/>
                  </pic:nvPicPr>
                  <pic:blipFill rotWithShape="1">
                    <a:blip r:embed="rId18">
                      <a:extLst>
                        <a:ext uri="{28A0092B-C50C-407E-A947-70E740481C1C}">
                          <a14:useLocalDpi xmlns:a14="http://schemas.microsoft.com/office/drawing/2010/main" val="0"/>
                        </a:ext>
                      </a:extLst>
                    </a:blip>
                    <a:srcRect t="51220" b="25989"/>
                    <a:stretch/>
                  </pic:blipFill>
                  <pic:spPr bwMode="auto">
                    <a:xfrm>
                      <a:off x="0" y="0"/>
                      <a:ext cx="1163782" cy="111691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EF54F9" wp14:editId="245FF7D5">
            <wp:extent cx="1116280" cy="1110286"/>
            <wp:effectExtent l="0" t="0" r="8255" b="0"/>
            <wp:docPr id="1413935278" name="Picture 1" descr="From the Our Watch Changing the Story Framework is a diagram showing the drivers of violence: 'Driver 4. Male peer relations and cultures of masculinity that emphasise aggression, dominance a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35278" name="Picture 1" descr="From the Our Watch Changing the Story Framework is a diagram showing the drivers of violence: 'Driver 4. Male peer relations and cultures of masculinity that emphasise aggression, dominance and control'"/>
                    <pic:cNvPicPr/>
                  </pic:nvPicPr>
                  <pic:blipFill rotWithShape="1">
                    <a:blip r:embed="rId18">
                      <a:extLst>
                        <a:ext uri="{28A0092B-C50C-407E-A947-70E740481C1C}">
                          <a14:useLocalDpi xmlns:a14="http://schemas.microsoft.com/office/drawing/2010/main" val="0"/>
                        </a:ext>
                      </a:extLst>
                    </a:blip>
                    <a:srcRect t="76388"/>
                    <a:stretch/>
                  </pic:blipFill>
                  <pic:spPr bwMode="auto">
                    <a:xfrm>
                      <a:off x="0" y="0"/>
                      <a:ext cx="1125349" cy="1119306"/>
                    </a:xfrm>
                    <a:prstGeom prst="rect">
                      <a:avLst/>
                    </a:prstGeom>
                    <a:ln>
                      <a:noFill/>
                    </a:ln>
                    <a:extLst>
                      <a:ext uri="{53640926-AAD7-44D8-BBD7-CCE9431645EC}">
                        <a14:shadowObscured xmlns:a14="http://schemas.microsoft.com/office/drawing/2010/main"/>
                      </a:ext>
                    </a:extLst>
                  </pic:spPr>
                </pic:pic>
              </a:graphicData>
            </a:graphic>
          </wp:inline>
        </w:drawing>
      </w:r>
    </w:p>
    <w:p w14:paraId="79966D69" w14:textId="4C57955C" w:rsidR="00B34CA9" w:rsidRPr="00E27794" w:rsidRDefault="00B34CA9" w:rsidP="00B34CA9">
      <w:pPr>
        <w:ind w:left="360"/>
        <w:jc w:val="right"/>
        <w:rPr>
          <w:rFonts w:ascii="Aptos Light" w:hAnsi="Aptos Light"/>
        </w:rPr>
      </w:pPr>
      <w:r>
        <w:rPr>
          <w:rFonts w:ascii="Aptos Light" w:hAnsi="Aptos Light"/>
        </w:rPr>
        <w:t>Our Watch</w:t>
      </w:r>
      <w:r w:rsidR="00303241">
        <w:rPr>
          <w:rFonts w:ascii="Aptos Light" w:hAnsi="Aptos Light"/>
        </w:rPr>
        <w:t>, Change the Story Framework</w:t>
      </w:r>
    </w:p>
    <w:p w14:paraId="10677027" w14:textId="5416DD5E" w:rsidR="00A9076B" w:rsidRDefault="00073DFF" w:rsidP="00727D4C">
      <w:pPr>
        <w:numPr>
          <w:ilvl w:val="0"/>
          <w:numId w:val="10"/>
        </w:numPr>
        <w:tabs>
          <w:tab w:val="clear" w:pos="720"/>
          <w:tab w:val="num" w:pos="360"/>
        </w:tabs>
        <w:ind w:left="360"/>
        <w:rPr>
          <w:rFonts w:ascii="Aptos Light" w:hAnsi="Aptos Light"/>
        </w:rPr>
      </w:pPr>
      <w:r w:rsidRPr="006672DB">
        <w:rPr>
          <w:rFonts w:ascii="Aptos Light" w:hAnsi="Aptos Light"/>
          <w:b/>
          <w:bCs/>
        </w:rPr>
        <w:t xml:space="preserve">Define </w:t>
      </w:r>
      <w:r w:rsidR="00B34CA9">
        <w:rPr>
          <w:rFonts w:ascii="Aptos Light" w:hAnsi="Aptos Light"/>
          <w:b/>
          <w:bCs/>
        </w:rPr>
        <w:t>s</w:t>
      </w:r>
      <w:r w:rsidRPr="006672DB">
        <w:rPr>
          <w:rFonts w:ascii="Aptos Light" w:hAnsi="Aptos Light"/>
          <w:b/>
          <w:bCs/>
        </w:rPr>
        <w:t xml:space="preserve">pecific </w:t>
      </w:r>
      <w:r w:rsidR="00B34CA9">
        <w:rPr>
          <w:rFonts w:ascii="Aptos Light" w:hAnsi="Aptos Light"/>
          <w:b/>
          <w:bCs/>
        </w:rPr>
        <w:t>o</w:t>
      </w:r>
      <w:r w:rsidRPr="006672DB">
        <w:rPr>
          <w:rFonts w:ascii="Aptos Light" w:hAnsi="Aptos Light"/>
          <w:b/>
          <w:bCs/>
        </w:rPr>
        <w:t>bjectives</w:t>
      </w:r>
      <w:r w:rsidRPr="006672DB">
        <w:rPr>
          <w:rFonts w:ascii="Aptos Light" w:hAnsi="Aptos Light"/>
        </w:rPr>
        <w:t xml:space="preserve">: Clearly define what you aim to achieve with the prevention strategy. This specificity will guide the problem statement to focus on actionable outcomes. </w:t>
      </w:r>
    </w:p>
    <w:p w14:paraId="6D70DD55" w14:textId="75467265" w:rsidR="00073DFF" w:rsidRPr="00B34CA9" w:rsidRDefault="00A9076B" w:rsidP="00727D4C">
      <w:pPr>
        <w:ind w:left="360"/>
        <w:jc w:val="center"/>
        <w:rPr>
          <w:rFonts w:ascii="Aptos Light" w:hAnsi="Aptos Light"/>
          <w:b/>
          <w:bCs/>
          <w:color w:val="8B6C53"/>
        </w:rPr>
      </w:pPr>
      <w:r w:rsidRPr="00B34CA9">
        <w:rPr>
          <w:rFonts w:ascii="Aptos Light" w:hAnsi="Aptos Light"/>
          <w:b/>
          <w:bCs/>
          <w:color w:val="8B6C53"/>
        </w:rPr>
        <w:t>Instead of</w:t>
      </w:r>
      <w:r w:rsidR="00073DFF" w:rsidRPr="00B34CA9">
        <w:rPr>
          <w:rFonts w:ascii="Aptos Light" w:hAnsi="Aptos Light"/>
          <w:b/>
          <w:bCs/>
          <w:color w:val="8B6C53"/>
        </w:rPr>
        <w:t xml:space="preserve"> "reduce </w:t>
      </w:r>
      <w:r w:rsidR="00EC6063" w:rsidRPr="00B34CA9">
        <w:rPr>
          <w:rFonts w:ascii="Aptos Light" w:hAnsi="Aptos Light"/>
          <w:b/>
          <w:bCs/>
          <w:color w:val="8B6C53"/>
        </w:rPr>
        <w:t>violence</w:t>
      </w:r>
      <w:r w:rsidR="00073DFF" w:rsidRPr="00B34CA9">
        <w:rPr>
          <w:rFonts w:ascii="Aptos Light" w:hAnsi="Aptos Light"/>
          <w:b/>
          <w:bCs/>
          <w:color w:val="8B6C53"/>
        </w:rPr>
        <w:t xml:space="preserve">," </w:t>
      </w:r>
      <w:r w:rsidRPr="00B34CA9">
        <w:rPr>
          <w:rFonts w:ascii="Aptos Light" w:hAnsi="Aptos Light"/>
          <w:b/>
          <w:bCs/>
          <w:color w:val="8B6C53"/>
        </w:rPr>
        <w:t>say</w:t>
      </w:r>
      <w:r w:rsidR="00073DFF" w:rsidRPr="00B34CA9">
        <w:rPr>
          <w:rFonts w:ascii="Aptos Light" w:hAnsi="Aptos Light"/>
          <w:b/>
          <w:bCs/>
          <w:color w:val="8B6C53"/>
        </w:rPr>
        <w:t xml:space="preserve"> "</w:t>
      </w:r>
      <w:r w:rsidR="005352B0" w:rsidRPr="00B34CA9">
        <w:rPr>
          <w:rFonts w:ascii="Aptos Light" w:hAnsi="Aptos Light"/>
          <w:b/>
          <w:bCs/>
          <w:color w:val="8B6C53"/>
        </w:rPr>
        <w:t xml:space="preserve">reduce the </w:t>
      </w:r>
      <w:r w:rsidR="004F3EC5" w:rsidRPr="00B34CA9">
        <w:rPr>
          <w:rFonts w:ascii="Aptos Light" w:hAnsi="Aptos Light"/>
          <w:b/>
          <w:bCs/>
          <w:color w:val="8B6C53"/>
        </w:rPr>
        <w:t xml:space="preserve">adherence to rigid gender stereotypes by men aged 12-25 in the </w:t>
      </w:r>
      <w:r w:rsidRPr="00B34CA9">
        <w:rPr>
          <w:rFonts w:ascii="Aptos Light" w:hAnsi="Aptos Light"/>
          <w:b/>
          <w:bCs/>
          <w:color w:val="8B6C53"/>
        </w:rPr>
        <w:t>Southern Metropolitan Region</w:t>
      </w:r>
      <w:r w:rsidR="00073DFF" w:rsidRPr="00B34CA9">
        <w:rPr>
          <w:rFonts w:ascii="Aptos Light" w:hAnsi="Aptos Light"/>
          <w:b/>
          <w:bCs/>
          <w:color w:val="8B6C53"/>
        </w:rPr>
        <w:t>."</w:t>
      </w:r>
    </w:p>
    <w:p w14:paraId="1DE7FF1E" w14:textId="3E330C57" w:rsidR="00073DFF" w:rsidRPr="006672DB" w:rsidRDefault="00073DFF" w:rsidP="00727D4C">
      <w:pPr>
        <w:numPr>
          <w:ilvl w:val="0"/>
          <w:numId w:val="10"/>
        </w:numPr>
        <w:tabs>
          <w:tab w:val="clear" w:pos="720"/>
          <w:tab w:val="num" w:pos="360"/>
        </w:tabs>
        <w:ind w:left="360"/>
        <w:rPr>
          <w:rFonts w:ascii="Aptos Light" w:hAnsi="Aptos Light"/>
        </w:rPr>
      </w:pPr>
      <w:r w:rsidRPr="006672DB">
        <w:rPr>
          <w:rFonts w:ascii="Aptos Light" w:hAnsi="Aptos Light"/>
          <w:b/>
          <w:bCs/>
        </w:rPr>
        <w:t xml:space="preserve">Understand the </w:t>
      </w:r>
      <w:r w:rsidR="00B34CA9">
        <w:rPr>
          <w:rFonts w:ascii="Aptos Light" w:hAnsi="Aptos Light"/>
          <w:b/>
          <w:bCs/>
        </w:rPr>
        <w:t>p</w:t>
      </w:r>
      <w:r w:rsidRPr="006672DB">
        <w:rPr>
          <w:rFonts w:ascii="Aptos Light" w:hAnsi="Aptos Light"/>
          <w:b/>
          <w:bCs/>
        </w:rPr>
        <w:t>opulation</w:t>
      </w:r>
      <w:r w:rsidRPr="006672DB">
        <w:rPr>
          <w:rFonts w:ascii="Aptos Light" w:hAnsi="Aptos Light"/>
        </w:rPr>
        <w:t>: Know the characteristics of the population that is at risk</w:t>
      </w:r>
      <w:r w:rsidR="00A9076B">
        <w:rPr>
          <w:rFonts w:ascii="Aptos Light" w:hAnsi="Aptos Light"/>
        </w:rPr>
        <w:t xml:space="preserve"> of using violence or being a victim/survivor</w:t>
      </w:r>
      <w:r w:rsidRPr="006672DB">
        <w:rPr>
          <w:rFonts w:ascii="Aptos Light" w:hAnsi="Aptos Light"/>
        </w:rPr>
        <w:t xml:space="preserve">. </w:t>
      </w:r>
    </w:p>
    <w:p w14:paraId="6832D17A" w14:textId="53FBC0DA" w:rsidR="00073DFF" w:rsidRPr="006672DB" w:rsidRDefault="00073DFF" w:rsidP="00727D4C">
      <w:pPr>
        <w:numPr>
          <w:ilvl w:val="0"/>
          <w:numId w:val="10"/>
        </w:numPr>
        <w:tabs>
          <w:tab w:val="clear" w:pos="720"/>
          <w:tab w:val="num" w:pos="360"/>
        </w:tabs>
        <w:ind w:left="360"/>
        <w:rPr>
          <w:rFonts w:ascii="Aptos Light" w:hAnsi="Aptos Light"/>
        </w:rPr>
      </w:pPr>
      <w:r w:rsidRPr="006672DB">
        <w:rPr>
          <w:rFonts w:ascii="Aptos Light" w:hAnsi="Aptos Light"/>
          <w:b/>
          <w:bCs/>
        </w:rPr>
        <w:t xml:space="preserve">Set </w:t>
      </w:r>
      <w:r w:rsidR="00B34CA9">
        <w:rPr>
          <w:rFonts w:ascii="Aptos Light" w:hAnsi="Aptos Light"/>
          <w:b/>
          <w:bCs/>
        </w:rPr>
        <w:t>c</w:t>
      </w:r>
      <w:r w:rsidRPr="006672DB">
        <w:rPr>
          <w:rFonts w:ascii="Aptos Light" w:hAnsi="Aptos Light"/>
          <w:b/>
          <w:bCs/>
        </w:rPr>
        <w:t xml:space="preserve">lear, </w:t>
      </w:r>
      <w:r w:rsidR="00B34CA9">
        <w:rPr>
          <w:rFonts w:ascii="Aptos Light" w:hAnsi="Aptos Light"/>
          <w:b/>
          <w:bCs/>
        </w:rPr>
        <w:t>m</w:t>
      </w:r>
      <w:r w:rsidRPr="006672DB">
        <w:rPr>
          <w:rFonts w:ascii="Aptos Light" w:hAnsi="Aptos Light"/>
          <w:b/>
          <w:bCs/>
        </w:rPr>
        <w:t xml:space="preserve">easurable </w:t>
      </w:r>
      <w:r w:rsidR="00B34CA9">
        <w:rPr>
          <w:rFonts w:ascii="Aptos Light" w:hAnsi="Aptos Light"/>
          <w:b/>
          <w:bCs/>
        </w:rPr>
        <w:t>g</w:t>
      </w:r>
      <w:r w:rsidRPr="006672DB">
        <w:rPr>
          <w:rFonts w:ascii="Aptos Light" w:hAnsi="Aptos Light"/>
          <w:b/>
          <w:bCs/>
        </w:rPr>
        <w:t>oals</w:t>
      </w:r>
      <w:r w:rsidRPr="006672DB">
        <w:rPr>
          <w:rFonts w:ascii="Aptos Light" w:hAnsi="Aptos Light"/>
        </w:rPr>
        <w:t xml:space="preserve">: Make sure the goals included in the problem statement are measurable. </w:t>
      </w:r>
    </w:p>
    <w:p w14:paraId="5C039BD6" w14:textId="65316927" w:rsidR="00786779" w:rsidRPr="00786779" w:rsidRDefault="00073DFF" w:rsidP="00727D4C">
      <w:pPr>
        <w:numPr>
          <w:ilvl w:val="0"/>
          <w:numId w:val="10"/>
        </w:numPr>
        <w:tabs>
          <w:tab w:val="clear" w:pos="720"/>
          <w:tab w:val="num" w:pos="360"/>
        </w:tabs>
        <w:ind w:left="360"/>
        <w:rPr>
          <w:rFonts w:ascii="Aptos Light" w:hAnsi="Aptos Light"/>
          <w:b/>
          <w:bCs/>
        </w:rPr>
      </w:pPr>
      <w:r w:rsidRPr="006672DB">
        <w:rPr>
          <w:rFonts w:ascii="Aptos Light" w:hAnsi="Aptos Light"/>
          <w:b/>
          <w:bCs/>
        </w:rPr>
        <w:t xml:space="preserve">Highlight the </w:t>
      </w:r>
      <w:r w:rsidR="00B34CA9">
        <w:rPr>
          <w:rFonts w:ascii="Aptos Light" w:hAnsi="Aptos Light"/>
          <w:b/>
          <w:bCs/>
        </w:rPr>
        <w:t>b</w:t>
      </w:r>
      <w:r w:rsidRPr="006672DB">
        <w:rPr>
          <w:rFonts w:ascii="Aptos Light" w:hAnsi="Aptos Light"/>
          <w:b/>
          <w:bCs/>
        </w:rPr>
        <w:t xml:space="preserve">enefits: </w:t>
      </w:r>
      <w:r w:rsidRPr="006672DB">
        <w:rPr>
          <w:rFonts w:ascii="Aptos Light" w:hAnsi="Aptos Light"/>
        </w:rPr>
        <w:t xml:space="preserve">Include the potential benefits of addressing the problem in the statement. </w:t>
      </w:r>
    </w:p>
    <w:p w14:paraId="08089E62" w14:textId="71334CA5" w:rsidR="00732465" w:rsidRPr="00B34CA9" w:rsidRDefault="00DA7E7B" w:rsidP="00732465">
      <w:pPr>
        <w:ind w:left="360"/>
        <w:jc w:val="center"/>
        <w:rPr>
          <w:rFonts w:ascii="Aptos Light" w:hAnsi="Aptos Light"/>
          <w:b/>
          <w:bCs/>
          <w:color w:val="8B6C53"/>
        </w:rPr>
      </w:pPr>
      <w:r w:rsidRPr="00B34CA9">
        <w:rPr>
          <w:rFonts w:ascii="Aptos Light" w:hAnsi="Aptos Light"/>
          <w:b/>
          <w:bCs/>
          <w:color w:val="8B6C53"/>
        </w:rPr>
        <w:t>For primary prevention of gender-based violence, we can say that by embedding lived experience we ensure that the population groups with whom we work are given an opportunity to heal, recover and be empowered through participation in our initiatives.</w:t>
      </w:r>
    </w:p>
    <w:p w14:paraId="599872EF" w14:textId="46D6860B" w:rsidR="00073DFF" w:rsidRPr="00732465" w:rsidRDefault="00073DFF" w:rsidP="00732465">
      <w:pPr>
        <w:numPr>
          <w:ilvl w:val="0"/>
          <w:numId w:val="10"/>
        </w:numPr>
        <w:tabs>
          <w:tab w:val="clear" w:pos="720"/>
          <w:tab w:val="num" w:pos="360"/>
        </w:tabs>
        <w:ind w:left="360"/>
        <w:rPr>
          <w:rFonts w:ascii="Aptos Light" w:hAnsi="Aptos Light"/>
          <w:b/>
          <w:bCs/>
        </w:rPr>
      </w:pPr>
      <w:r w:rsidRPr="00732465">
        <w:rPr>
          <w:rFonts w:ascii="Aptos Light" w:hAnsi="Aptos Light"/>
          <w:b/>
          <w:bCs/>
        </w:rPr>
        <w:t xml:space="preserve">Use </w:t>
      </w:r>
      <w:r w:rsidR="00B34CA9">
        <w:rPr>
          <w:rFonts w:ascii="Aptos Light" w:hAnsi="Aptos Light"/>
          <w:b/>
          <w:bCs/>
        </w:rPr>
        <w:t>s</w:t>
      </w:r>
      <w:r w:rsidRPr="00732465">
        <w:rPr>
          <w:rFonts w:ascii="Aptos Light" w:hAnsi="Aptos Light"/>
          <w:b/>
          <w:bCs/>
        </w:rPr>
        <w:t xml:space="preserve">imple, </w:t>
      </w:r>
      <w:r w:rsidR="00B34CA9">
        <w:rPr>
          <w:rFonts w:ascii="Aptos Light" w:hAnsi="Aptos Light"/>
          <w:b/>
          <w:bCs/>
        </w:rPr>
        <w:t>d</w:t>
      </w:r>
      <w:r w:rsidRPr="00732465">
        <w:rPr>
          <w:rFonts w:ascii="Aptos Light" w:hAnsi="Aptos Light"/>
          <w:b/>
          <w:bCs/>
        </w:rPr>
        <w:t xml:space="preserve">irect </w:t>
      </w:r>
      <w:r w:rsidR="00B34CA9">
        <w:rPr>
          <w:rFonts w:ascii="Aptos Light" w:hAnsi="Aptos Light"/>
          <w:b/>
          <w:bCs/>
        </w:rPr>
        <w:t>l</w:t>
      </w:r>
      <w:r w:rsidRPr="00732465">
        <w:rPr>
          <w:rFonts w:ascii="Aptos Light" w:hAnsi="Aptos Light"/>
          <w:b/>
          <w:bCs/>
        </w:rPr>
        <w:t xml:space="preserve">anguage: </w:t>
      </w:r>
      <w:r w:rsidRPr="00732465">
        <w:rPr>
          <w:rFonts w:ascii="Aptos Light" w:hAnsi="Aptos Light"/>
        </w:rPr>
        <w:t>Since the goal is to motivate action, the problem statement should be concise, clear, and easily understandable.</w:t>
      </w:r>
      <w:r w:rsidRPr="00732465">
        <w:rPr>
          <w:rFonts w:ascii="Aptos Light" w:hAnsi="Aptos Light"/>
          <w:b/>
          <w:bCs/>
        </w:rPr>
        <w:t xml:space="preserve"> </w:t>
      </w:r>
    </w:p>
    <w:p w14:paraId="487E1BEF" w14:textId="53BB8F1A" w:rsidR="00073DFF" w:rsidRPr="006672DB" w:rsidRDefault="00786779" w:rsidP="00727D4C">
      <w:pPr>
        <w:numPr>
          <w:ilvl w:val="0"/>
          <w:numId w:val="10"/>
        </w:numPr>
        <w:tabs>
          <w:tab w:val="clear" w:pos="720"/>
          <w:tab w:val="num" w:pos="360"/>
        </w:tabs>
        <w:ind w:left="360"/>
        <w:rPr>
          <w:rFonts w:ascii="Aptos Light" w:hAnsi="Aptos Light"/>
          <w:b/>
          <w:bCs/>
        </w:rPr>
      </w:pPr>
      <w:r w:rsidRPr="006672DB">
        <w:rPr>
          <w:rFonts w:ascii="Aptos Light" w:hAnsi="Aptos Light"/>
          <w:b/>
          <w:bCs/>
        </w:rPr>
        <w:lastRenderedPageBreak/>
        <w:t>Include</w:t>
      </w:r>
      <w:r w:rsidR="00073DFF" w:rsidRPr="006672DB">
        <w:rPr>
          <w:rFonts w:ascii="Aptos Light" w:hAnsi="Aptos Light"/>
          <w:b/>
          <w:bCs/>
        </w:rPr>
        <w:t xml:space="preserve"> a </w:t>
      </w:r>
      <w:r w:rsidR="00B34CA9">
        <w:rPr>
          <w:rFonts w:ascii="Aptos Light" w:hAnsi="Aptos Light"/>
          <w:b/>
          <w:bCs/>
        </w:rPr>
        <w:t>c</w:t>
      </w:r>
      <w:r w:rsidR="00073DFF" w:rsidRPr="006672DB">
        <w:rPr>
          <w:rFonts w:ascii="Aptos Light" w:hAnsi="Aptos Light"/>
          <w:b/>
          <w:bCs/>
        </w:rPr>
        <w:t xml:space="preserve">all to </w:t>
      </w:r>
      <w:r w:rsidR="00B34CA9">
        <w:rPr>
          <w:rFonts w:ascii="Aptos Light" w:hAnsi="Aptos Light"/>
          <w:b/>
          <w:bCs/>
        </w:rPr>
        <w:t>a</w:t>
      </w:r>
      <w:r w:rsidR="00073DFF" w:rsidRPr="006672DB">
        <w:rPr>
          <w:rFonts w:ascii="Aptos Light" w:hAnsi="Aptos Light"/>
          <w:b/>
          <w:bCs/>
        </w:rPr>
        <w:t xml:space="preserve">ction: </w:t>
      </w:r>
      <w:r w:rsidR="00073DFF" w:rsidRPr="006672DB">
        <w:rPr>
          <w:rFonts w:ascii="Aptos Light" w:hAnsi="Aptos Light"/>
        </w:rPr>
        <w:t>invite stakeholders to participate in the solution</w:t>
      </w:r>
      <w:r>
        <w:rPr>
          <w:rFonts w:ascii="Aptos Light" w:hAnsi="Aptos Light"/>
        </w:rPr>
        <w:t xml:space="preserve"> through a specific action</w:t>
      </w:r>
      <w:r w:rsidR="00073DFF" w:rsidRPr="006672DB">
        <w:rPr>
          <w:rFonts w:ascii="Aptos Light" w:hAnsi="Aptos Light"/>
        </w:rPr>
        <w:t>. This should inspire collective effort and commitment towards achieving the prevention goals.</w:t>
      </w:r>
    </w:p>
    <w:p w14:paraId="736D1606" w14:textId="29026E5A" w:rsidR="001E751B" w:rsidRDefault="00073DFF" w:rsidP="00727D4C">
      <w:pPr>
        <w:rPr>
          <w:rFonts w:ascii="Aptos Light" w:hAnsi="Aptos Light"/>
        </w:rPr>
      </w:pPr>
      <w:r w:rsidRPr="006672DB">
        <w:rPr>
          <w:rFonts w:ascii="Aptos Light" w:hAnsi="Aptos Light"/>
        </w:rPr>
        <w:t>By framing problem statements in this way, you can effectively set the stage for proactive measures in primary prevention, ensuring that efforts are directed towards meaningful, measurable outcomes.</w:t>
      </w:r>
    </w:p>
    <w:p w14:paraId="056FE957" w14:textId="0678C1BE" w:rsidR="00064905" w:rsidRPr="00423850" w:rsidRDefault="00064905" w:rsidP="00423850">
      <w:pPr>
        <w:pStyle w:val="Heading1"/>
      </w:pPr>
      <w:bookmarkStart w:id="10" w:name="_Toc169858699"/>
      <w:r w:rsidRPr="00423850">
        <w:t>Step 2</w:t>
      </w:r>
      <w:r w:rsidR="00727D4C" w:rsidRPr="00423850">
        <w:t>: How does the problem contribute to the perpetration of gender-based violence?</w:t>
      </w:r>
      <w:bookmarkEnd w:id="10"/>
    </w:p>
    <w:p w14:paraId="50259E8C" w14:textId="7DAB6A1B" w:rsidR="009C5B17" w:rsidRPr="006672DB" w:rsidRDefault="009C5B17" w:rsidP="00727D4C">
      <w:pPr>
        <w:rPr>
          <w:rFonts w:ascii="Aptos Light" w:hAnsi="Aptos Light"/>
        </w:rPr>
      </w:pPr>
      <w:r w:rsidRPr="006672DB">
        <w:rPr>
          <w:rFonts w:ascii="Aptos Light" w:hAnsi="Aptos Light"/>
        </w:rPr>
        <w:t xml:space="preserve">This framework focuses on </w:t>
      </w:r>
      <w:r w:rsidR="00676A5A">
        <w:rPr>
          <w:rFonts w:ascii="Aptos Light" w:hAnsi="Aptos Light"/>
        </w:rPr>
        <w:t>embedding</w:t>
      </w:r>
      <w:r w:rsidRPr="006672DB">
        <w:rPr>
          <w:rFonts w:ascii="Aptos Light" w:hAnsi="Aptos Light"/>
        </w:rPr>
        <w:t xml:space="preserve"> the lived experiences of various forms of discrimination and oppression into our efforts to prevent gender-based violence. </w:t>
      </w:r>
      <w:r w:rsidR="00823172">
        <w:rPr>
          <w:rFonts w:ascii="Aptos Light" w:hAnsi="Aptos Light"/>
        </w:rPr>
        <w:t xml:space="preserve">Linking the </w:t>
      </w:r>
      <w:r w:rsidRPr="006672DB">
        <w:rPr>
          <w:rFonts w:ascii="Aptos Light" w:hAnsi="Aptos Light"/>
        </w:rPr>
        <w:t xml:space="preserve">subjects, settings, and issues addressed in </w:t>
      </w:r>
      <w:r w:rsidR="00761CD7">
        <w:rPr>
          <w:rFonts w:ascii="Aptos Light" w:hAnsi="Aptos Light"/>
        </w:rPr>
        <w:t xml:space="preserve">your </w:t>
      </w:r>
      <w:r w:rsidRPr="006672DB">
        <w:rPr>
          <w:rFonts w:ascii="Aptos Light" w:hAnsi="Aptos Light"/>
        </w:rPr>
        <w:t>primary prevention</w:t>
      </w:r>
      <w:r w:rsidR="00761CD7">
        <w:rPr>
          <w:rFonts w:ascii="Aptos Light" w:hAnsi="Aptos Light"/>
        </w:rPr>
        <w:t xml:space="preserve"> initiative to </w:t>
      </w:r>
      <w:r w:rsidRPr="006672DB">
        <w:rPr>
          <w:rFonts w:ascii="Aptos Light" w:hAnsi="Aptos Light"/>
        </w:rPr>
        <w:t xml:space="preserve">the </w:t>
      </w:r>
      <w:r w:rsidR="00761CD7">
        <w:rPr>
          <w:rFonts w:ascii="Aptos Light" w:hAnsi="Aptos Light"/>
        </w:rPr>
        <w:t>drivers of</w:t>
      </w:r>
      <w:r w:rsidRPr="006672DB">
        <w:rPr>
          <w:rFonts w:ascii="Aptos Light" w:hAnsi="Aptos Light"/>
        </w:rPr>
        <w:t xml:space="preserve"> </w:t>
      </w:r>
      <w:r w:rsidR="00676A5A">
        <w:rPr>
          <w:rFonts w:ascii="Aptos Light" w:hAnsi="Aptos Light"/>
        </w:rPr>
        <w:t>GBV</w:t>
      </w:r>
      <w:r w:rsidRPr="006672DB">
        <w:rPr>
          <w:rFonts w:ascii="Aptos Light" w:hAnsi="Aptos Light"/>
        </w:rPr>
        <w:t xml:space="preserve"> (</w:t>
      </w:r>
      <w:r w:rsidR="00676A5A">
        <w:rPr>
          <w:rFonts w:ascii="Aptos Light" w:hAnsi="Aptos Light"/>
        </w:rPr>
        <w:t>gender-based</w:t>
      </w:r>
      <w:r w:rsidRPr="006672DB">
        <w:rPr>
          <w:rFonts w:ascii="Aptos Light" w:hAnsi="Aptos Light"/>
        </w:rPr>
        <w:t xml:space="preserve"> violence</w:t>
      </w:r>
      <w:r w:rsidR="00761CD7">
        <w:rPr>
          <w:rFonts w:ascii="Aptos Light" w:hAnsi="Aptos Light"/>
        </w:rPr>
        <w:t>), y</w:t>
      </w:r>
      <w:r w:rsidRPr="006672DB">
        <w:rPr>
          <w:rFonts w:ascii="Aptos Light" w:hAnsi="Aptos Light"/>
        </w:rPr>
        <w:t xml:space="preserve">ou will </w:t>
      </w:r>
      <w:r w:rsidR="00761CD7">
        <w:rPr>
          <w:rFonts w:ascii="Aptos Light" w:hAnsi="Aptos Light"/>
        </w:rPr>
        <w:t>create</w:t>
      </w:r>
      <w:r w:rsidRPr="006672DB">
        <w:rPr>
          <w:rFonts w:ascii="Aptos Light" w:hAnsi="Aptos Light"/>
        </w:rPr>
        <w:t xml:space="preserve"> a clear connection between</w:t>
      </w:r>
      <w:r w:rsidR="00761CD7">
        <w:rPr>
          <w:rFonts w:ascii="Aptos Light" w:hAnsi="Aptos Light"/>
        </w:rPr>
        <w:t xml:space="preserve"> your initiative </w:t>
      </w:r>
      <w:r w:rsidRPr="006672DB">
        <w:rPr>
          <w:rFonts w:ascii="Aptos Light" w:hAnsi="Aptos Light"/>
        </w:rPr>
        <w:t xml:space="preserve">and the cessation of violence. This is also the opportunity to discuss the evidence supporting primary prevention and the underlying factors driving </w:t>
      </w:r>
      <w:r w:rsidR="00633ED3">
        <w:rPr>
          <w:rFonts w:ascii="Aptos Light" w:hAnsi="Aptos Light"/>
        </w:rPr>
        <w:t>GBV</w:t>
      </w:r>
      <w:r w:rsidRPr="006672DB">
        <w:rPr>
          <w:rFonts w:ascii="Aptos Light" w:hAnsi="Aptos Light"/>
        </w:rPr>
        <w:t>. Additionally, this is an ideal moment to delve into specific evidence and data relevant to the problem at hand, whether it relates to a particular setting, region, or local area.</w:t>
      </w:r>
    </w:p>
    <w:p w14:paraId="04BEDD05" w14:textId="61962299" w:rsidR="008624B8" w:rsidRPr="00727D4C" w:rsidRDefault="008624B8" w:rsidP="00727D4C">
      <w:pPr>
        <w:rPr>
          <w:rFonts w:ascii="Aptos Light" w:hAnsi="Aptos Light"/>
          <w:b/>
          <w:bCs/>
          <w:sz w:val="24"/>
          <w:szCs w:val="24"/>
        </w:rPr>
      </w:pPr>
      <w:r w:rsidRPr="00727D4C">
        <w:rPr>
          <w:rFonts w:ascii="Aptos Light" w:hAnsi="Aptos Light"/>
          <w:b/>
          <w:bCs/>
          <w:sz w:val="24"/>
          <w:szCs w:val="24"/>
        </w:rPr>
        <w:t>What is the lived experience at the heart of this matter</w:t>
      </w:r>
      <w:r w:rsidR="004D066B" w:rsidRPr="00727D4C">
        <w:rPr>
          <w:rFonts w:ascii="Aptos Light" w:hAnsi="Aptos Light"/>
          <w:b/>
          <w:bCs/>
          <w:sz w:val="24"/>
          <w:szCs w:val="24"/>
        </w:rPr>
        <w:t>?</w:t>
      </w:r>
    </w:p>
    <w:p w14:paraId="586DE858" w14:textId="4BD3EF5C" w:rsidR="008624B8" w:rsidRPr="00727D4C" w:rsidRDefault="008624B8" w:rsidP="00727D4C">
      <w:pPr>
        <w:rPr>
          <w:rFonts w:ascii="Aptos Light" w:hAnsi="Aptos Light"/>
        </w:rPr>
      </w:pPr>
      <w:r w:rsidRPr="00727D4C">
        <w:rPr>
          <w:rFonts w:ascii="Aptos Light" w:hAnsi="Aptos Light"/>
        </w:rPr>
        <w:t xml:space="preserve">At this point in the planning process practitioners/organisations need to consider </w:t>
      </w:r>
      <w:r w:rsidR="00025E09" w:rsidRPr="00727D4C">
        <w:rPr>
          <w:rFonts w:ascii="Aptos Light" w:hAnsi="Aptos Light"/>
        </w:rPr>
        <w:t xml:space="preserve">the </w:t>
      </w:r>
      <w:r w:rsidRPr="00727D4C">
        <w:rPr>
          <w:rFonts w:ascii="Aptos Light" w:hAnsi="Aptos Light"/>
        </w:rPr>
        <w:t>type</w:t>
      </w:r>
      <w:r w:rsidR="00025E09" w:rsidRPr="00727D4C">
        <w:rPr>
          <w:rFonts w:ascii="Aptos Light" w:hAnsi="Aptos Light"/>
        </w:rPr>
        <w:t>(s)</w:t>
      </w:r>
      <w:r w:rsidRPr="00727D4C">
        <w:rPr>
          <w:rFonts w:ascii="Aptos Light" w:hAnsi="Aptos Light"/>
        </w:rPr>
        <w:t xml:space="preserve"> of lived experience to </w:t>
      </w:r>
      <w:r w:rsidR="00025E09" w:rsidRPr="00727D4C">
        <w:rPr>
          <w:rFonts w:ascii="Aptos Light" w:hAnsi="Aptos Light"/>
        </w:rPr>
        <w:t xml:space="preserve">involve. This will </w:t>
      </w:r>
      <w:r w:rsidR="00A37862" w:rsidRPr="00727D4C">
        <w:rPr>
          <w:rFonts w:ascii="Aptos Light" w:hAnsi="Aptos Light"/>
        </w:rPr>
        <w:t>be based on the context of the ‘problem’ or issue</w:t>
      </w:r>
      <w:r w:rsidR="002B4174" w:rsidRPr="00727D4C">
        <w:rPr>
          <w:rFonts w:ascii="Aptos Light" w:hAnsi="Aptos Light"/>
        </w:rPr>
        <w:t xml:space="preserve"> and should </w:t>
      </w:r>
      <w:r w:rsidR="009C5B17" w:rsidRPr="00727D4C">
        <w:rPr>
          <w:rFonts w:ascii="Aptos Light" w:hAnsi="Aptos Light"/>
        </w:rPr>
        <w:t xml:space="preserve">seek to understand the privilege and power that you hold, and the consequence of this on your understanding of the problem. </w:t>
      </w:r>
    </w:p>
    <w:p w14:paraId="24D01121" w14:textId="2315181C" w:rsidR="009C5B17" w:rsidRPr="006672DB" w:rsidRDefault="009C5B17" w:rsidP="00727D4C">
      <w:pPr>
        <w:rPr>
          <w:rFonts w:ascii="Aptos Light" w:hAnsi="Aptos Light"/>
        </w:rPr>
      </w:pPr>
      <w:r w:rsidRPr="006672DB">
        <w:rPr>
          <w:rFonts w:ascii="Aptos Light" w:hAnsi="Aptos Light"/>
        </w:rPr>
        <w:t xml:space="preserve">Ask yourself, </w:t>
      </w:r>
      <w:r w:rsidRPr="008879C1">
        <w:rPr>
          <w:rFonts w:ascii="Aptos Light" w:hAnsi="Aptos Light"/>
        </w:rPr>
        <w:t xml:space="preserve">what do you </w:t>
      </w:r>
      <w:r w:rsidRPr="008879C1">
        <w:rPr>
          <w:rFonts w:ascii="Aptos Light" w:hAnsi="Aptos Light"/>
          <w:b/>
          <w:bCs/>
          <w:i/>
          <w:iCs/>
        </w:rPr>
        <w:t>not</w:t>
      </w:r>
      <w:r w:rsidRPr="008879C1">
        <w:rPr>
          <w:rFonts w:ascii="Aptos Light" w:hAnsi="Aptos Light"/>
        </w:rPr>
        <w:t xml:space="preserve"> know.</w:t>
      </w:r>
      <w:r w:rsidRPr="006672DB">
        <w:rPr>
          <w:rFonts w:ascii="Aptos Light" w:hAnsi="Aptos Light"/>
        </w:rPr>
        <w:t xml:space="preserve"> </w:t>
      </w:r>
    </w:p>
    <w:p w14:paraId="6565CB1D" w14:textId="26069394" w:rsidR="008624B8" w:rsidRDefault="009C5B17" w:rsidP="00727D4C">
      <w:pPr>
        <w:rPr>
          <w:rFonts w:ascii="Aptos Light" w:hAnsi="Aptos Light"/>
        </w:rPr>
      </w:pPr>
      <w:r w:rsidRPr="006672DB">
        <w:rPr>
          <w:rFonts w:ascii="Aptos Light" w:hAnsi="Aptos Light"/>
        </w:rPr>
        <w:t xml:space="preserve">This is the point where you start to learn about what </w:t>
      </w:r>
      <w:r w:rsidR="00EE3D43">
        <w:rPr>
          <w:rFonts w:ascii="Aptos Light" w:hAnsi="Aptos Light"/>
        </w:rPr>
        <w:t xml:space="preserve">kind of </w:t>
      </w:r>
      <w:r w:rsidRPr="006672DB">
        <w:rPr>
          <w:rFonts w:ascii="Aptos Light" w:hAnsi="Aptos Light"/>
        </w:rPr>
        <w:t xml:space="preserve">lived experience in this </w:t>
      </w:r>
      <w:r w:rsidR="00EE3D43">
        <w:rPr>
          <w:rFonts w:ascii="Aptos Light" w:hAnsi="Aptos Light"/>
        </w:rPr>
        <w:t>project, initiative or strategy</w:t>
      </w:r>
      <w:r w:rsidRPr="006672DB">
        <w:rPr>
          <w:rFonts w:ascii="Aptos Light" w:hAnsi="Aptos Light"/>
        </w:rPr>
        <w:t xml:space="preserve"> you need to centre.</w:t>
      </w:r>
    </w:p>
    <w:p w14:paraId="158D5BB6" w14:textId="7C0A3EFC" w:rsidR="008879C1" w:rsidRPr="003333E4" w:rsidRDefault="00607ACD" w:rsidP="00727D4C">
      <w:pPr>
        <w:rPr>
          <w:rFonts w:ascii="Aptos Light" w:hAnsi="Aptos Light"/>
          <w:b/>
          <w:bCs/>
          <w:color w:val="8B6C53"/>
          <w:sz w:val="28"/>
          <w:szCs w:val="28"/>
        </w:rPr>
      </w:pPr>
      <w:r w:rsidRPr="003333E4">
        <w:rPr>
          <w:rFonts w:ascii="Aptos Light" w:hAnsi="Aptos Light"/>
          <w:color w:val="8B6C53"/>
          <w:sz w:val="28"/>
          <w:szCs w:val="28"/>
        </w:rPr>
        <w:br w:type="column"/>
      </w:r>
      <w:r w:rsidR="008879C1" w:rsidRPr="003333E4">
        <w:rPr>
          <w:rFonts w:ascii="Aptos Light" w:hAnsi="Aptos Light"/>
          <w:b/>
          <w:bCs/>
          <w:color w:val="8B6C53"/>
          <w:sz w:val="28"/>
          <w:szCs w:val="28"/>
        </w:rPr>
        <w:lastRenderedPageBreak/>
        <w:t>Defining</w:t>
      </w:r>
      <w:r w:rsidR="00483766" w:rsidRPr="003333E4">
        <w:rPr>
          <w:rFonts w:ascii="Aptos Light" w:hAnsi="Aptos Light"/>
          <w:b/>
          <w:bCs/>
          <w:color w:val="8B6C53"/>
          <w:sz w:val="28"/>
          <w:szCs w:val="28"/>
        </w:rPr>
        <w:t xml:space="preserve"> l</w:t>
      </w:r>
      <w:r w:rsidR="008879C1" w:rsidRPr="003333E4">
        <w:rPr>
          <w:rFonts w:ascii="Aptos Light" w:hAnsi="Aptos Light"/>
          <w:b/>
          <w:bCs/>
          <w:color w:val="8B6C53"/>
          <w:sz w:val="28"/>
          <w:szCs w:val="28"/>
        </w:rPr>
        <w:t xml:space="preserve">ived </w:t>
      </w:r>
      <w:r w:rsidR="00483766" w:rsidRPr="003333E4">
        <w:rPr>
          <w:rFonts w:ascii="Aptos Light" w:hAnsi="Aptos Light"/>
          <w:b/>
          <w:bCs/>
          <w:color w:val="8B6C53"/>
          <w:sz w:val="28"/>
          <w:szCs w:val="28"/>
        </w:rPr>
        <w:t>e</w:t>
      </w:r>
      <w:r w:rsidR="008879C1" w:rsidRPr="003333E4">
        <w:rPr>
          <w:rFonts w:ascii="Aptos Light" w:hAnsi="Aptos Light"/>
          <w:b/>
          <w:bCs/>
          <w:color w:val="8B6C53"/>
          <w:sz w:val="28"/>
          <w:szCs w:val="28"/>
        </w:rPr>
        <w:t xml:space="preserve">xperience for </w:t>
      </w:r>
      <w:r w:rsidR="00483766" w:rsidRPr="003333E4">
        <w:rPr>
          <w:rFonts w:ascii="Aptos Light" w:hAnsi="Aptos Light"/>
          <w:b/>
          <w:bCs/>
          <w:color w:val="8B6C53"/>
          <w:sz w:val="28"/>
          <w:szCs w:val="28"/>
        </w:rPr>
        <w:t>p</w:t>
      </w:r>
      <w:r w:rsidR="008879C1" w:rsidRPr="003333E4">
        <w:rPr>
          <w:rFonts w:ascii="Aptos Light" w:hAnsi="Aptos Light"/>
          <w:b/>
          <w:bCs/>
          <w:color w:val="8B6C53"/>
          <w:sz w:val="28"/>
          <w:szCs w:val="28"/>
        </w:rPr>
        <w:t xml:space="preserve">rimary </w:t>
      </w:r>
      <w:r w:rsidR="00483766" w:rsidRPr="003333E4">
        <w:rPr>
          <w:rFonts w:ascii="Aptos Light" w:hAnsi="Aptos Light"/>
          <w:b/>
          <w:bCs/>
          <w:color w:val="8B6C53"/>
          <w:sz w:val="28"/>
          <w:szCs w:val="28"/>
        </w:rPr>
        <w:t>p</w:t>
      </w:r>
      <w:r w:rsidR="008879C1" w:rsidRPr="003333E4">
        <w:rPr>
          <w:rFonts w:ascii="Aptos Light" w:hAnsi="Aptos Light"/>
          <w:b/>
          <w:bCs/>
          <w:color w:val="8B6C53"/>
          <w:sz w:val="28"/>
          <w:szCs w:val="28"/>
        </w:rPr>
        <w:t>revention</w:t>
      </w:r>
    </w:p>
    <w:p w14:paraId="7FF12F41" w14:textId="35577F34" w:rsidR="008879C1" w:rsidRPr="00920772" w:rsidRDefault="00931B15" w:rsidP="00727D4C">
      <w:pPr>
        <w:rPr>
          <w:rFonts w:ascii="Aptos Light" w:hAnsi="Aptos Light" w:cstheme="majorHAnsi"/>
        </w:rPr>
      </w:pPr>
      <w:r w:rsidRPr="00931B15">
        <w:rPr>
          <w:rFonts w:ascii="Aptos Light" w:hAnsi="Aptos Light" w:cstheme="majorHAnsi"/>
        </w:rPr>
        <w:t>Lived experience in the context of the primary prevention of gender-based violence refers to the ‘direct, or indirect (as in affected other’s or affected family members) experience, past or present, of a social issue and/or injustice’</w:t>
      </w:r>
      <w:r>
        <w:rPr>
          <w:rFonts w:ascii="Aptos Light" w:hAnsi="Aptos Light" w:cstheme="majorHAnsi"/>
        </w:rPr>
        <w:t>,</w:t>
      </w:r>
      <w:r w:rsidRPr="00931B15">
        <w:rPr>
          <w:rFonts w:ascii="Aptos Light" w:hAnsi="Aptos Light" w:cstheme="majorHAnsi"/>
        </w:rPr>
        <w:t xml:space="preserve"> and this experience of oppression and/or discrimination informs the primary prevention sector’s work if integrated in a culturally appropriate and safe manner, embodying the principle of ‘nothing about us, without us’. A </w:t>
      </w:r>
      <w:r w:rsidR="00483766">
        <w:rPr>
          <w:rFonts w:ascii="Aptos Light" w:hAnsi="Aptos Light" w:cstheme="majorHAnsi"/>
        </w:rPr>
        <w:t>l</w:t>
      </w:r>
      <w:r w:rsidRPr="00931B15">
        <w:rPr>
          <w:rFonts w:ascii="Aptos Light" w:hAnsi="Aptos Light" w:cstheme="majorHAnsi"/>
        </w:rPr>
        <w:t xml:space="preserve">ived </w:t>
      </w:r>
      <w:r w:rsidR="00483766">
        <w:rPr>
          <w:rFonts w:ascii="Aptos Light" w:hAnsi="Aptos Light" w:cstheme="majorHAnsi"/>
        </w:rPr>
        <w:t>e</w:t>
      </w:r>
      <w:r w:rsidRPr="00931B15">
        <w:rPr>
          <w:rFonts w:ascii="Aptos Light" w:hAnsi="Aptos Light" w:cstheme="majorHAnsi"/>
        </w:rPr>
        <w:t xml:space="preserve">xperience </w:t>
      </w:r>
      <w:r w:rsidR="00483766">
        <w:rPr>
          <w:rFonts w:ascii="Aptos Light" w:hAnsi="Aptos Light" w:cstheme="majorHAnsi"/>
        </w:rPr>
        <w:t>p</w:t>
      </w:r>
      <w:r w:rsidRPr="00931B15">
        <w:rPr>
          <w:rFonts w:ascii="Aptos Light" w:hAnsi="Aptos Light" w:cstheme="majorHAnsi"/>
        </w:rPr>
        <w:t xml:space="preserve">ractitioner is someone who can contextualise experiences </w:t>
      </w:r>
      <w:r w:rsidR="004D641E">
        <w:rPr>
          <w:rFonts w:ascii="Aptos Light" w:hAnsi="Aptos Light" w:cstheme="majorHAnsi"/>
        </w:rPr>
        <w:t xml:space="preserve">mentioned above </w:t>
      </w:r>
      <w:r w:rsidRPr="00931B15">
        <w:rPr>
          <w:rFonts w:ascii="Aptos Light" w:hAnsi="Aptos Light" w:cstheme="majorHAnsi"/>
        </w:rPr>
        <w:t>and apply that knowledge to the benefit of others.</w:t>
      </w:r>
      <w:r w:rsidR="008879C1" w:rsidRPr="00920772">
        <w:rPr>
          <w:rStyle w:val="FootnoteReference"/>
          <w:rFonts w:ascii="Aptos Light" w:hAnsi="Aptos Light" w:cstheme="majorHAnsi"/>
        </w:rPr>
        <w:footnoteReference w:id="4"/>
      </w:r>
    </w:p>
    <w:p w14:paraId="62AEDED3" w14:textId="2D645334" w:rsidR="008879C1" w:rsidRPr="00920772" w:rsidRDefault="004D641E" w:rsidP="00727D4C">
      <w:pPr>
        <w:rPr>
          <w:rFonts w:ascii="Aptos Light" w:hAnsi="Aptos Light" w:cstheme="majorHAnsi"/>
        </w:rPr>
      </w:pPr>
      <w:r>
        <w:rPr>
          <w:rFonts w:ascii="Aptos Light" w:hAnsi="Aptos Light" w:cstheme="majorHAnsi"/>
        </w:rPr>
        <w:t>Within a</w:t>
      </w:r>
      <w:r w:rsidR="008D5B75">
        <w:rPr>
          <w:rFonts w:ascii="Aptos Light" w:hAnsi="Aptos Light" w:cstheme="majorHAnsi"/>
        </w:rPr>
        <w:t>n organisation there can be</w:t>
      </w:r>
      <w:r w:rsidR="008879C1" w:rsidRPr="00920772">
        <w:rPr>
          <w:rFonts w:ascii="Aptos Light" w:hAnsi="Aptos Light" w:cstheme="majorHAnsi"/>
        </w:rPr>
        <w:t xml:space="preserve"> different </w:t>
      </w:r>
      <w:r w:rsidR="008D5B75">
        <w:rPr>
          <w:rFonts w:ascii="Aptos Light" w:hAnsi="Aptos Light" w:cstheme="majorHAnsi"/>
        </w:rPr>
        <w:t>roles for</w:t>
      </w:r>
      <w:r w:rsidR="008879C1" w:rsidRPr="00920772">
        <w:rPr>
          <w:rFonts w:ascii="Aptos Light" w:hAnsi="Aptos Light" w:cstheme="majorHAnsi"/>
        </w:rPr>
        <w:t xml:space="preserve"> lived experience </w:t>
      </w:r>
      <w:r w:rsidR="008D5B75">
        <w:rPr>
          <w:rFonts w:ascii="Aptos Light" w:hAnsi="Aptos Light" w:cstheme="majorHAnsi"/>
        </w:rPr>
        <w:t>workers</w:t>
      </w:r>
      <w:r w:rsidR="00300842">
        <w:rPr>
          <w:rFonts w:ascii="Aptos Light" w:hAnsi="Aptos Light" w:cstheme="majorHAnsi"/>
        </w:rPr>
        <w:t>, such as</w:t>
      </w:r>
      <w:r w:rsidR="008879C1" w:rsidRPr="00920772">
        <w:rPr>
          <w:rFonts w:ascii="Aptos Light" w:hAnsi="Aptos Light" w:cstheme="majorHAnsi"/>
        </w:rPr>
        <w:t>:</w:t>
      </w:r>
    </w:p>
    <w:p w14:paraId="69A73B90" w14:textId="1BC3B92F" w:rsidR="008879C1" w:rsidRPr="00920772" w:rsidRDefault="008879C1" w:rsidP="00727D4C">
      <w:pPr>
        <w:pStyle w:val="ListParagraph"/>
        <w:numPr>
          <w:ilvl w:val="0"/>
          <w:numId w:val="22"/>
        </w:numPr>
        <w:rPr>
          <w:rFonts w:ascii="Aptos Light" w:hAnsi="Aptos Light" w:cstheme="majorHAnsi"/>
          <w:b/>
          <w:bCs/>
        </w:rPr>
      </w:pPr>
      <w:r w:rsidRPr="00920772">
        <w:rPr>
          <w:rFonts w:ascii="Aptos Light" w:hAnsi="Aptos Light" w:cstheme="majorHAnsi"/>
          <w:b/>
          <w:bCs/>
        </w:rPr>
        <w:t xml:space="preserve">Lived </w:t>
      </w:r>
      <w:r w:rsidR="00483766">
        <w:rPr>
          <w:rFonts w:ascii="Aptos Light" w:hAnsi="Aptos Light" w:cstheme="majorHAnsi"/>
          <w:b/>
          <w:bCs/>
        </w:rPr>
        <w:t>e</w:t>
      </w:r>
      <w:r w:rsidRPr="00920772">
        <w:rPr>
          <w:rFonts w:ascii="Aptos Light" w:hAnsi="Aptos Light" w:cstheme="majorHAnsi"/>
          <w:b/>
          <w:bCs/>
        </w:rPr>
        <w:t xml:space="preserve">xperience </w:t>
      </w:r>
      <w:r w:rsidR="00483766">
        <w:rPr>
          <w:rFonts w:ascii="Aptos Light" w:hAnsi="Aptos Light" w:cstheme="majorHAnsi"/>
          <w:b/>
          <w:bCs/>
        </w:rPr>
        <w:t>p</w:t>
      </w:r>
      <w:r w:rsidRPr="00920772">
        <w:rPr>
          <w:rFonts w:ascii="Aptos Light" w:hAnsi="Aptos Light" w:cstheme="majorHAnsi"/>
          <w:b/>
          <w:bCs/>
        </w:rPr>
        <w:t>ractitioner</w:t>
      </w:r>
    </w:p>
    <w:p w14:paraId="4FA4E744" w14:textId="77777777" w:rsidR="008879C1" w:rsidRPr="00920772" w:rsidRDefault="008879C1" w:rsidP="00727D4C">
      <w:pPr>
        <w:pStyle w:val="ListParagraph"/>
        <w:spacing w:line="240" w:lineRule="auto"/>
        <w:ind w:left="357"/>
        <w:contextualSpacing w:val="0"/>
        <w:rPr>
          <w:rFonts w:ascii="Aptos Light" w:hAnsi="Aptos Light" w:cstheme="majorHAnsi"/>
        </w:rPr>
      </w:pPr>
      <w:r w:rsidRPr="00920772">
        <w:rPr>
          <w:rFonts w:ascii="Aptos Light" w:hAnsi="Aptos Light" w:cstheme="majorHAnsi"/>
        </w:rPr>
        <w:t>An umbrella term for a community member who is employed because of the learning from their lived experience of intersecting discrimination and/or oppression, and their ability to apply this to work practice, and this is explicitly specified as criteria of the role.</w:t>
      </w:r>
    </w:p>
    <w:p w14:paraId="04490163" w14:textId="496B0AEE" w:rsidR="008879C1" w:rsidRPr="00920772" w:rsidRDefault="008879C1" w:rsidP="00727D4C">
      <w:pPr>
        <w:pStyle w:val="ListParagraph"/>
        <w:numPr>
          <w:ilvl w:val="0"/>
          <w:numId w:val="22"/>
        </w:numPr>
        <w:rPr>
          <w:rFonts w:ascii="Aptos Light" w:hAnsi="Aptos Light" w:cstheme="majorHAnsi"/>
          <w:b/>
          <w:bCs/>
        </w:rPr>
      </w:pPr>
      <w:r w:rsidRPr="00920772">
        <w:rPr>
          <w:rFonts w:ascii="Aptos Light" w:hAnsi="Aptos Light" w:cstheme="majorHAnsi"/>
          <w:b/>
          <w:bCs/>
        </w:rPr>
        <w:t xml:space="preserve">Lived </w:t>
      </w:r>
      <w:r w:rsidR="00483766">
        <w:rPr>
          <w:rFonts w:ascii="Aptos Light" w:hAnsi="Aptos Light" w:cstheme="majorHAnsi"/>
          <w:b/>
          <w:bCs/>
        </w:rPr>
        <w:t>e</w:t>
      </w:r>
      <w:r w:rsidRPr="00920772">
        <w:rPr>
          <w:rFonts w:ascii="Aptos Light" w:hAnsi="Aptos Light" w:cstheme="majorHAnsi"/>
          <w:b/>
          <w:bCs/>
        </w:rPr>
        <w:t xml:space="preserve">xperience </w:t>
      </w:r>
      <w:r w:rsidR="00483766">
        <w:rPr>
          <w:rFonts w:ascii="Aptos Light" w:hAnsi="Aptos Light" w:cstheme="majorHAnsi"/>
          <w:b/>
          <w:bCs/>
        </w:rPr>
        <w:t>a</w:t>
      </w:r>
      <w:r w:rsidRPr="00920772">
        <w:rPr>
          <w:rFonts w:ascii="Aptos Light" w:hAnsi="Aptos Light" w:cstheme="majorHAnsi"/>
          <w:b/>
          <w:bCs/>
        </w:rPr>
        <w:t>dvocates/</w:t>
      </w:r>
      <w:r w:rsidR="00483766">
        <w:rPr>
          <w:rFonts w:ascii="Aptos Light" w:hAnsi="Aptos Light" w:cstheme="majorHAnsi"/>
          <w:b/>
          <w:bCs/>
        </w:rPr>
        <w:t>a</w:t>
      </w:r>
      <w:r w:rsidRPr="00920772">
        <w:rPr>
          <w:rFonts w:ascii="Aptos Light" w:hAnsi="Aptos Light" w:cstheme="majorHAnsi"/>
          <w:b/>
          <w:bCs/>
        </w:rPr>
        <w:t xml:space="preserve">dvisors </w:t>
      </w:r>
    </w:p>
    <w:p w14:paraId="7FC6D2BB" w14:textId="1F35AE59" w:rsidR="008879C1" w:rsidRPr="00920772" w:rsidRDefault="008879C1" w:rsidP="00727D4C">
      <w:pPr>
        <w:pStyle w:val="ListParagraph"/>
        <w:spacing w:line="240" w:lineRule="auto"/>
        <w:ind w:left="357"/>
        <w:contextualSpacing w:val="0"/>
        <w:rPr>
          <w:rFonts w:ascii="Aptos Light" w:hAnsi="Aptos Light" w:cstheme="majorHAnsi"/>
        </w:rPr>
      </w:pPr>
      <w:r w:rsidRPr="00920772">
        <w:rPr>
          <w:rFonts w:ascii="Aptos Light" w:hAnsi="Aptos Light" w:cstheme="majorHAnsi"/>
        </w:rPr>
        <w:t>People with lived experience who sit in an advisory capacity to support organisations doing primary prevention and who can contribute their expertise in an advisory capacity. This could include on Boards or Governance structures, supporting grant applications or inquiry submissions. These positions would need to be remunerated.</w:t>
      </w:r>
    </w:p>
    <w:p w14:paraId="098F50BD" w14:textId="52FFDF58" w:rsidR="008879C1" w:rsidRPr="00920772" w:rsidRDefault="008879C1" w:rsidP="00727D4C">
      <w:pPr>
        <w:pStyle w:val="ListParagraph"/>
        <w:numPr>
          <w:ilvl w:val="0"/>
          <w:numId w:val="22"/>
        </w:numPr>
        <w:rPr>
          <w:rFonts w:ascii="Aptos Light" w:hAnsi="Aptos Light" w:cstheme="majorHAnsi"/>
          <w:b/>
          <w:bCs/>
        </w:rPr>
      </w:pPr>
      <w:r w:rsidRPr="00920772">
        <w:rPr>
          <w:rFonts w:ascii="Aptos Light" w:hAnsi="Aptos Light" w:cstheme="majorHAnsi"/>
          <w:b/>
          <w:bCs/>
        </w:rPr>
        <w:t xml:space="preserve">Lived </w:t>
      </w:r>
      <w:r w:rsidR="00483766">
        <w:rPr>
          <w:rFonts w:ascii="Aptos Light" w:hAnsi="Aptos Light" w:cstheme="majorHAnsi"/>
          <w:b/>
          <w:bCs/>
        </w:rPr>
        <w:t>e</w:t>
      </w:r>
      <w:r w:rsidRPr="00920772">
        <w:rPr>
          <w:rFonts w:ascii="Aptos Light" w:hAnsi="Aptos Light" w:cstheme="majorHAnsi"/>
          <w:b/>
          <w:bCs/>
        </w:rPr>
        <w:t xml:space="preserve">xperience </w:t>
      </w:r>
      <w:r w:rsidR="00483766">
        <w:rPr>
          <w:rFonts w:ascii="Aptos Light" w:hAnsi="Aptos Light" w:cstheme="majorHAnsi"/>
          <w:b/>
          <w:bCs/>
        </w:rPr>
        <w:t>w</w:t>
      </w:r>
      <w:r w:rsidRPr="00920772">
        <w:rPr>
          <w:rFonts w:ascii="Aptos Light" w:hAnsi="Aptos Light" w:cstheme="majorHAnsi"/>
          <w:b/>
          <w:bCs/>
        </w:rPr>
        <w:t>orkforce</w:t>
      </w:r>
      <w:r w:rsidRPr="00920772">
        <w:rPr>
          <w:rFonts w:ascii="Aptos Light" w:hAnsi="Aptos Light" w:cstheme="majorHAnsi"/>
          <w:b/>
          <w:bCs/>
        </w:rPr>
        <w:tab/>
      </w:r>
    </w:p>
    <w:p w14:paraId="5A191F6D" w14:textId="477E5EC9" w:rsidR="008879C1" w:rsidRPr="00920772" w:rsidRDefault="00CC0920" w:rsidP="00727D4C">
      <w:pPr>
        <w:pStyle w:val="ListParagraph"/>
        <w:spacing w:line="240" w:lineRule="auto"/>
        <w:ind w:left="357"/>
        <w:contextualSpacing w:val="0"/>
        <w:rPr>
          <w:rFonts w:ascii="Aptos Light" w:hAnsi="Aptos Light" w:cstheme="majorHAnsi"/>
        </w:rPr>
      </w:pPr>
      <w:r>
        <w:rPr>
          <w:rFonts w:ascii="Aptos Light" w:hAnsi="Aptos Light" w:cstheme="majorHAnsi"/>
        </w:rPr>
        <w:t xml:space="preserve">Lived </w:t>
      </w:r>
      <w:r w:rsidR="00312423">
        <w:rPr>
          <w:rFonts w:ascii="Aptos Light" w:hAnsi="Aptos Light" w:cstheme="majorHAnsi"/>
        </w:rPr>
        <w:t>e</w:t>
      </w:r>
      <w:r>
        <w:rPr>
          <w:rFonts w:ascii="Aptos Light" w:hAnsi="Aptos Light" w:cstheme="majorHAnsi"/>
        </w:rPr>
        <w:t xml:space="preserve">xperience </w:t>
      </w:r>
      <w:r w:rsidR="00312423">
        <w:rPr>
          <w:rFonts w:ascii="Aptos Light" w:hAnsi="Aptos Light" w:cstheme="majorHAnsi"/>
        </w:rPr>
        <w:t>p</w:t>
      </w:r>
      <w:r>
        <w:rPr>
          <w:rFonts w:ascii="Aptos Light" w:hAnsi="Aptos Light" w:cstheme="majorHAnsi"/>
        </w:rPr>
        <w:t>ractitioners</w:t>
      </w:r>
      <w:r w:rsidR="008879C1" w:rsidRPr="00920772">
        <w:rPr>
          <w:rFonts w:ascii="Aptos Light" w:hAnsi="Aptos Light" w:cstheme="majorHAnsi"/>
        </w:rPr>
        <w:t xml:space="preserve"> who are employed in roles that require them to identify as having had lived experience of a particular intersection of discrimination or oppression. Lived experience </w:t>
      </w:r>
      <w:r>
        <w:rPr>
          <w:rFonts w:ascii="Aptos Light" w:hAnsi="Aptos Light" w:cstheme="majorHAnsi"/>
        </w:rPr>
        <w:t>identified in the</w:t>
      </w:r>
      <w:r w:rsidR="008879C1" w:rsidRPr="00920772">
        <w:rPr>
          <w:rFonts w:ascii="Aptos Light" w:hAnsi="Aptos Light" w:cstheme="majorHAnsi"/>
        </w:rPr>
        <w:t xml:space="preserve"> criterion of their </w:t>
      </w:r>
      <w:r>
        <w:rPr>
          <w:rFonts w:ascii="Aptos Light" w:hAnsi="Aptos Light" w:cstheme="majorHAnsi"/>
        </w:rPr>
        <w:t>position</w:t>
      </w:r>
      <w:r w:rsidR="008879C1" w:rsidRPr="00920772">
        <w:rPr>
          <w:rFonts w:ascii="Aptos Light" w:hAnsi="Aptos Light" w:cstheme="majorHAnsi"/>
        </w:rPr>
        <w:t xml:space="preserve"> descriptions, although job related tasks </w:t>
      </w:r>
      <w:r w:rsidR="00A32AB7">
        <w:rPr>
          <w:rFonts w:ascii="Aptos Light" w:hAnsi="Aptos Light" w:cstheme="majorHAnsi"/>
        </w:rPr>
        <w:t xml:space="preserve">may </w:t>
      </w:r>
      <w:r w:rsidR="008879C1" w:rsidRPr="00920772">
        <w:rPr>
          <w:rFonts w:ascii="Aptos Light" w:hAnsi="Aptos Light" w:cstheme="majorHAnsi"/>
        </w:rPr>
        <w:t>vary.</w:t>
      </w:r>
    </w:p>
    <w:p w14:paraId="10D77E5A" w14:textId="2BA2F4DC" w:rsidR="008879C1" w:rsidRPr="00920772" w:rsidRDefault="008879C1" w:rsidP="00727D4C">
      <w:pPr>
        <w:pStyle w:val="ListParagraph"/>
        <w:numPr>
          <w:ilvl w:val="0"/>
          <w:numId w:val="22"/>
        </w:numPr>
        <w:rPr>
          <w:rFonts w:ascii="Aptos Light" w:hAnsi="Aptos Light" w:cstheme="majorHAnsi"/>
          <w:b/>
          <w:bCs/>
        </w:rPr>
      </w:pPr>
      <w:r w:rsidRPr="00920772">
        <w:rPr>
          <w:rFonts w:ascii="Aptos Light" w:hAnsi="Aptos Light" w:cstheme="majorHAnsi"/>
          <w:b/>
          <w:bCs/>
        </w:rPr>
        <w:t xml:space="preserve">Primary </w:t>
      </w:r>
      <w:r w:rsidR="00312423">
        <w:rPr>
          <w:rFonts w:ascii="Aptos Light" w:hAnsi="Aptos Light" w:cstheme="majorHAnsi"/>
          <w:b/>
          <w:bCs/>
        </w:rPr>
        <w:t>p</w:t>
      </w:r>
      <w:r w:rsidRPr="00920772">
        <w:rPr>
          <w:rFonts w:ascii="Aptos Light" w:hAnsi="Aptos Light" w:cstheme="majorHAnsi"/>
          <w:b/>
          <w:bCs/>
        </w:rPr>
        <w:t xml:space="preserve">revention </w:t>
      </w:r>
      <w:r w:rsidR="00312423">
        <w:rPr>
          <w:rFonts w:ascii="Aptos Light" w:hAnsi="Aptos Light" w:cstheme="majorHAnsi"/>
          <w:b/>
          <w:bCs/>
        </w:rPr>
        <w:t>p</w:t>
      </w:r>
      <w:r w:rsidRPr="00920772">
        <w:rPr>
          <w:rFonts w:ascii="Aptos Light" w:hAnsi="Aptos Light" w:cstheme="majorHAnsi"/>
          <w:b/>
          <w:bCs/>
        </w:rPr>
        <w:t>ractitioners</w:t>
      </w:r>
      <w:r w:rsidRPr="00920772">
        <w:rPr>
          <w:rFonts w:ascii="Aptos Light" w:hAnsi="Aptos Light" w:cstheme="majorHAnsi"/>
          <w:b/>
          <w:bCs/>
        </w:rPr>
        <w:tab/>
      </w:r>
    </w:p>
    <w:p w14:paraId="36170FCC" w14:textId="53F46919" w:rsidR="008879C1" w:rsidRPr="00920772" w:rsidRDefault="008879C1" w:rsidP="00727D4C">
      <w:pPr>
        <w:pStyle w:val="ListParagraph"/>
        <w:spacing w:line="240" w:lineRule="auto"/>
        <w:ind w:left="357"/>
        <w:contextualSpacing w:val="0"/>
        <w:rPr>
          <w:rFonts w:ascii="Aptos Light" w:hAnsi="Aptos Light" w:cstheme="majorHAnsi"/>
        </w:rPr>
      </w:pPr>
      <w:r w:rsidRPr="00920772">
        <w:rPr>
          <w:rFonts w:ascii="Aptos Light" w:hAnsi="Aptos Light" w:cstheme="majorHAnsi"/>
        </w:rPr>
        <w:t xml:space="preserve">Primary </w:t>
      </w:r>
      <w:r w:rsidR="00312423">
        <w:rPr>
          <w:rFonts w:ascii="Aptos Light" w:hAnsi="Aptos Light" w:cstheme="majorHAnsi"/>
        </w:rPr>
        <w:t>p</w:t>
      </w:r>
      <w:r w:rsidRPr="00920772">
        <w:rPr>
          <w:rFonts w:ascii="Aptos Light" w:hAnsi="Aptos Light" w:cstheme="majorHAnsi"/>
        </w:rPr>
        <w:t xml:space="preserve">ractitioners who don’t have the </w:t>
      </w:r>
      <w:r w:rsidRPr="00920772">
        <w:rPr>
          <w:rFonts w:ascii="Aptos Light" w:hAnsi="Aptos Light" w:cstheme="majorHAnsi"/>
          <w:i/>
          <w:iCs/>
        </w:rPr>
        <w:t>requirement</w:t>
      </w:r>
      <w:r w:rsidRPr="00920772">
        <w:rPr>
          <w:rFonts w:ascii="Aptos Light" w:hAnsi="Aptos Light" w:cstheme="majorHAnsi"/>
        </w:rPr>
        <w:t xml:space="preserve"> of disclosing </w:t>
      </w:r>
      <w:r w:rsidR="00A32AB7">
        <w:rPr>
          <w:rFonts w:ascii="Aptos Light" w:hAnsi="Aptos Light" w:cstheme="majorHAnsi"/>
        </w:rPr>
        <w:t xml:space="preserve">lived experience, and it’s not </w:t>
      </w:r>
      <w:r w:rsidR="00F10AA4">
        <w:rPr>
          <w:rFonts w:ascii="Aptos Light" w:hAnsi="Aptos Light" w:cstheme="majorHAnsi"/>
        </w:rPr>
        <w:t>a requirement</w:t>
      </w:r>
      <w:r w:rsidRPr="00920772">
        <w:rPr>
          <w:rFonts w:ascii="Aptos Light" w:hAnsi="Aptos Light" w:cstheme="majorHAnsi"/>
        </w:rPr>
        <w:t xml:space="preserve"> in their </w:t>
      </w:r>
      <w:r w:rsidR="00F10AA4">
        <w:rPr>
          <w:rFonts w:ascii="Aptos Light" w:hAnsi="Aptos Light" w:cstheme="majorHAnsi"/>
        </w:rPr>
        <w:t>position</w:t>
      </w:r>
      <w:r w:rsidRPr="00920772">
        <w:rPr>
          <w:rFonts w:ascii="Aptos Light" w:hAnsi="Aptos Light" w:cstheme="majorHAnsi"/>
        </w:rPr>
        <w:t xml:space="preserve"> description</w:t>
      </w:r>
      <w:r w:rsidR="00FC44F9">
        <w:rPr>
          <w:rFonts w:ascii="Aptos Light" w:hAnsi="Aptos Light" w:cstheme="majorHAnsi"/>
        </w:rPr>
        <w:t>s</w:t>
      </w:r>
      <w:r w:rsidRPr="00920772">
        <w:rPr>
          <w:rFonts w:ascii="Aptos Light" w:hAnsi="Aptos Light" w:cstheme="majorHAnsi"/>
        </w:rPr>
        <w:t xml:space="preserve">. </w:t>
      </w:r>
      <w:r w:rsidR="00FC44F9">
        <w:rPr>
          <w:rFonts w:ascii="Aptos Light" w:hAnsi="Aptos Light" w:cstheme="majorHAnsi"/>
        </w:rPr>
        <w:t>These practitioners m</w:t>
      </w:r>
      <w:r w:rsidRPr="00920772">
        <w:rPr>
          <w:rFonts w:ascii="Aptos Light" w:hAnsi="Aptos Light" w:cstheme="majorHAnsi"/>
        </w:rPr>
        <w:t>ay or may not have lived experience of discrimination or oppression.</w:t>
      </w:r>
    </w:p>
    <w:p w14:paraId="2DC5DB6E" w14:textId="77777777" w:rsidR="008879C1" w:rsidRPr="00920772" w:rsidRDefault="008879C1" w:rsidP="00727D4C">
      <w:pPr>
        <w:rPr>
          <w:rFonts w:ascii="Aptos Light" w:hAnsi="Aptos Light" w:cstheme="majorHAnsi"/>
        </w:rPr>
      </w:pPr>
      <w:r w:rsidRPr="00920772">
        <w:rPr>
          <w:rFonts w:ascii="Aptos Light" w:hAnsi="Aptos Light" w:cstheme="majorHAnsi"/>
        </w:rPr>
        <w:t>This highlights the importance of developing very specific workplace policies, procedures, recruitment practices and roles with lived experience position descriptions with clear expectations, additional support for lived experience practitioners’ mental health and wellbeing. The organisation also should undertake organisational readiness training to ensure that existing staff and management understand the purpose of these new roles and to ensure the practitioners or advocates are valued for their expertise.</w:t>
      </w:r>
    </w:p>
    <w:p w14:paraId="1F1C897A" w14:textId="602965C1" w:rsidR="00BA1429" w:rsidRPr="00423850" w:rsidRDefault="002932B7" w:rsidP="00423850">
      <w:pPr>
        <w:pStyle w:val="Heading1"/>
      </w:pPr>
      <w:r w:rsidRPr="00423850">
        <w:br w:type="column"/>
      </w:r>
      <w:bookmarkStart w:id="11" w:name="_Toc169858700"/>
      <w:r w:rsidRPr="00423850">
        <w:lastRenderedPageBreak/>
        <w:t>Step 3</w:t>
      </w:r>
      <w:r w:rsidR="00727D4C" w:rsidRPr="00423850">
        <w:t xml:space="preserve">: </w:t>
      </w:r>
      <w:r w:rsidRPr="00423850">
        <w:t xml:space="preserve">Is your organisation </w:t>
      </w:r>
      <w:r w:rsidR="0062246B" w:rsidRPr="00423850">
        <w:t>read</w:t>
      </w:r>
      <w:r w:rsidRPr="00423850">
        <w:t>y</w:t>
      </w:r>
      <w:r w:rsidR="0062246B" w:rsidRPr="00423850">
        <w:t xml:space="preserve"> to engage</w:t>
      </w:r>
      <w:r w:rsidRPr="00423850">
        <w:t xml:space="preserve"> lived experience?</w:t>
      </w:r>
      <w:bookmarkEnd w:id="11"/>
    </w:p>
    <w:p w14:paraId="03B1F613" w14:textId="77777777" w:rsidR="00D11C4B" w:rsidRDefault="00D11C4B" w:rsidP="00D11C4B">
      <w:pPr>
        <w:rPr>
          <w:rFonts w:ascii="Aptos Light" w:hAnsi="Aptos Light"/>
        </w:rPr>
      </w:pPr>
      <w:r w:rsidRPr="006672DB">
        <w:rPr>
          <w:rFonts w:ascii="Aptos Light" w:hAnsi="Aptos Light"/>
        </w:rPr>
        <w:t>The truth is that primary prevention practitioners and agencies come in all sorts of different shapes and sizes and readiness to engage with lived experience.</w:t>
      </w:r>
    </w:p>
    <w:p w14:paraId="54E0644B" w14:textId="5D39EFFF" w:rsidR="002932B7" w:rsidRPr="006672DB" w:rsidRDefault="00D11C4B" w:rsidP="00D11C4B">
      <w:pPr>
        <w:rPr>
          <w:rFonts w:ascii="Aptos Light" w:hAnsi="Aptos Light"/>
        </w:rPr>
      </w:pPr>
      <w:r>
        <w:rPr>
          <w:rFonts w:ascii="Aptos Light" w:hAnsi="Aptos Light"/>
        </w:rPr>
        <w:t xml:space="preserve">Organisations need to make sure they can adequately support the needs of practitioners and advisors with lived experience. </w:t>
      </w:r>
      <w:r w:rsidR="005515E6">
        <w:rPr>
          <w:rFonts w:ascii="Aptos Light" w:hAnsi="Aptos Light"/>
        </w:rPr>
        <w:t>They need to ensure:</w:t>
      </w:r>
    </w:p>
    <w:p w14:paraId="3B9CCEBD" w14:textId="6B83EE63" w:rsidR="00EC42E4" w:rsidRPr="006672DB" w:rsidRDefault="00EC42E4" w:rsidP="00727D4C">
      <w:pPr>
        <w:pStyle w:val="ListParagraph"/>
        <w:numPr>
          <w:ilvl w:val="0"/>
          <w:numId w:val="5"/>
        </w:numPr>
        <w:ind w:left="360"/>
        <w:rPr>
          <w:rFonts w:ascii="Aptos Light" w:hAnsi="Aptos Light"/>
        </w:rPr>
      </w:pPr>
      <w:r w:rsidRPr="006672DB">
        <w:rPr>
          <w:rFonts w:ascii="Aptos Light" w:hAnsi="Aptos Light"/>
        </w:rPr>
        <w:t xml:space="preserve">An </w:t>
      </w:r>
      <w:r w:rsidRPr="006672DB">
        <w:rPr>
          <w:rFonts w:ascii="Aptos Light" w:hAnsi="Aptos Light"/>
          <w:b/>
          <w:bCs/>
        </w:rPr>
        <w:t xml:space="preserve">awareness </w:t>
      </w:r>
      <w:r w:rsidR="005515E6" w:rsidRPr="00302705">
        <w:rPr>
          <w:rFonts w:ascii="Aptos Light" w:hAnsi="Aptos Light"/>
        </w:rPr>
        <w:t xml:space="preserve">of, </w:t>
      </w:r>
      <w:r w:rsidRPr="00302705">
        <w:rPr>
          <w:rFonts w:ascii="Aptos Light" w:hAnsi="Aptos Light"/>
        </w:rPr>
        <w:t>and</w:t>
      </w:r>
      <w:r w:rsidRPr="006672DB">
        <w:rPr>
          <w:rFonts w:ascii="Aptos Light" w:hAnsi="Aptos Light"/>
          <w:b/>
          <w:bCs/>
        </w:rPr>
        <w:t xml:space="preserve"> commitment</w:t>
      </w:r>
      <w:r w:rsidRPr="006672DB">
        <w:rPr>
          <w:rFonts w:ascii="Aptos Light" w:hAnsi="Aptos Light"/>
        </w:rPr>
        <w:t xml:space="preserve"> </w:t>
      </w:r>
      <w:r w:rsidRPr="00302705">
        <w:rPr>
          <w:rFonts w:ascii="Aptos Light" w:hAnsi="Aptos Light"/>
        </w:rPr>
        <w:t xml:space="preserve">to </w:t>
      </w:r>
      <w:r w:rsidR="00302705" w:rsidRPr="00302705">
        <w:rPr>
          <w:rFonts w:ascii="Aptos Light" w:hAnsi="Aptos Light"/>
        </w:rPr>
        <w:t>the</w:t>
      </w:r>
      <w:r w:rsidR="00302705">
        <w:rPr>
          <w:rFonts w:ascii="Aptos Light" w:hAnsi="Aptos Light"/>
          <w:b/>
          <w:bCs/>
        </w:rPr>
        <w:t xml:space="preserve"> </w:t>
      </w:r>
      <w:r w:rsidRPr="006672DB">
        <w:rPr>
          <w:rFonts w:ascii="Aptos Light" w:hAnsi="Aptos Light"/>
        </w:rPr>
        <w:t>value lived experience</w:t>
      </w:r>
      <w:r w:rsidR="00302705">
        <w:rPr>
          <w:rFonts w:ascii="Aptos Light" w:hAnsi="Aptos Light"/>
        </w:rPr>
        <w:t>,</w:t>
      </w:r>
      <w:r w:rsidRPr="006672DB">
        <w:rPr>
          <w:rFonts w:ascii="Aptos Light" w:hAnsi="Aptos Light"/>
        </w:rPr>
        <w:t xml:space="preserve"> an</w:t>
      </w:r>
      <w:r w:rsidR="00302705">
        <w:rPr>
          <w:rFonts w:ascii="Aptos Light" w:hAnsi="Aptos Light"/>
        </w:rPr>
        <w:t>d</w:t>
      </w:r>
      <w:r w:rsidRPr="006672DB">
        <w:rPr>
          <w:rFonts w:ascii="Aptos Light" w:hAnsi="Aptos Light"/>
        </w:rPr>
        <w:t xml:space="preserve"> integrate into their work and program design. Organisations that do this include insights from lived experience into their programs/activities from diverse perspectives.</w:t>
      </w:r>
    </w:p>
    <w:p w14:paraId="4C3B0183" w14:textId="012E0358" w:rsidR="00EC42E4" w:rsidRPr="006672DB" w:rsidRDefault="00EC42E4" w:rsidP="00727D4C">
      <w:pPr>
        <w:pStyle w:val="ListParagraph"/>
        <w:numPr>
          <w:ilvl w:val="0"/>
          <w:numId w:val="5"/>
        </w:numPr>
        <w:ind w:left="360"/>
        <w:rPr>
          <w:rFonts w:ascii="Aptos Light" w:hAnsi="Aptos Light"/>
        </w:rPr>
      </w:pPr>
      <w:r w:rsidRPr="006672DB">
        <w:rPr>
          <w:rFonts w:ascii="Aptos Light" w:hAnsi="Aptos Light"/>
        </w:rPr>
        <w:t xml:space="preserve">Resources are expended to </w:t>
      </w:r>
      <w:r w:rsidRPr="006672DB">
        <w:rPr>
          <w:rFonts w:ascii="Aptos Light" w:hAnsi="Aptos Light"/>
          <w:b/>
          <w:bCs/>
        </w:rPr>
        <w:t xml:space="preserve">build capacity </w:t>
      </w:r>
      <w:r w:rsidRPr="006672DB">
        <w:rPr>
          <w:rFonts w:ascii="Aptos Light" w:hAnsi="Aptos Light"/>
        </w:rPr>
        <w:t xml:space="preserve">of staff to gather, understand and use lived experience in their work. </w:t>
      </w:r>
    </w:p>
    <w:p w14:paraId="6D7A99FD" w14:textId="402BEF56" w:rsidR="00EC42E4" w:rsidRPr="006672DB" w:rsidRDefault="00EC42E4" w:rsidP="00727D4C">
      <w:pPr>
        <w:pStyle w:val="ListParagraph"/>
        <w:numPr>
          <w:ilvl w:val="0"/>
          <w:numId w:val="5"/>
        </w:numPr>
        <w:ind w:left="360"/>
        <w:rPr>
          <w:rFonts w:ascii="Aptos Light" w:hAnsi="Aptos Light"/>
        </w:rPr>
      </w:pPr>
      <w:r w:rsidRPr="006672DB">
        <w:rPr>
          <w:rFonts w:ascii="Aptos Light" w:hAnsi="Aptos Light"/>
        </w:rPr>
        <w:t xml:space="preserve">The organisation has tangible evidence of </w:t>
      </w:r>
      <w:r w:rsidRPr="006672DB">
        <w:rPr>
          <w:rFonts w:ascii="Aptos Light" w:hAnsi="Aptos Light"/>
          <w:b/>
          <w:bCs/>
        </w:rPr>
        <w:t>cultural competence</w:t>
      </w:r>
      <w:r w:rsidRPr="006672DB">
        <w:rPr>
          <w:rFonts w:ascii="Aptos Light" w:hAnsi="Aptos Light"/>
        </w:rPr>
        <w:t xml:space="preserve"> where diverse experiences and perspectives are respected and valued.</w:t>
      </w:r>
    </w:p>
    <w:p w14:paraId="09D57BB4" w14:textId="0A72224B" w:rsidR="00694EF2" w:rsidRPr="006672DB" w:rsidRDefault="00694EF2" w:rsidP="00727D4C">
      <w:pPr>
        <w:pStyle w:val="ListParagraph"/>
        <w:numPr>
          <w:ilvl w:val="0"/>
          <w:numId w:val="5"/>
        </w:numPr>
        <w:ind w:left="360"/>
        <w:rPr>
          <w:rFonts w:ascii="Aptos Light" w:hAnsi="Aptos Light"/>
        </w:rPr>
      </w:pPr>
      <w:r w:rsidRPr="006672DB">
        <w:rPr>
          <w:rFonts w:ascii="Aptos Light" w:hAnsi="Aptos Light"/>
        </w:rPr>
        <w:t xml:space="preserve">There must be a </w:t>
      </w:r>
      <w:r w:rsidRPr="006672DB">
        <w:rPr>
          <w:rFonts w:ascii="Aptos Light" w:hAnsi="Aptos Light"/>
          <w:b/>
          <w:bCs/>
        </w:rPr>
        <w:t>supportive infrastructure i</w:t>
      </w:r>
      <w:r w:rsidRPr="006672DB">
        <w:rPr>
          <w:rFonts w:ascii="Aptos Light" w:hAnsi="Aptos Light"/>
        </w:rPr>
        <w:t xml:space="preserve">n place that is there for enabling the organisation, its work and projects to not only hear the voices of lived experience, but also listen and integrate those perspectives. Feedback mechanisms are also a part of this. For </w:t>
      </w:r>
      <w:r w:rsidR="00EE3D43" w:rsidRPr="006672DB">
        <w:rPr>
          <w:rFonts w:ascii="Aptos Light" w:hAnsi="Aptos Light"/>
        </w:rPr>
        <w:t>instance,</w:t>
      </w:r>
      <w:r w:rsidRPr="006672DB">
        <w:rPr>
          <w:rFonts w:ascii="Aptos Light" w:hAnsi="Aptos Light"/>
        </w:rPr>
        <w:t xml:space="preserve"> committees, specific roles, budget allocation, professional development</w:t>
      </w:r>
    </w:p>
    <w:p w14:paraId="7F708E99" w14:textId="5593287B" w:rsidR="00694EF2" w:rsidRPr="006672DB" w:rsidRDefault="00694EF2" w:rsidP="00727D4C">
      <w:pPr>
        <w:pStyle w:val="ListParagraph"/>
        <w:numPr>
          <w:ilvl w:val="0"/>
          <w:numId w:val="5"/>
        </w:numPr>
        <w:ind w:left="360"/>
        <w:rPr>
          <w:rFonts w:ascii="Aptos Light" w:hAnsi="Aptos Light"/>
        </w:rPr>
      </w:pPr>
      <w:r w:rsidRPr="006672DB">
        <w:rPr>
          <w:rFonts w:ascii="Aptos Light" w:hAnsi="Aptos Light"/>
        </w:rPr>
        <w:t xml:space="preserve">The organisation has </w:t>
      </w:r>
      <w:r w:rsidRPr="006672DB">
        <w:rPr>
          <w:rFonts w:ascii="Aptos Light" w:hAnsi="Aptos Light"/>
          <w:b/>
          <w:bCs/>
        </w:rPr>
        <w:t>policies</w:t>
      </w:r>
      <w:r w:rsidRPr="006672DB">
        <w:rPr>
          <w:rFonts w:ascii="Aptos Light" w:hAnsi="Aptos Light"/>
        </w:rPr>
        <w:t xml:space="preserve"> in place, and a </w:t>
      </w:r>
      <w:r w:rsidRPr="006672DB">
        <w:rPr>
          <w:rFonts w:ascii="Aptos Light" w:hAnsi="Aptos Light"/>
          <w:b/>
          <w:bCs/>
        </w:rPr>
        <w:t>governance</w:t>
      </w:r>
      <w:r w:rsidRPr="006672DB">
        <w:rPr>
          <w:rFonts w:ascii="Aptos Light" w:hAnsi="Aptos Light"/>
        </w:rPr>
        <w:t xml:space="preserve"> structure that describes the value of incorporating lived </w:t>
      </w:r>
      <w:proofErr w:type="gramStart"/>
      <w:r w:rsidRPr="006672DB">
        <w:rPr>
          <w:rFonts w:ascii="Aptos Light" w:hAnsi="Aptos Light"/>
        </w:rPr>
        <w:t>and also</w:t>
      </w:r>
      <w:proofErr w:type="gramEnd"/>
      <w:r w:rsidRPr="006672DB">
        <w:rPr>
          <w:rFonts w:ascii="Aptos Light" w:hAnsi="Aptos Light"/>
        </w:rPr>
        <w:t xml:space="preserve"> how lived experience will be built into the work and </w:t>
      </w:r>
      <w:r w:rsidR="00EE3D43" w:rsidRPr="006672DB">
        <w:rPr>
          <w:rFonts w:ascii="Aptos Light" w:hAnsi="Aptos Light"/>
        </w:rPr>
        <w:t>decision-making</w:t>
      </w:r>
      <w:r w:rsidRPr="006672DB">
        <w:rPr>
          <w:rFonts w:ascii="Aptos Light" w:hAnsi="Aptos Light"/>
        </w:rPr>
        <w:t xml:space="preserve"> processes of the organisation</w:t>
      </w:r>
    </w:p>
    <w:p w14:paraId="2E7586E3" w14:textId="1A2C50DE" w:rsidR="00694EF2" w:rsidRPr="006672DB" w:rsidRDefault="00694EF2" w:rsidP="00727D4C">
      <w:pPr>
        <w:pStyle w:val="ListParagraph"/>
        <w:numPr>
          <w:ilvl w:val="0"/>
          <w:numId w:val="5"/>
        </w:numPr>
        <w:ind w:left="360"/>
        <w:rPr>
          <w:rFonts w:ascii="Aptos Light" w:hAnsi="Aptos Light"/>
        </w:rPr>
      </w:pPr>
      <w:r w:rsidRPr="006672DB">
        <w:rPr>
          <w:rFonts w:ascii="Aptos Light" w:hAnsi="Aptos Light"/>
        </w:rPr>
        <w:t xml:space="preserve">There is deliberate </w:t>
      </w:r>
      <w:r w:rsidRPr="006672DB">
        <w:rPr>
          <w:rFonts w:ascii="Aptos Light" w:hAnsi="Aptos Light"/>
          <w:b/>
          <w:bCs/>
        </w:rPr>
        <w:t>evaluation and learning</w:t>
      </w:r>
      <w:r w:rsidRPr="006672DB">
        <w:rPr>
          <w:rFonts w:ascii="Aptos Light" w:hAnsi="Aptos Light"/>
        </w:rPr>
        <w:t xml:space="preserve"> from </w:t>
      </w:r>
      <w:r w:rsidR="00E2652A" w:rsidRPr="006672DB">
        <w:rPr>
          <w:rFonts w:ascii="Aptos Light" w:hAnsi="Aptos Light"/>
        </w:rPr>
        <w:t xml:space="preserve">the process and the work to integrate lived experience </w:t>
      </w:r>
      <w:r w:rsidR="00F6747C" w:rsidRPr="006672DB">
        <w:rPr>
          <w:rFonts w:ascii="Aptos Light" w:hAnsi="Aptos Light"/>
        </w:rPr>
        <w:t>and evolve the practice and policies of the organisation.</w:t>
      </w:r>
    </w:p>
    <w:p w14:paraId="5E0E2AA0" w14:textId="77777777" w:rsidR="00B671B5" w:rsidRDefault="00B671B5" w:rsidP="00727D4C">
      <w:pPr>
        <w:rPr>
          <w:rFonts w:ascii="Aptos Light" w:hAnsi="Aptos Light" w:cstheme="majorHAnsi"/>
        </w:rPr>
      </w:pPr>
      <w:r w:rsidRPr="006672DB">
        <w:rPr>
          <w:rFonts w:ascii="Aptos Light" w:hAnsi="Aptos Light" w:cstheme="majorHAnsi"/>
        </w:rPr>
        <w:t>Some questions to answer for organisations have been outlined by Drummond Street Services and the Centre for Family Research and Evaluation</w:t>
      </w:r>
      <w:r w:rsidRPr="006672DB">
        <w:rPr>
          <w:rStyle w:val="FootnoteReference"/>
          <w:rFonts w:ascii="Aptos Light" w:hAnsi="Aptos Light" w:cstheme="majorHAnsi"/>
        </w:rPr>
        <w:footnoteReference w:id="5"/>
      </w:r>
      <w:r w:rsidRPr="006672DB">
        <w:rPr>
          <w:rFonts w:ascii="Aptos Light" w:hAnsi="Aptos Light" w:cstheme="majorHAnsi"/>
        </w:rPr>
        <w:t xml:space="preserve"> and have been adapted for the purposes of the Primary Prevention sector.</w:t>
      </w:r>
    </w:p>
    <w:p w14:paraId="0DD4F292" w14:textId="3E8D0CC7" w:rsidR="00176189" w:rsidRPr="003333E4" w:rsidRDefault="00176189" w:rsidP="003C1964">
      <w:pPr>
        <w:rPr>
          <w:rFonts w:ascii="Aptos Light" w:hAnsi="Aptos Light"/>
          <w:b/>
          <w:bCs/>
          <w:color w:val="8B6C53"/>
          <w:sz w:val="28"/>
          <w:szCs w:val="28"/>
        </w:rPr>
      </w:pPr>
      <w:r w:rsidRPr="003333E4">
        <w:rPr>
          <w:rFonts w:ascii="Aptos Light" w:hAnsi="Aptos Light"/>
          <w:b/>
          <w:bCs/>
          <w:color w:val="8B6C53"/>
          <w:sz w:val="28"/>
          <w:szCs w:val="28"/>
        </w:rPr>
        <w:t>Organisational Readiness Checklist</w:t>
      </w:r>
    </w:p>
    <w:p w14:paraId="60862985" w14:textId="77777777" w:rsidR="00B671B5" w:rsidRPr="006672DB" w:rsidRDefault="00B671B5" w:rsidP="003C1964">
      <w:pPr>
        <w:pStyle w:val="ListParagraph"/>
        <w:numPr>
          <w:ilvl w:val="0"/>
          <w:numId w:val="11"/>
        </w:numPr>
        <w:spacing w:after="0"/>
        <w:ind w:left="360"/>
        <w:rPr>
          <w:rFonts w:ascii="Aptos Light" w:hAnsi="Aptos Light" w:cstheme="majorHAnsi"/>
          <w:b/>
          <w:bCs/>
        </w:rPr>
      </w:pPr>
      <w:r w:rsidRPr="006672DB">
        <w:rPr>
          <w:rFonts w:ascii="Aptos Light" w:hAnsi="Aptos Light" w:cstheme="majorHAnsi"/>
          <w:b/>
          <w:bCs/>
        </w:rPr>
        <w:t>Values of the service and its staff:</w:t>
      </w:r>
    </w:p>
    <w:p w14:paraId="15F3B4A7" w14:textId="77777777" w:rsidR="00B671B5" w:rsidRPr="006672DB" w:rsidRDefault="00B671B5" w:rsidP="003C1964">
      <w:pPr>
        <w:ind w:left="360"/>
        <w:rPr>
          <w:rFonts w:ascii="Aptos Light" w:hAnsi="Aptos Light" w:cstheme="majorHAnsi"/>
        </w:rPr>
      </w:pPr>
      <w:r w:rsidRPr="006672DB">
        <w:rPr>
          <w:rFonts w:ascii="Aptos Light" w:hAnsi="Aptos Light" w:cstheme="majorHAnsi"/>
        </w:rPr>
        <w:t>Initiatives are more likely to be successfully implemented if they fit with the core values of the organisations and staff.</w:t>
      </w:r>
    </w:p>
    <w:p w14:paraId="41661C45"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How does lived experience knowledge fit with your service’s values, mission and strategic objectives?</w:t>
      </w:r>
    </w:p>
    <w:p w14:paraId="0557665A"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How will you engage your existing staff around their values and beliefs in relation to lived experience?</w:t>
      </w:r>
    </w:p>
    <w:p w14:paraId="26C3E541" w14:textId="33F569A6" w:rsidR="00B671B5" w:rsidRPr="003C1964" w:rsidRDefault="00B671B5" w:rsidP="003C1964">
      <w:pPr>
        <w:pStyle w:val="ListParagraph"/>
        <w:numPr>
          <w:ilvl w:val="0"/>
          <w:numId w:val="12"/>
        </w:numPr>
        <w:spacing w:after="120"/>
        <w:ind w:left="714" w:hanging="357"/>
        <w:contextualSpacing w:val="0"/>
        <w:rPr>
          <w:rFonts w:ascii="Aptos Light" w:hAnsi="Aptos Light" w:cstheme="majorHAnsi"/>
        </w:rPr>
      </w:pPr>
      <w:r w:rsidRPr="006672DB">
        <w:rPr>
          <w:rFonts w:ascii="Aptos Light" w:hAnsi="Aptos Light" w:cstheme="majorHAnsi"/>
        </w:rPr>
        <w:t>How do you recognise and address power imbalances and engage in power-sharing?</w:t>
      </w:r>
    </w:p>
    <w:p w14:paraId="443EC5AE" w14:textId="77777777" w:rsidR="00B671B5" w:rsidRPr="006672DB" w:rsidRDefault="00B671B5" w:rsidP="003C1964">
      <w:pPr>
        <w:pStyle w:val="ListParagraph"/>
        <w:numPr>
          <w:ilvl w:val="0"/>
          <w:numId w:val="11"/>
        </w:numPr>
        <w:ind w:left="360"/>
        <w:rPr>
          <w:rFonts w:ascii="Aptos Light" w:hAnsi="Aptos Light" w:cstheme="majorHAnsi"/>
          <w:b/>
          <w:bCs/>
        </w:rPr>
      </w:pPr>
      <w:r w:rsidRPr="006672DB">
        <w:rPr>
          <w:rFonts w:ascii="Aptos Light" w:hAnsi="Aptos Light" w:cstheme="majorHAnsi"/>
          <w:b/>
          <w:bCs/>
        </w:rPr>
        <w:t>Organisational policies and systems:</w:t>
      </w:r>
    </w:p>
    <w:p w14:paraId="37328099" w14:textId="77777777" w:rsidR="00B671B5" w:rsidRPr="006672DB" w:rsidRDefault="00B671B5" w:rsidP="003C1964">
      <w:pPr>
        <w:pStyle w:val="ListParagraph"/>
        <w:ind w:left="360"/>
        <w:rPr>
          <w:rFonts w:ascii="Aptos Light" w:hAnsi="Aptos Light" w:cstheme="majorHAnsi"/>
        </w:rPr>
      </w:pPr>
      <w:r w:rsidRPr="006672DB">
        <w:rPr>
          <w:rFonts w:ascii="Aptos Light" w:hAnsi="Aptos Light" w:cstheme="majorHAnsi"/>
        </w:rPr>
        <w:t>To be embedded sustainably within an organisation, the new program needs to be reflected in core organisational systems and processes.</w:t>
      </w:r>
    </w:p>
    <w:p w14:paraId="277C4600"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Does the organisation have lived experience policies and procedures, and are they effectively implemented?</w:t>
      </w:r>
    </w:p>
    <w:p w14:paraId="65962E5D"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Do other relevant policies (e.g., recruitment) need to be updated to reflect the inclusion of lived experience workforce?</w:t>
      </w:r>
    </w:p>
    <w:p w14:paraId="4D7D80BF"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lastRenderedPageBreak/>
        <w:t>Does the organisation have diversity, inclusion and/or intersectionality policies and procedures?</w:t>
      </w:r>
    </w:p>
    <w:p w14:paraId="62C10CDB"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Does the organisation have clear processes in place for how their lived experience workforce will work alongside other staff and programs?</w:t>
      </w:r>
    </w:p>
    <w:p w14:paraId="47AE6CC4" w14:textId="2C98AC05" w:rsidR="00B671B5" w:rsidRPr="003C1964" w:rsidRDefault="00B671B5" w:rsidP="003C1964">
      <w:pPr>
        <w:pStyle w:val="ListParagraph"/>
        <w:numPr>
          <w:ilvl w:val="0"/>
          <w:numId w:val="12"/>
        </w:numPr>
        <w:spacing w:after="120"/>
        <w:ind w:left="714" w:hanging="357"/>
        <w:contextualSpacing w:val="0"/>
        <w:rPr>
          <w:rFonts w:ascii="Aptos Light" w:hAnsi="Aptos Light" w:cstheme="majorHAnsi"/>
        </w:rPr>
      </w:pPr>
      <w:r w:rsidRPr="006672DB">
        <w:rPr>
          <w:rFonts w:ascii="Aptos Light" w:hAnsi="Aptos Light" w:cstheme="majorHAnsi"/>
        </w:rPr>
        <w:t>Have supervision processes been adapted to suit the unique needs and experiences of a lived experience workers?</w:t>
      </w:r>
    </w:p>
    <w:p w14:paraId="098F7EDD" w14:textId="77777777" w:rsidR="00B671B5" w:rsidRPr="006672DB" w:rsidRDefault="00B671B5" w:rsidP="003C1964">
      <w:pPr>
        <w:pStyle w:val="ListParagraph"/>
        <w:numPr>
          <w:ilvl w:val="0"/>
          <w:numId w:val="11"/>
        </w:numPr>
        <w:ind w:left="360"/>
        <w:rPr>
          <w:rFonts w:ascii="Aptos Light" w:hAnsi="Aptos Light" w:cstheme="majorHAnsi"/>
          <w:b/>
          <w:bCs/>
        </w:rPr>
      </w:pPr>
      <w:r w:rsidRPr="006672DB">
        <w:rPr>
          <w:rFonts w:ascii="Aptos Light" w:hAnsi="Aptos Light" w:cstheme="majorHAnsi"/>
          <w:b/>
          <w:bCs/>
        </w:rPr>
        <w:t>Training and Capacity Building</w:t>
      </w:r>
    </w:p>
    <w:p w14:paraId="610287B9" w14:textId="77777777" w:rsidR="00B671B5" w:rsidRPr="006672DB" w:rsidRDefault="00B671B5" w:rsidP="003C1964">
      <w:pPr>
        <w:pStyle w:val="ListParagraph"/>
        <w:ind w:left="360"/>
        <w:rPr>
          <w:rFonts w:ascii="Aptos Light" w:hAnsi="Aptos Light" w:cstheme="majorHAnsi"/>
        </w:rPr>
      </w:pPr>
      <w:r w:rsidRPr="006672DB">
        <w:rPr>
          <w:rFonts w:ascii="Aptos Light" w:hAnsi="Aptos Light" w:cstheme="majorHAnsi"/>
        </w:rPr>
        <w:t>Training and capacity building is an opportunity to upskill and support existing and new staff so that practice is collaborative and effective.</w:t>
      </w:r>
    </w:p>
    <w:p w14:paraId="391DC130" w14:textId="77777777" w:rsidR="00B671B5" w:rsidRPr="006672DB" w:rsidRDefault="00B671B5" w:rsidP="003C1964">
      <w:pPr>
        <w:pStyle w:val="ListParagraph"/>
        <w:numPr>
          <w:ilvl w:val="0"/>
          <w:numId w:val="12"/>
        </w:numPr>
        <w:rPr>
          <w:rFonts w:ascii="Aptos Light" w:hAnsi="Aptos Light" w:cstheme="majorHAnsi"/>
        </w:rPr>
      </w:pPr>
      <w:proofErr w:type="gramStart"/>
      <w:r w:rsidRPr="006672DB">
        <w:rPr>
          <w:rFonts w:ascii="Aptos Light" w:hAnsi="Aptos Light" w:cstheme="majorHAnsi"/>
        </w:rPr>
        <w:t>Has</w:t>
      </w:r>
      <w:proofErr w:type="gramEnd"/>
      <w:r w:rsidRPr="006672DB">
        <w:rPr>
          <w:rFonts w:ascii="Aptos Light" w:hAnsi="Aptos Light" w:cstheme="majorHAnsi"/>
        </w:rPr>
        <w:t xml:space="preserve"> the service resourced trainings to understand the role of lived experience of multiple, intersecting forms of oppression and discrimination in the service?</w:t>
      </w:r>
    </w:p>
    <w:p w14:paraId="45892761"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Has the service resourced training to understand the roles, purpose, and integration of lived experience workers.</w:t>
      </w:r>
    </w:p>
    <w:p w14:paraId="39B87F04"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Have staff had opportunities to work collaboratively to co-develop and knowledge share with lived experience workers?</w:t>
      </w:r>
    </w:p>
    <w:p w14:paraId="75EDA0EE"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Will supervisors receive training and support in supervising a lived experience workforce?</w:t>
      </w:r>
    </w:p>
    <w:p w14:paraId="1958A93D" w14:textId="3013A9E7" w:rsidR="00B671B5" w:rsidRPr="003C1964" w:rsidRDefault="00B671B5" w:rsidP="003C1964">
      <w:pPr>
        <w:pStyle w:val="ListParagraph"/>
        <w:numPr>
          <w:ilvl w:val="0"/>
          <w:numId w:val="12"/>
        </w:numPr>
        <w:spacing w:after="120"/>
        <w:ind w:left="714" w:hanging="357"/>
        <w:contextualSpacing w:val="0"/>
        <w:rPr>
          <w:rFonts w:ascii="Aptos Light" w:hAnsi="Aptos Light" w:cstheme="majorHAnsi"/>
        </w:rPr>
      </w:pPr>
      <w:r w:rsidRPr="006672DB">
        <w:rPr>
          <w:rFonts w:ascii="Aptos Light" w:hAnsi="Aptos Light" w:cstheme="majorHAnsi"/>
        </w:rPr>
        <w:t>How will lived experience workers receive training and support in their ongoing professional development (including to address Mandatory Minimum Qualifications)?</w:t>
      </w:r>
    </w:p>
    <w:p w14:paraId="79613FDB" w14:textId="77777777" w:rsidR="00B671B5" w:rsidRPr="006672DB" w:rsidRDefault="00B671B5" w:rsidP="003C1964">
      <w:pPr>
        <w:pStyle w:val="ListParagraph"/>
        <w:numPr>
          <w:ilvl w:val="0"/>
          <w:numId w:val="11"/>
        </w:numPr>
        <w:ind w:left="360"/>
        <w:rPr>
          <w:rFonts w:ascii="Aptos Light" w:hAnsi="Aptos Light" w:cstheme="majorHAnsi"/>
          <w:b/>
          <w:bCs/>
        </w:rPr>
      </w:pPr>
      <w:r w:rsidRPr="006672DB">
        <w:rPr>
          <w:rFonts w:ascii="Aptos Light" w:hAnsi="Aptos Light" w:cstheme="majorHAnsi"/>
          <w:b/>
          <w:bCs/>
        </w:rPr>
        <w:t>Leadership</w:t>
      </w:r>
    </w:p>
    <w:p w14:paraId="22DBA554" w14:textId="77777777" w:rsidR="00B671B5" w:rsidRPr="006672DB" w:rsidRDefault="00B671B5" w:rsidP="003C1964">
      <w:pPr>
        <w:pStyle w:val="ListParagraph"/>
        <w:ind w:left="360"/>
        <w:rPr>
          <w:rFonts w:ascii="Aptos Light" w:hAnsi="Aptos Light" w:cstheme="majorHAnsi"/>
        </w:rPr>
      </w:pPr>
      <w:r w:rsidRPr="006672DB">
        <w:rPr>
          <w:rFonts w:ascii="Aptos Light" w:hAnsi="Aptos Light" w:cstheme="majorHAnsi"/>
        </w:rPr>
        <w:t>Leadership occurs across all levels of a service but requires genuine awareness of who holds power and influence to create change.</w:t>
      </w:r>
    </w:p>
    <w:p w14:paraId="5F62493A"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Will service leaders at all levels be involved in implementing the program?</w:t>
      </w:r>
    </w:p>
    <w:p w14:paraId="58A01B5F"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Do leaders provide an authorising environment (e.g., setting a positive, constructive tone and promoting the value of incorporating lived experience workers)?</w:t>
      </w:r>
    </w:p>
    <w:p w14:paraId="6B2C5916" w14:textId="2E1AB7A4" w:rsidR="00B671B5" w:rsidRPr="003C1964" w:rsidRDefault="00B671B5" w:rsidP="003C1964">
      <w:pPr>
        <w:pStyle w:val="ListParagraph"/>
        <w:numPr>
          <w:ilvl w:val="0"/>
          <w:numId w:val="12"/>
        </w:numPr>
        <w:spacing w:after="120"/>
        <w:ind w:left="714" w:hanging="357"/>
        <w:contextualSpacing w:val="0"/>
        <w:rPr>
          <w:rFonts w:ascii="Aptos Light" w:hAnsi="Aptos Light" w:cstheme="majorHAnsi"/>
        </w:rPr>
      </w:pPr>
      <w:r w:rsidRPr="006672DB">
        <w:rPr>
          <w:rFonts w:ascii="Aptos Light" w:hAnsi="Aptos Light" w:cstheme="majorHAnsi"/>
        </w:rPr>
        <w:t>Do leaders appropriately use their power to challenge barriers to change, including by engaging in power-sharing with stakeholders.</w:t>
      </w:r>
    </w:p>
    <w:p w14:paraId="1F62822D" w14:textId="77777777" w:rsidR="00B671B5" w:rsidRPr="006672DB" w:rsidRDefault="00B671B5" w:rsidP="003C1964">
      <w:pPr>
        <w:pStyle w:val="ListParagraph"/>
        <w:numPr>
          <w:ilvl w:val="0"/>
          <w:numId w:val="11"/>
        </w:numPr>
        <w:ind w:left="360"/>
        <w:rPr>
          <w:rFonts w:ascii="Aptos Light" w:hAnsi="Aptos Light" w:cstheme="majorHAnsi"/>
          <w:b/>
          <w:bCs/>
        </w:rPr>
      </w:pPr>
      <w:r w:rsidRPr="006672DB">
        <w:rPr>
          <w:rFonts w:ascii="Aptos Light" w:hAnsi="Aptos Light" w:cstheme="majorHAnsi"/>
          <w:b/>
          <w:bCs/>
        </w:rPr>
        <w:t>Stakeholder engagement</w:t>
      </w:r>
    </w:p>
    <w:p w14:paraId="2128C274" w14:textId="77777777" w:rsidR="00B671B5" w:rsidRPr="006672DB" w:rsidRDefault="00B671B5" w:rsidP="003C1964">
      <w:pPr>
        <w:pStyle w:val="ListParagraph"/>
        <w:ind w:left="360"/>
        <w:rPr>
          <w:rFonts w:ascii="Aptos Light" w:hAnsi="Aptos Light" w:cstheme="majorHAnsi"/>
        </w:rPr>
      </w:pPr>
      <w:r w:rsidRPr="006672DB">
        <w:rPr>
          <w:rFonts w:ascii="Aptos Light" w:hAnsi="Aptos Light" w:cstheme="majorHAnsi"/>
        </w:rPr>
        <w:t>Involving and centring the voices of stakeholders with lived experience of multiple, intersecting forms of oppression and discrimination is critical to addressing the key needs.</w:t>
      </w:r>
    </w:p>
    <w:p w14:paraId="33B8A845"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Have staff with lived experience of multiple, intersecting forms of oppression and discrimination been consulted and invited to contribute their expertise?</w:t>
      </w:r>
    </w:p>
    <w:p w14:paraId="4E1C2786"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Have all staff been briefed about the purpose of, and their role in, building a lived experience workforce?</w:t>
      </w:r>
    </w:p>
    <w:p w14:paraId="29250BF5"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Have relevant community groups, people with lived experience and/or clients been engaged as stakeholders or as part of an advisory group?</w:t>
      </w:r>
    </w:p>
    <w:p w14:paraId="333EE917" w14:textId="21E8975F" w:rsidR="00B671B5" w:rsidRPr="003C1964" w:rsidRDefault="00B671B5" w:rsidP="003C1964">
      <w:pPr>
        <w:pStyle w:val="ListParagraph"/>
        <w:numPr>
          <w:ilvl w:val="0"/>
          <w:numId w:val="12"/>
        </w:numPr>
        <w:spacing w:after="120"/>
        <w:ind w:left="714" w:hanging="357"/>
        <w:contextualSpacing w:val="0"/>
        <w:rPr>
          <w:rFonts w:ascii="Aptos Light" w:hAnsi="Aptos Light" w:cstheme="majorHAnsi"/>
        </w:rPr>
      </w:pPr>
      <w:r w:rsidRPr="006672DB">
        <w:rPr>
          <w:rFonts w:ascii="Aptos Light" w:hAnsi="Aptos Light" w:cstheme="majorHAnsi"/>
        </w:rPr>
        <w:t>How is power shared so that involvement of stakeholders is genuine and effective, rather than tokenistic?</w:t>
      </w:r>
    </w:p>
    <w:p w14:paraId="0F80EE80" w14:textId="77777777" w:rsidR="00B671B5" w:rsidRPr="006672DB" w:rsidRDefault="00B671B5" w:rsidP="003C1964">
      <w:pPr>
        <w:pStyle w:val="ListParagraph"/>
        <w:numPr>
          <w:ilvl w:val="0"/>
          <w:numId w:val="11"/>
        </w:numPr>
        <w:ind w:left="360"/>
        <w:rPr>
          <w:rFonts w:ascii="Aptos Light" w:hAnsi="Aptos Light" w:cstheme="majorHAnsi"/>
          <w:b/>
          <w:bCs/>
        </w:rPr>
      </w:pPr>
      <w:r w:rsidRPr="006672DB">
        <w:rPr>
          <w:rFonts w:ascii="Aptos Light" w:hAnsi="Aptos Light" w:cstheme="majorHAnsi"/>
          <w:b/>
          <w:bCs/>
        </w:rPr>
        <w:t>Review and support</w:t>
      </w:r>
    </w:p>
    <w:p w14:paraId="604A617D" w14:textId="77777777" w:rsidR="00B671B5" w:rsidRPr="006672DB" w:rsidRDefault="00B671B5" w:rsidP="003C1964">
      <w:pPr>
        <w:pStyle w:val="ListParagraph"/>
        <w:ind w:left="360"/>
        <w:rPr>
          <w:rFonts w:ascii="Aptos Light" w:hAnsi="Aptos Light" w:cstheme="majorHAnsi"/>
        </w:rPr>
      </w:pPr>
      <w:r w:rsidRPr="006672DB">
        <w:rPr>
          <w:rFonts w:ascii="Aptos Light" w:hAnsi="Aptos Light" w:cstheme="majorHAnsi"/>
        </w:rPr>
        <w:t xml:space="preserve">Keeping implementation on the agenda and staff engagement high is key to the success of supporting your intersectional lived experience workforce. </w:t>
      </w:r>
    </w:p>
    <w:p w14:paraId="208AF312"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Do you have a plan for evaluating and reviewing program outcomes?</w:t>
      </w:r>
    </w:p>
    <w:p w14:paraId="0D9BBA48"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 xml:space="preserve">Have you established a lived experience working group that will meet regularly, and include representatives at all levels of the organisations? </w:t>
      </w:r>
    </w:p>
    <w:p w14:paraId="2A460D3C" w14:textId="77777777" w:rsidR="00B671B5" w:rsidRPr="006672DB" w:rsidRDefault="00B671B5" w:rsidP="003C1964">
      <w:pPr>
        <w:pStyle w:val="ListParagraph"/>
        <w:numPr>
          <w:ilvl w:val="0"/>
          <w:numId w:val="12"/>
        </w:numPr>
        <w:rPr>
          <w:rFonts w:ascii="Aptos Light" w:hAnsi="Aptos Light" w:cstheme="majorHAnsi"/>
        </w:rPr>
      </w:pPr>
      <w:r w:rsidRPr="006672DB">
        <w:rPr>
          <w:rFonts w:ascii="Aptos Light" w:hAnsi="Aptos Light" w:cstheme="majorHAnsi"/>
        </w:rPr>
        <w:t xml:space="preserve">Have regular forums and processes for all staff to provide feedback and raise concerns or positive experiences of the program been established? </w:t>
      </w:r>
    </w:p>
    <w:p w14:paraId="5C768FA9" w14:textId="77777777" w:rsidR="00B671B5" w:rsidRPr="006672DB" w:rsidRDefault="00B671B5" w:rsidP="003C1964">
      <w:pPr>
        <w:pStyle w:val="ListParagraph"/>
        <w:numPr>
          <w:ilvl w:val="0"/>
          <w:numId w:val="12"/>
        </w:numPr>
        <w:spacing w:after="120"/>
        <w:ind w:left="714" w:hanging="357"/>
        <w:contextualSpacing w:val="0"/>
        <w:rPr>
          <w:rFonts w:ascii="Aptos Light" w:hAnsi="Aptos Light" w:cstheme="majorHAnsi"/>
        </w:rPr>
      </w:pPr>
      <w:r w:rsidRPr="006672DB">
        <w:rPr>
          <w:rFonts w:ascii="Aptos Light" w:hAnsi="Aptos Light" w:cstheme="majorHAnsi"/>
        </w:rPr>
        <w:t>Is there a process in place for regular consultation and feedback with the lived experience workforce?</w:t>
      </w:r>
    </w:p>
    <w:p w14:paraId="5F84020C" w14:textId="73920549" w:rsidR="00F6747C" w:rsidRPr="006672DB" w:rsidRDefault="006C03AE" w:rsidP="00A41CAE">
      <w:pPr>
        <w:ind w:left="360"/>
        <w:rPr>
          <w:rFonts w:ascii="Aptos Light" w:hAnsi="Aptos Light"/>
        </w:rPr>
      </w:pPr>
      <w:r w:rsidRPr="008E1C49">
        <w:rPr>
          <w:rFonts w:ascii="Aptos Light" w:hAnsi="Aptos Light"/>
        </w:rPr>
        <w:lastRenderedPageBreak/>
        <w:t>This is the point where you start to reach out through your networks, to discover, engage and learn from lived experienced to ensure that your primary prevention initiative is doing what it needs to do.</w:t>
      </w:r>
      <w:r w:rsidR="008E1C49">
        <w:rPr>
          <w:rFonts w:ascii="Aptos Light" w:hAnsi="Aptos Light"/>
        </w:rPr>
        <w:t xml:space="preserve"> </w:t>
      </w:r>
      <w:r w:rsidR="00F6747C" w:rsidRPr="006672DB">
        <w:rPr>
          <w:rFonts w:ascii="Aptos Light" w:hAnsi="Aptos Light"/>
        </w:rPr>
        <w:t>Your organisation may have many strengths and ready for engagement, or perhaps not,</w:t>
      </w:r>
      <w:r w:rsidR="00176189">
        <w:rPr>
          <w:rFonts w:ascii="Aptos Light" w:hAnsi="Aptos Light"/>
        </w:rPr>
        <w:t xml:space="preserve"> d</w:t>
      </w:r>
      <w:r w:rsidR="00F6747C" w:rsidRPr="006672DB">
        <w:rPr>
          <w:rFonts w:ascii="Aptos Light" w:hAnsi="Aptos Light"/>
        </w:rPr>
        <w:t xml:space="preserve">epending upon where you are, </w:t>
      </w:r>
      <w:r w:rsidR="00EF5588" w:rsidRPr="006672DB">
        <w:rPr>
          <w:rFonts w:ascii="Aptos Light" w:hAnsi="Aptos Light"/>
        </w:rPr>
        <w:t>there are a range of ways that you can maximise readiness to centre lived experience in your primary prevention work.</w:t>
      </w:r>
    </w:p>
    <w:p w14:paraId="67421C51" w14:textId="0C5FCBED" w:rsidR="00FD5398" w:rsidRPr="003333E4" w:rsidRDefault="004C73FF" w:rsidP="006F6C27">
      <w:pPr>
        <w:pStyle w:val="ListParagraph"/>
        <w:spacing w:after="120"/>
        <w:ind w:left="357"/>
        <w:contextualSpacing w:val="0"/>
        <w:rPr>
          <w:rFonts w:ascii="Aptos Light" w:hAnsi="Aptos Light"/>
          <w:b/>
          <w:bCs/>
          <w:color w:val="8B6C53"/>
          <w:sz w:val="28"/>
          <w:szCs w:val="28"/>
        </w:rPr>
      </w:pPr>
      <w:r w:rsidRPr="003333E4">
        <w:rPr>
          <w:rFonts w:ascii="Aptos Light" w:hAnsi="Aptos Light"/>
          <w:b/>
          <w:bCs/>
          <w:color w:val="8B6C53"/>
          <w:sz w:val="28"/>
          <w:szCs w:val="28"/>
        </w:rPr>
        <w:t xml:space="preserve">Do your </w:t>
      </w:r>
      <w:r w:rsidR="00D2645E" w:rsidRPr="003333E4">
        <w:rPr>
          <w:rFonts w:ascii="Aptos Light" w:hAnsi="Aptos Light"/>
          <w:b/>
          <w:bCs/>
          <w:color w:val="8B6C53"/>
          <w:sz w:val="28"/>
          <w:szCs w:val="28"/>
        </w:rPr>
        <w:t>e</w:t>
      </w:r>
      <w:r w:rsidR="00FD5398" w:rsidRPr="003333E4">
        <w:rPr>
          <w:rFonts w:ascii="Aptos Light" w:hAnsi="Aptos Light"/>
          <w:b/>
          <w:bCs/>
          <w:color w:val="8B6C53"/>
          <w:sz w:val="28"/>
          <w:szCs w:val="28"/>
        </w:rPr>
        <w:t xml:space="preserve">xecutives and </w:t>
      </w:r>
      <w:r w:rsidR="00D2645E" w:rsidRPr="003333E4">
        <w:rPr>
          <w:rFonts w:ascii="Aptos Light" w:hAnsi="Aptos Light"/>
          <w:b/>
          <w:bCs/>
          <w:color w:val="8B6C53"/>
          <w:sz w:val="28"/>
          <w:szCs w:val="28"/>
        </w:rPr>
        <w:t>l</w:t>
      </w:r>
      <w:r w:rsidR="00FD5398" w:rsidRPr="003333E4">
        <w:rPr>
          <w:rFonts w:ascii="Aptos Light" w:hAnsi="Aptos Light"/>
          <w:b/>
          <w:bCs/>
          <w:color w:val="8B6C53"/>
          <w:sz w:val="28"/>
          <w:szCs w:val="28"/>
        </w:rPr>
        <w:t>eaders</w:t>
      </w:r>
      <w:r w:rsidRPr="003333E4">
        <w:rPr>
          <w:rFonts w:ascii="Aptos Light" w:hAnsi="Aptos Light"/>
          <w:b/>
          <w:bCs/>
          <w:color w:val="8B6C53"/>
          <w:sz w:val="28"/>
          <w:szCs w:val="28"/>
        </w:rPr>
        <w:t xml:space="preserve"> have </w:t>
      </w:r>
      <w:r w:rsidR="00D2645E" w:rsidRPr="003333E4">
        <w:rPr>
          <w:rFonts w:ascii="Aptos Light" w:hAnsi="Aptos Light"/>
          <w:b/>
          <w:bCs/>
          <w:color w:val="8B6C53"/>
          <w:sz w:val="28"/>
          <w:szCs w:val="28"/>
        </w:rPr>
        <w:t>l</w:t>
      </w:r>
      <w:r w:rsidRPr="003333E4">
        <w:rPr>
          <w:rFonts w:ascii="Aptos Light" w:hAnsi="Aptos Light"/>
          <w:b/>
          <w:bCs/>
          <w:color w:val="8B6C53"/>
          <w:sz w:val="28"/>
          <w:szCs w:val="28"/>
        </w:rPr>
        <w:t xml:space="preserve">ived </w:t>
      </w:r>
      <w:r w:rsidR="00D2645E" w:rsidRPr="003333E4">
        <w:rPr>
          <w:rFonts w:ascii="Aptos Light" w:hAnsi="Aptos Light"/>
          <w:b/>
          <w:bCs/>
          <w:color w:val="8B6C53"/>
          <w:sz w:val="28"/>
          <w:szCs w:val="28"/>
        </w:rPr>
        <w:t>e</w:t>
      </w:r>
      <w:r w:rsidRPr="003333E4">
        <w:rPr>
          <w:rFonts w:ascii="Aptos Light" w:hAnsi="Aptos Light"/>
          <w:b/>
          <w:bCs/>
          <w:color w:val="8B6C53"/>
          <w:sz w:val="28"/>
          <w:szCs w:val="28"/>
        </w:rPr>
        <w:t xml:space="preserve">xperience </w:t>
      </w:r>
      <w:r w:rsidR="00D2645E" w:rsidRPr="003333E4">
        <w:rPr>
          <w:rFonts w:ascii="Aptos Light" w:hAnsi="Aptos Light"/>
          <w:b/>
          <w:bCs/>
          <w:color w:val="8B6C53"/>
          <w:sz w:val="28"/>
          <w:szCs w:val="28"/>
        </w:rPr>
        <w:t>t</w:t>
      </w:r>
      <w:r w:rsidRPr="003333E4">
        <w:rPr>
          <w:rFonts w:ascii="Aptos Light" w:hAnsi="Aptos Light"/>
          <w:b/>
          <w:bCs/>
          <w:color w:val="8B6C53"/>
          <w:sz w:val="28"/>
          <w:szCs w:val="28"/>
        </w:rPr>
        <w:t>raining?</w:t>
      </w:r>
    </w:p>
    <w:p w14:paraId="670B794F" w14:textId="77777777" w:rsidR="00AE597F" w:rsidRDefault="00454653" w:rsidP="00AE597F">
      <w:pPr>
        <w:ind w:left="360"/>
        <w:rPr>
          <w:rFonts w:ascii="Aptos Light" w:hAnsi="Aptos Light" w:cstheme="majorHAnsi"/>
        </w:rPr>
      </w:pPr>
      <w:r w:rsidRPr="00AE597F">
        <w:rPr>
          <w:rFonts w:ascii="Aptos Light" w:hAnsi="Aptos Light" w:cstheme="majorHAnsi"/>
        </w:rPr>
        <w:t xml:space="preserve">Do your </w:t>
      </w:r>
      <w:r w:rsidR="001714D8" w:rsidRPr="00AE597F">
        <w:rPr>
          <w:rFonts w:ascii="Aptos Light" w:hAnsi="Aptos Light" w:cstheme="majorHAnsi"/>
        </w:rPr>
        <w:t>leaders</w:t>
      </w:r>
      <w:r w:rsidR="00AE597F">
        <w:rPr>
          <w:rFonts w:ascii="Aptos Light" w:hAnsi="Aptos Light" w:cstheme="majorHAnsi"/>
        </w:rPr>
        <w:t>:</w:t>
      </w:r>
    </w:p>
    <w:p w14:paraId="6EB182D9" w14:textId="72F3C726" w:rsidR="00FD5398" w:rsidRPr="00AE597F" w:rsidRDefault="00AE597F" w:rsidP="00AE597F">
      <w:pPr>
        <w:pStyle w:val="ListParagraph"/>
        <w:numPr>
          <w:ilvl w:val="0"/>
          <w:numId w:val="14"/>
        </w:numPr>
        <w:ind w:left="1080"/>
        <w:rPr>
          <w:rFonts w:ascii="Aptos Light" w:hAnsi="Aptos Light" w:cstheme="majorHAnsi"/>
        </w:rPr>
      </w:pPr>
      <w:r>
        <w:rPr>
          <w:rFonts w:ascii="Aptos Light" w:hAnsi="Aptos Light" w:cstheme="majorHAnsi"/>
        </w:rPr>
        <w:t>U</w:t>
      </w:r>
      <w:r w:rsidR="00FD5398" w:rsidRPr="00AE597F">
        <w:rPr>
          <w:rFonts w:ascii="Aptos Light" w:hAnsi="Aptos Light" w:cstheme="majorHAnsi"/>
        </w:rPr>
        <w:t>nderstand lived experience and how to embed it within an organisation</w:t>
      </w:r>
      <w:r w:rsidR="001714D8" w:rsidRPr="00AE597F">
        <w:rPr>
          <w:rFonts w:ascii="Aptos Light" w:hAnsi="Aptos Light" w:cstheme="majorHAnsi"/>
        </w:rPr>
        <w:t>?</w:t>
      </w:r>
    </w:p>
    <w:p w14:paraId="2AF5A184" w14:textId="00908746" w:rsidR="00FD5398" w:rsidRPr="006672DB" w:rsidRDefault="00AE597F" w:rsidP="00FD5398">
      <w:pPr>
        <w:pStyle w:val="ListParagraph"/>
        <w:numPr>
          <w:ilvl w:val="0"/>
          <w:numId w:val="14"/>
        </w:numPr>
        <w:ind w:left="1080"/>
        <w:rPr>
          <w:rFonts w:ascii="Aptos Light" w:hAnsi="Aptos Light" w:cstheme="majorHAnsi"/>
        </w:rPr>
      </w:pPr>
      <w:r>
        <w:rPr>
          <w:rFonts w:ascii="Aptos Light" w:hAnsi="Aptos Light" w:cstheme="majorHAnsi"/>
        </w:rPr>
        <w:t>U</w:t>
      </w:r>
      <w:r w:rsidR="001714D8" w:rsidRPr="006672DB">
        <w:rPr>
          <w:rFonts w:ascii="Aptos Light" w:hAnsi="Aptos Light" w:cstheme="majorHAnsi"/>
        </w:rPr>
        <w:t xml:space="preserve">nderstand </w:t>
      </w:r>
      <w:r w:rsidR="00FD5398" w:rsidRPr="006672DB">
        <w:rPr>
          <w:rFonts w:ascii="Aptos Light" w:hAnsi="Aptos Light" w:cstheme="majorHAnsi"/>
        </w:rPr>
        <w:t>how lived experience furthers the goals of the organisation</w:t>
      </w:r>
      <w:r w:rsidR="00F952C3">
        <w:rPr>
          <w:rFonts w:ascii="Aptos Light" w:hAnsi="Aptos Light" w:cstheme="majorHAnsi"/>
        </w:rPr>
        <w:t>?</w:t>
      </w:r>
    </w:p>
    <w:p w14:paraId="2C4200F9" w14:textId="43A231B7" w:rsidR="00FD5398" w:rsidRPr="006672DB" w:rsidRDefault="00AE597F" w:rsidP="00FD5398">
      <w:pPr>
        <w:pStyle w:val="ListParagraph"/>
        <w:numPr>
          <w:ilvl w:val="0"/>
          <w:numId w:val="14"/>
        </w:numPr>
        <w:ind w:left="1080"/>
        <w:rPr>
          <w:rFonts w:ascii="Aptos Light" w:hAnsi="Aptos Light" w:cstheme="majorHAnsi"/>
        </w:rPr>
      </w:pPr>
      <w:r>
        <w:rPr>
          <w:rFonts w:ascii="Aptos Light" w:hAnsi="Aptos Light" w:cstheme="majorHAnsi"/>
        </w:rPr>
        <w:t>R</w:t>
      </w:r>
      <w:r w:rsidR="00FD5398" w:rsidRPr="006672DB">
        <w:rPr>
          <w:rFonts w:ascii="Aptos Light" w:hAnsi="Aptos Light" w:cstheme="majorHAnsi"/>
        </w:rPr>
        <w:t>ecognise the value of building a diverse lived experience workforce</w:t>
      </w:r>
      <w:r w:rsidR="00F952C3">
        <w:rPr>
          <w:rFonts w:ascii="Aptos Light" w:hAnsi="Aptos Light" w:cstheme="majorHAnsi"/>
        </w:rPr>
        <w:t>?</w:t>
      </w:r>
    </w:p>
    <w:p w14:paraId="7B2C16E3" w14:textId="5B1FA85D" w:rsidR="00FD5398" w:rsidRPr="006672DB" w:rsidRDefault="00AE597F" w:rsidP="00FD5398">
      <w:pPr>
        <w:pStyle w:val="ListParagraph"/>
        <w:numPr>
          <w:ilvl w:val="0"/>
          <w:numId w:val="14"/>
        </w:numPr>
        <w:ind w:left="1080"/>
        <w:rPr>
          <w:rFonts w:ascii="Aptos Light" w:hAnsi="Aptos Light" w:cstheme="majorHAnsi"/>
        </w:rPr>
      </w:pPr>
      <w:r>
        <w:rPr>
          <w:rFonts w:ascii="Aptos Light" w:hAnsi="Aptos Light" w:cstheme="majorHAnsi"/>
        </w:rPr>
        <w:t>Have the</w:t>
      </w:r>
      <w:r w:rsidR="00FD5398" w:rsidRPr="006672DB">
        <w:rPr>
          <w:rFonts w:ascii="Aptos Light" w:hAnsi="Aptos Light" w:cstheme="majorHAnsi"/>
        </w:rPr>
        <w:t xml:space="preserve"> capacity to implement a lived experience workforce development initiative</w:t>
      </w:r>
      <w:r w:rsidR="00F952C3">
        <w:rPr>
          <w:rFonts w:ascii="Aptos Light" w:hAnsi="Aptos Light" w:cstheme="majorHAnsi"/>
        </w:rPr>
        <w:t>?</w:t>
      </w:r>
    </w:p>
    <w:p w14:paraId="6576F8C6" w14:textId="31846E31" w:rsidR="00FD5398" w:rsidRPr="006672DB" w:rsidRDefault="00F952C3" w:rsidP="00FD5398">
      <w:pPr>
        <w:pStyle w:val="ListParagraph"/>
        <w:numPr>
          <w:ilvl w:val="0"/>
          <w:numId w:val="14"/>
        </w:numPr>
        <w:ind w:left="1080"/>
        <w:rPr>
          <w:rFonts w:ascii="Aptos Light" w:hAnsi="Aptos Light" w:cstheme="majorHAnsi"/>
        </w:rPr>
      </w:pPr>
      <w:r>
        <w:rPr>
          <w:rFonts w:ascii="Aptos Light" w:hAnsi="Aptos Light" w:cstheme="majorHAnsi"/>
        </w:rPr>
        <w:t>Understand how to i</w:t>
      </w:r>
      <w:r w:rsidR="00FD5398" w:rsidRPr="006672DB">
        <w:rPr>
          <w:rFonts w:ascii="Aptos Light" w:hAnsi="Aptos Light" w:cstheme="majorHAnsi"/>
        </w:rPr>
        <w:t>dentify personal biases and barriers to embracing lived experience</w:t>
      </w:r>
      <w:r>
        <w:rPr>
          <w:rFonts w:ascii="Aptos Light" w:hAnsi="Aptos Light" w:cstheme="majorHAnsi"/>
        </w:rPr>
        <w:t>?</w:t>
      </w:r>
    </w:p>
    <w:p w14:paraId="2032BCF1" w14:textId="6FAAA533" w:rsidR="00FD5398" w:rsidRPr="006672DB" w:rsidRDefault="00F952C3" w:rsidP="00FD5398">
      <w:pPr>
        <w:pStyle w:val="ListParagraph"/>
        <w:numPr>
          <w:ilvl w:val="0"/>
          <w:numId w:val="14"/>
        </w:numPr>
        <w:ind w:left="1080"/>
        <w:rPr>
          <w:rFonts w:ascii="Aptos Light" w:hAnsi="Aptos Light" w:cstheme="majorBidi"/>
        </w:rPr>
      </w:pPr>
      <w:r>
        <w:rPr>
          <w:rFonts w:ascii="Aptos Light" w:hAnsi="Aptos Light" w:cstheme="majorBidi"/>
        </w:rPr>
        <w:t>Know how they will</w:t>
      </w:r>
      <w:r w:rsidR="00FD5398" w:rsidRPr="006672DB">
        <w:rPr>
          <w:rFonts w:ascii="Aptos Light" w:hAnsi="Aptos Light" w:cstheme="majorBidi"/>
        </w:rPr>
        <w:t xml:space="preserve"> create an authorising environment for the initiative including within the policies and structures of the organisation</w:t>
      </w:r>
      <w:r>
        <w:rPr>
          <w:rFonts w:ascii="Aptos Light" w:hAnsi="Aptos Light" w:cstheme="majorBidi"/>
        </w:rPr>
        <w:t>?</w:t>
      </w:r>
    </w:p>
    <w:p w14:paraId="068FC7F7" w14:textId="77777777" w:rsidR="004C73FF" w:rsidRDefault="004C73FF" w:rsidP="004C73FF">
      <w:pPr>
        <w:pStyle w:val="ListParagraph"/>
        <w:ind w:left="360"/>
        <w:rPr>
          <w:rFonts w:ascii="Aptos Light" w:hAnsi="Aptos Light"/>
          <w:b/>
          <w:bCs/>
          <w:sz w:val="24"/>
          <w:szCs w:val="24"/>
        </w:rPr>
      </w:pPr>
    </w:p>
    <w:p w14:paraId="55872A70" w14:textId="23504C67" w:rsidR="00FD5398" w:rsidRPr="003333E4" w:rsidRDefault="004C73FF" w:rsidP="006F6C27">
      <w:pPr>
        <w:pStyle w:val="ListParagraph"/>
        <w:spacing w:after="120"/>
        <w:ind w:left="357"/>
        <w:contextualSpacing w:val="0"/>
        <w:rPr>
          <w:rFonts w:ascii="Aptos Light" w:hAnsi="Aptos Light"/>
          <w:b/>
          <w:bCs/>
          <w:color w:val="8B6C53"/>
          <w:sz w:val="28"/>
          <w:szCs w:val="28"/>
        </w:rPr>
      </w:pPr>
      <w:r w:rsidRPr="003333E4">
        <w:rPr>
          <w:rFonts w:ascii="Aptos Light" w:hAnsi="Aptos Light"/>
          <w:b/>
          <w:bCs/>
          <w:color w:val="8B6C53"/>
          <w:sz w:val="28"/>
          <w:szCs w:val="28"/>
        </w:rPr>
        <w:t xml:space="preserve">Do your </w:t>
      </w:r>
      <w:r w:rsidR="00732465" w:rsidRPr="003333E4">
        <w:rPr>
          <w:rFonts w:ascii="Aptos Light" w:hAnsi="Aptos Light"/>
          <w:b/>
          <w:bCs/>
          <w:color w:val="8B6C53"/>
          <w:sz w:val="28"/>
          <w:szCs w:val="28"/>
        </w:rPr>
        <w:t>c</w:t>
      </w:r>
      <w:r w:rsidR="00FD5398" w:rsidRPr="003333E4">
        <w:rPr>
          <w:rFonts w:ascii="Aptos Light" w:hAnsi="Aptos Light"/>
          <w:b/>
          <w:bCs/>
          <w:color w:val="8B6C53"/>
          <w:sz w:val="28"/>
          <w:szCs w:val="28"/>
        </w:rPr>
        <w:t xml:space="preserve">urrent </w:t>
      </w:r>
      <w:r w:rsidR="00732465" w:rsidRPr="003333E4">
        <w:rPr>
          <w:rFonts w:ascii="Aptos Light" w:hAnsi="Aptos Light"/>
          <w:b/>
          <w:bCs/>
          <w:color w:val="8B6C53"/>
          <w:sz w:val="28"/>
          <w:szCs w:val="28"/>
        </w:rPr>
        <w:t>s</w:t>
      </w:r>
      <w:r w:rsidR="00FD5398" w:rsidRPr="003333E4">
        <w:rPr>
          <w:rFonts w:ascii="Aptos Light" w:hAnsi="Aptos Light"/>
          <w:b/>
          <w:bCs/>
          <w:color w:val="8B6C53"/>
          <w:sz w:val="28"/>
          <w:szCs w:val="28"/>
        </w:rPr>
        <w:t xml:space="preserve">taff and </w:t>
      </w:r>
      <w:r w:rsidR="00732465" w:rsidRPr="003333E4">
        <w:rPr>
          <w:rFonts w:ascii="Aptos Light" w:hAnsi="Aptos Light"/>
          <w:b/>
          <w:bCs/>
          <w:color w:val="8B6C53"/>
          <w:sz w:val="28"/>
          <w:szCs w:val="28"/>
        </w:rPr>
        <w:t>p</w:t>
      </w:r>
      <w:r w:rsidR="00FD5398" w:rsidRPr="003333E4">
        <w:rPr>
          <w:rFonts w:ascii="Aptos Light" w:hAnsi="Aptos Light"/>
          <w:b/>
          <w:bCs/>
          <w:color w:val="8B6C53"/>
          <w:sz w:val="28"/>
          <w:szCs w:val="28"/>
        </w:rPr>
        <w:t>ractitioners</w:t>
      </w:r>
      <w:r w:rsidRPr="003333E4">
        <w:rPr>
          <w:rFonts w:ascii="Aptos Light" w:hAnsi="Aptos Light"/>
          <w:b/>
          <w:bCs/>
          <w:color w:val="8B6C53"/>
          <w:sz w:val="28"/>
          <w:szCs w:val="28"/>
        </w:rPr>
        <w:t xml:space="preserve"> </w:t>
      </w:r>
      <w:r w:rsidR="00732465" w:rsidRPr="003333E4">
        <w:rPr>
          <w:rFonts w:ascii="Aptos Light" w:hAnsi="Aptos Light"/>
          <w:b/>
          <w:bCs/>
          <w:color w:val="8B6C53"/>
          <w:sz w:val="28"/>
          <w:szCs w:val="28"/>
        </w:rPr>
        <w:t>have t</w:t>
      </w:r>
      <w:r w:rsidR="00454653" w:rsidRPr="003333E4">
        <w:rPr>
          <w:rFonts w:ascii="Aptos Light" w:hAnsi="Aptos Light"/>
          <w:b/>
          <w:bCs/>
          <w:color w:val="8B6C53"/>
          <w:sz w:val="28"/>
          <w:szCs w:val="28"/>
        </w:rPr>
        <w:t>raining</w:t>
      </w:r>
      <w:r w:rsidR="00732465" w:rsidRPr="003333E4">
        <w:rPr>
          <w:rFonts w:ascii="Aptos Light" w:hAnsi="Aptos Light"/>
          <w:b/>
          <w:bCs/>
          <w:color w:val="8B6C53"/>
          <w:sz w:val="28"/>
          <w:szCs w:val="28"/>
        </w:rPr>
        <w:t xml:space="preserve"> </w:t>
      </w:r>
      <w:r w:rsidR="00454653" w:rsidRPr="003333E4">
        <w:rPr>
          <w:rFonts w:ascii="Aptos Light" w:hAnsi="Aptos Light"/>
          <w:b/>
          <w:bCs/>
          <w:color w:val="8B6C53"/>
          <w:sz w:val="28"/>
          <w:szCs w:val="28"/>
        </w:rPr>
        <w:t xml:space="preserve">in how to support </w:t>
      </w:r>
      <w:r w:rsidR="00732465" w:rsidRPr="003333E4">
        <w:rPr>
          <w:rFonts w:ascii="Aptos Light" w:hAnsi="Aptos Light"/>
          <w:b/>
          <w:bCs/>
          <w:color w:val="8B6C53"/>
          <w:sz w:val="28"/>
          <w:szCs w:val="28"/>
        </w:rPr>
        <w:t>l</w:t>
      </w:r>
      <w:r w:rsidR="00454653" w:rsidRPr="003333E4">
        <w:rPr>
          <w:rFonts w:ascii="Aptos Light" w:hAnsi="Aptos Light"/>
          <w:b/>
          <w:bCs/>
          <w:color w:val="8B6C53"/>
          <w:sz w:val="28"/>
          <w:szCs w:val="28"/>
        </w:rPr>
        <w:t xml:space="preserve">ived </w:t>
      </w:r>
      <w:r w:rsidR="00732465" w:rsidRPr="003333E4">
        <w:rPr>
          <w:rFonts w:ascii="Aptos Light" w:hAnsi="Aptos Light"/>
          <w:b/>
          <w:bCs/>
          <w:color w:val="8B6C53"/>
          <w:sz w:val="28"/>
          <w:szCs w:val="28"/>
        </w:rPr>
        <w:t>e</w:t>
      </w:r>
      <w:r w:rsidR="00454653" w:rsidRPr="003333E4">
        <w:rPr>
          <w:rFonts w:ascii="Aptos Light" w:hAnsi="Aptos Light"/>
          <w:b/>
          <w:bCs/>
          <w:color w:val="8B6C53"/>
          <w:sz w:val="28"/>
          <w:szCs w:val="28"/>
        </w:rPr>
        <w:t>xperience?</w:t>
      </w:r>
    </w:p>
    <w:p w14:paraId="29FA045B" w14:textId="008C2D9B" w:rsidR="00F952C3" w:rsidRDefault="00F952C3" w:rsidP="006F6C27">
      <w:pPr>
        <w:pStyle w:val="ListParagraph"/>
        <w:ind w:left="360"/>
        <w:rPr>
          <w:rFonts w:ascii="Aptos Light" w:hAnsi="Aptos Light" w:cstheme="majorHAnsi"/>
        </w:rPr>
      </w:pPr>
      <w:r>
        <w:rPr>
          <w:rFonts w:ascii="Aptos Light" w:hAnsi="Aptos Light" w:cstheme="majorHAnsi"/>
        </w:rPr>
        <w:t>Do your current staff:</w:t>
      </w:r>
    </w:p>
    <w:p w14:paraId="23CD8CCD" w14:textId="0967DCF0" w:rsidR="00FD5398" w:rsidRPr="006672DB" w:rsidRDefault="00F952C3" w:rsidP="00FD5398">
      <w:pPr>
        <w:pStyle w:val="ListParagraph"/>
        <w:numPr>
          <w:ilvl w:val="0"/>
          <w:numId w:val="15"/>
        </w:numPr>
        <w:ind w:left="1080"/>
        <w:rPr>
          <w:rFonts w:ascii="Aptos Light" w:hAnsi="Aptos Light" w:cstheme="majorHAnsi"/>
        </w:rPr>
      </w:pPr>
      <w:r>
        <w:rPr>
          <w:rFonts w:ascii="Aptos Light" w:hAnsi="Aptos Light" w:cstheme="majorHAnsi"/>
        </w:rPr>
        <w:t>U</w:t>
      </w:r>
      <w:r w:rsidR="00FD5398" w:rsidRPr="006672DB">
        <w:rPr>
          <w:rFonts w:ascii="Aptos Light" w:hAnsi="Aptos Light" w:cstheme="majorHAnsi"/>
        </w:rPr>
        <w:t xml:space="preserve">nderstanding of </w:t>
      </w:r>
      <w:r w:rsidR="003333E4">
        <w:rPr>
          <w:rFonts w:ascii="Aptos Light" w:hAnsi="Aptos Light" w:cstheme="majorHAnsi"/>
        </w:rPr>
        <w:t>l</w:t>
      </w:r>
      <w:r w:rsidR="00FD5398" w:rsidRPr="006672DB">
        <w:rPr>
          <w:rFonts w:ascii="Aptos Light" w:hAnsi="Aptos Light" w:cstheme="majorHAnsi"/>
        </w:rPr>
        <w:t xml:space="preserve">ived </w:t>
      </w:r>
      <w:r w:rsidR="003333E4">
        <w:rPr>
          <w:rFonts w:ascii="Aptos Light" w:hAnsi="Aptos Light" w:cstheme="majorHAnsi"/>
        </w:rPr>
        <w:t>e</w:t>
      </w:r>
      <w:r w:rsidR="00FD5398" w:rsidRPr="006672DB">
        <w:rPr>
          <w:rFonts w:ascii="Aptos Light" w:hAnsi="Aptos Light" w:cstheme="majorHAnsi"/>
        </w:rPr>
        <w:t>xperience, specific roles, where it sits organisationally and its alignment with the mission, values and philosophy of the organisation.</w:t>
      </w:r>
    </w:p>
    <w:p w14:paraId="1F9F5909" w14:textId="7AE3CDC9" w:rsidR="00FD5398" w:rsidRPr="006672DB" w:rsidRDefault="00F952C3" w:rsidP="00FD5398">
      <w:pPr>
        <w:pStyle w:val="ListParagraph"/>
        <w:numPr>
          <w:ilvl w:val="0"/>
          <w:numId w:val="15"/>
        </w:numPr>
        <w:ind w:left="1080"/>
        <w:rPr>
          <w:rFonts w:ascii="Aptos Light" w:hAnsi="Aptos Light" w:cstheme="majorHAnsi"/>
        </w:rPr>
      </w:pPr>
      <w:r>
        <w:rPr>
          <w:rFonts w:ascii="Aptos Light" w:hAnsi="Aptos Light" w:cstheme="majorHAnsi"/>
        </w:rPr>
        <w:t>U</w:t>
      </w:r>
      <w:r w:rsidR="00FD5398" w:rsidRPr="006672DB">
        <w:rPr>
          <w:rFonts w:ascii="Aptos Light" w:hAnsi="Aptos Light" w:cstheme="majorHAnsi"/>
        </w:rPr>
        <w:t>nderstanding of when to and when not to involve lived experience, the ethics and the cultural nuances of the initiative.</w:t>
      </w:r>
    </w:p>
    <w:p w14:paraId="3F276977" w14:textId="5434478F" w:rsidR="00FD5398" w:rsidRPr="006672DB" w:rsidRDefault="00F952C3" w:rsidP="00FD5398">
      <w:pPr>
        <w:pStyle w:val="ListParagraph"/>
        <w:numPr>
          <w:ilvl w:val="0"/>
          <w:numId w:val="15"/>
        </w:numPr>
        <w:ind w:left="1080"/>
        <w:rPr>
          <w:rFonts w:ascii="Aptos Light" w:hAnsi="Aptos Light" w:cstheme="majorHAnsi"/>
        </w:rPr>
      </w:pPr>
      <w:r>
        <w:rPr>
          <w:rFonts w:ascii="Aptos Light" w:hAnsi="Aptos Light" w:cstheme="majorHAnsi"/>
        </w:rPr>
        <w:t>Have the</w:t>
      </w:r>
      <w:r w:rsidR="00FD5398" w:rsidRPr="006672DB">
        <w:rPr>
          <w:rFonts w:ascii="Aptos Light" w:hAnsi="Aptos Light" w:cstheme="majorHAnsi"/>
        </w:rPr>
        <w:t xml:space="preserve"> cultural competency capacity to work in a safe and ethical way with lived experience workforce.</w:t>
      </w:r>
    </w:p>
    <w:p w14:paraId="6605C0BC" w14:textId="77D953B0" w:rsidR="00FD5398" w:rsidRPr="006672DB" w:rsidRDefault="00F952C3" w:rsidP="00FD5398">
      <w:pPr>
        <w:pStyle w:val="ListParagraph"/>
        <w:numPr>
          <w:ilvl w:val="0"/>
          <w:numId w:val="15"/>
        </w:numPr>
        <w:ind w:left="1080"/>
        <w:rPr>
          <w:rFonts w:ascii="Aptos Light" w:hAnsi="Aptos Light" w:cstheme="majorHAnsi"/>
        </w:rPr>
      </w:pPr>
      <w:r>
        <w:rPr>
          <w:rFonts w:ascii="Aptos Light" w:hAnsi="Aptos Light" w:cstheme="majorHAnsi"/>
        </w:rPr>
        <w:t>R</w:t>
      </w:r>
      <w:r w:rsidR="00FD5398" w:rsidRPr="006672DB">
        <w:rPr>
          <w:rFonts w:ascii="Aptos Light" w:hAnsi="Aptos Light" w:cstheme="majorHAnsi"/>
        </w:rPr>
        <w:t>ecognise barriers and biases to embedding lived experience and develop authentic power-sharing mechanisms that can be tested and measured.</w:t>
      </w:r>
    </w:p>
    <w:p w14:paraId="05BFE995" w14:textId="1C677AA3" w:rsidR="00FD5398" w:rsidRPr="006672DB" w:rsidRDefault="006F6C27" w:rsidP="00FD5398">
      <w:pPr>
        <w:pStyle w:val="ListParagraph"/>
        <w:numPr>
          <w:ilvl w:val="0"/>
          <w:numId w:val="15"/>
        </w:numPr>
        <w:ind w:left="1080"/>
        <w:rPr>
          <w:rFonts w:ascii="Aptos Light" w:hAnsi="Aptos Light" w:cstheme="majorHAnsi"/>
        </w:rPr>
      </w:pPr>
      <w:r>
        <w:rPr>
          <w:rFonts w:ascii="Aptos Light" w:hAnsi="Aptos Light" w:cstheme="majorHAnsi"/>
        </w:rPr>
        <w:t xml:space="preserve">Have </w:t>
      </w:r>
      <w:r w:rsidR="00FD5398" w:rsidRPr="006672DB">
        <w:rPr>
          <w:rFonts w:ascii="Aptos Light" w:hAnsi="Aptos Light" w:cstheme="majorHAnsi"/>
        </w:rPr>
        <w:t>capabilities such as:</w:t>
      </w:r>
    </w:p>
    <w:p w14:paraId="2E70A138" w14:textId="66BD63CF" w:rsidR="00FD5398" w:rsidRPr="006672DB" w:rsidRDefault="00FD5398" w:rsidP="00FD5398">
      <w:pPr>
        <w:pStyle w:val="ListParagraph"/>
        <w:numPr>
          <w:ilvl w:val="1"/>
          <w:numId w:val="15"/>
        </w:numPr>
        <w:ind w:left="1800"/>
        <w:rPr>
          <w:rFonts w:ascii="Aptos Light" w:hAnsi="Aptos Light" w:cstheme="majorHAnsi"/>
        </w:rPr>
      </w:pPr>
      <w:r w:rsidRPr="006672DB">
        <w:rPr>
          <w:rFonts w:ascii="Aptos Light" w:hAnsi="Aptos Light" w:cstheme="majorHAnsi"/>
        </w:rPr>
        <w:t xml:space="preserve">Active </w:t>
      </w:r>
      <w:r w:rsidR="003333E4">
        <w:rPr>
          <w:rFonts w:ascii="Aptos Light" w:hAnsi="Aptos Light" w:cstheme="majorHAnsi"/>
        </w:rPr>
        <w:t>l</w:t>
      </w:r>
      <w:r w:rsidRPr="006672DB">
        <w:rPr>
          <w:rFonts w:ascii="Aptos Light" w:hAnsi="Aptos Light" w:cstheme="majorHAnsi"/>
        </w:rPr>
        <w:t>istening</w:t>
      </w:r>
    </w:p>
    <w:p w14:paraId="31E59BA4" w14:textId="5C17D34C" w:rsidR="00FD5398" w:rsidRPr="006672DB" w:rsidRDefault="00FD5398" w:rsidP="00FD5398">
      <w:pPr>
        <w:pStyle w:val="ListParagraph"/>
        <w:numPr>
          <w:ilvl w:val="1"/>
          <w:numId w:val="15"/>
        </w:numPr>
        <w:ind w:left="1800"/>
        <w:rPr>
          <w:rFonts w:ascii="Aptos Light" w:hAnsi="Aptos Light" w:cstheme="majorHAnsi"/>
        </w:rPr>
      </w:pPr>
      <w:r w:rsidRPr="006672DB">
        <w:rPr>
          <w:rFonts w:ascii="Aptos Light" w:hAnsi="Aptos Light" w:cstheme="majorHAnsi"/>
        </w:rPr>
        <w:t xml:space="preserve">Reflective </w:t>
      </w:r>
      <w:r w:rsidR="003333E4">
        <w:rPr>
          <w:rFonts w:ascii="Aptos Light" w:hAnsi="Aptos Light" w:cstheme="majorHAnsi"/>
        </w:rPr>
        <w:t>p</w:t>
      </w:r>
      <w:r w:rsidRPr="006672DB">
        <w:rPr>
          <w:rFonts w:ascii="Aptos Light" w:hAnsi="Aptos Light" w:cstheme="majorHAnsi"/>
        </w:rPr>
        <w:t>ractice</w:t>
      </w:r>
    </w:p>
    <w:p w14:paraId="5090A231" w14:textId="77777777" w:rsidR="00FD5398" w:rsidRPr="006672DB" w:rsidRDefault="00FD5398" w:rsidP="00FD5398">
      <w:pPr>
        <w:pStyle w:val="ListParagraph"/>
        <w:numPr>
          <w:ilvl w:val="1"/>
          <w:numId w:val="15"/>
        </w:numPr>
        <w:ind w:left="1800"/>
        <w:rPr>
          <w:rFonts w:ascii="Aptos Light" w:hAnsi="Aptos Light" w:cstheme="majorHAnsi"/>
        </w:rPr>
      </w:pPr>
      <w:r w:rsidRPr="006672DB">
        <w:rPr>
          <w:rFonts w:ascii="Aptos Light" w:hAnsi="Aptos Light" w:cstheme="majorHAnsi"/>
        </w:rPr>
        <w:t>Power-sharing and co-design techniques</w:t>
      </w:r>
    </w:p>
    <w:p w14:paraId="57AB13CE" w14:textId="77777777" w:rsidR="00FD5398" w:rsidRPr="006672DB" w:rsidRDefault="00FD5398" w:rsidP="00FD5398">
      <w:pPr>
        <w:pStyle w:val="ListParagraph"/>
        <w:numPr>
          <w:ilvl w:val="1"/>
          <w:numId w:val="15"/>
        </w:numPr>
        <w:ind w:left="1800"/>
        <w:rPr>
          <w:rFonts w:ascii="Aptos Light" w:hAnsi="Aptos Light" w:cstheme="majorHAnsi"/>
        </w:rPr>
      </w:pPr>
      <w:r w:rsidRPr="006672DB">
        <w:rPr>
          <w:rFonts w:ascii="Aptos Light" w:hAnsi="Aptos Light" w:cstheme="majorHAnsi"/>
        </w:rPr>
        <w:t>Self-care strategies</w:t>
      </w:r>
    </w:p>
    <w:p w14:paraId="1CEBF2E3" w14:textId="77777777" w:rsidR="006F6C27" w:rsidRDefault="006F6C27" w:rsidP="006F6C27">
      <w:pPr>
        <w:pStyle w:val="ListParagraph"/>
        <w:spacing w:after="120"/>
        <w:ind w:left="357"/>
        <w:contextualSpacing w:val="0"/>
        <w:rPr>
          <w:rFonts w:ascii="Aptos Light" w:hAnsi="Aptos Light"/>
          <w:b/>
          <w:bCs/>
          <w:sz w:val="24"/>
          <w:szCs w:val="24"/>
        </w:rPr>
      </w:pPr>
      <w:bookmarkStart w:id="12" w:name="_Toc152616488"/>
    </w:p>
    <w:p w14:paraId="5923B627" w14:textId="489B0E00" w:rsidR="00FD5398" w:rsidRPr="003333E4" w:rsidRDefault="00FD5398" w:rsidP="006F6C27">
      <w:pPr>
        <w:pStyle w:val="ListParagraph"/>
        <w:spacing w:after="120"/>
        <w:ind w:left="357"/>
        <w:contextualSpacing w:val="0"/>
        <w:rPr>
          <w:rFonts w:ascii="Aptos Light" w:hAnsi="Aptos Light"/>
          <w:b/>
          <w:bCs/>
          <w:color w:val="8B6C53"/>
          <w:sz w:val="28"/>
          <w:szCs w:val="28"/>
        </w:rPr>
      </w:pPr>
      <w:r w:rsidRPr="003333E4">
        <w:rPr>
          <w:rFonts w:ascii="Aptos Light" w:hAnsi="Aptos Light"/>
          <w:b/>
          <w:bCs/>
          <w:color w:val="8B6C53"/>
          <w:sz w:val="28"/>
          <w:szCs w:val="28"/>
        </w:rPr>
        <w:t xml:space="preserve">Training for </w:t>
      </w:r>
      <w:r w:rsidR="00AB083F" w:rsidRPr="003333E4">
        <w:rPr>
          <w:rFonts w:ascii="Aptos Light" w:hAnsi="Aptos Light"/>
          <w:b/>
          <w:bCs/>
          <w:color w:val="8B6C53"/>
          <w:sz w:val="28"/>
          <w:szCs w:val="28"/>
        </w:rPr>
        <w:t>l</w:t>
      </w:r>
      <w:r w:rsidRPr="003333E4">
        <w:rPr>
          <w:rFonts w:ascii="Aptos Light" w:hAnsi="Aptos Light"/>
          <w:b/>
          <w:bCs/>
          <w:color w:val="8B6C53"/>
          <w:sz w:val="28"/>
          <w:szCs w:val="28"/>
        </w:rPr>
        <w:t xml:space="preserve">ived </w:t>
      </w:r>
      <w:r w:rsidR="00AB083F" w:rsidRPr="003333E4">
        <w:rPr>
          <w:rFonts w:ascii="Aptos Light" w:hAnsi="Aptos Light"/>
          <w:b/>
          <w:bCs/>
          <w:color w:val="8B6C53"/>
          <w:sz w:val="28"/>
          <w:szCs w:val="28"/>
        </w:rPr>
        <w:t>e</w:t>
      </w:r>
      <w:r w:rsidRPr="003333E4">
        <w:rPr>
          <w:rFonts w:ascii="Aptos Light" w:hAnsi="Aptos Light"/>
          <w:b/>
          <w:bCs/>
          <w:color w:val="8B6C53"/>
          <w:sz w:val="28"/>
          <w:szCs w:val="28"/>
        </w:rPr>
        <w:t xml:space="preserve">xperience </w:t>
      </w:r>
      <w:r w:rsidR="00AB083F" w:rsidRPr="003333E4">
        <w:rPr>
          <w:rFonts w:ascii="Aptos Light" w:hAnsi="Aptos Light"/>
          <w:b/>
          <w:bCs/>
          <w:color w:val="8B6C53"/>
          <w:sz w:val="28"/>
          <w:szCs w:val="28"/>
        </w:rPr>
        <w:t>p</w:t>
      </w:r>
      <w:r w:rsidRPr="003333E4">
        <w:rPr>
          <w:rFonts w:ascii="Aptos Light" w:hAnsi="Aptos Light"/>
          <w:b/>
          <w:bCs/>
          <w:color w:val="8B6C53"/>
          <w:sz w:val="28"/>
          <w:szCs w:val="28"/>
        </w:rPr>
        <w:t xml:space="preserve">ractitioners or </w:t>
      </w:r>
      <w:r w:rsidR="00AB083F" w:rsidRPr="003333E4">
        <w:rPr>
          <w:rFonts w:ascii="Aptos Light" w:hAnsi="Aptos Light"/>
          <w:b/>
          <w:bCs/>
          <w:color w:val="8B6C53"/>
          <w:sz w:val="28"/>
          <w:szCs w:val="28"/>
        </w:rPr>
        <w:t>a</w:t>
      </w:r>
      <w:r w:rsidRPr="003333E4">
        <w:rPr>
          <w:rFonts w:ascii="Aptos Light" w:hAnsi="Aptos Light"/>
          <w:b/>
          <w:bCs/>
          <w:color w:val="8B6C53"/>
          <w:sz w:val="28"/>
          <w:szCs w:val="28"/>
        </w:rPr>
        <w:t>dvocates</w:t>
      </w:r>
      <w:bookmarkEnd w:id="12"/>
    </w:p>
    <w:p w14:paraId="1EB32546" w14:textId="4AB58504" w:rsidR="006F6C27" w:rsidRPr="006F6C27" w:rsidRDefault="006F6C27" w:rsidP="006F6C27">
      <w:pPr>
        <w:ind w:left="357"/>
        <w:rPr>
          <w:rFonts w:ascii="Aptos Light" w:hAnsi="Aptos Light" w:cstheme="majorHAnsi"/>
        </w:rPr>
      </w:pPr>
      <w:r>
        <w:rPr>
          <w:rFonts w:ascii="Aptos Light" w:hAnsi="Aptos Light" w:cstheme="majorHAnsi"/>
        </w:rPr>
        <w:t xml:space="preserve">Do your </w:t>
      </w:r>
      <w:r w:rsidR="00F90F77">
        <w:rPr>
          <w:rFonts w:ascii="Aptos Light" w:hAnsi="Aptos Light" w:cstheme="majorHAnsi"/>
        </w:rPr>
        <w:t>l</w:t>
      </w:r>
      <w:r>
        <w:rPr>
          <w:rFonts w:ascii="Aptos Light" w:hAnsi="Aptos Light" w:cstheme="majorHAnsi"/>
        </w:rPr>
        <w:t xml:space="preserve">ived </w:t>
      </w:r>
      <w:r w:rsidR="003333E4">
        <w:rPr>
          <w:rFonts w:ascii="Aptos Light" w:hAnsi="Aptos Light" w:cstheme="majorHAnsi"/>
        </w:rPr>
        <w:t>e</w:t>
      </w:r>
      <w:r>
        <w:rPr>
          <w:rFonts w:ascii="Aptos Light" w:hAnsi="Aptos Light" w:cstheme="majorHAnsi"/>
        </w:rPr>
        <w:t>xperience workforce:</w:t>
      </w:r>
    </w:p>
    <w:p w14:paraId="5D46BBE7" w14:textId="79E2E6F6" w:rsidR="00FD5398" w:rsidRPr="006672DB" w:rsidRDefault="006F6C27" w:rsidP="00FD5398">
      <w:pPr>
        <w:pStyle w:val="ListParagraph"/>
        <w:numPr>
          <w:ilvl w:val="0"/>
          <w:numId w:val="16"/>
        </w:numPr>
        <w:ind w:left="1080"/>
        <w:rPr>
          <w:rFonts w:ascii="Aptos Light" w:hAnsi="Aptos Light" w:cstheme="majorHAnsi"/>
        </w:rPr>
      </w:pPr>
      <w:r>
        <w:rPr>
          <w:rFonts w:ascii="Aptos Light" w:hAnsi="Aptos Light" w:cstheme="majorHAnsi"/>
        </w:rPr>
        <w:t>U</w:t>
      </w:r>
      <w:r w:rsidR="00FD5398" w:rsidRPr="006672DB">
        <w:rPr>
          <w:rFonts w:ascii="Aptos Light" w:hAnsi="Aptos Light" w:cstheme="majorHAnsi"/>
        </w:rPr>
        <w:t>nderstand their own readiness for being lived experience practitioner</w:t>
      </w:r>
      <w:r>
        <w:rPr>
          <w:rFonts w:ascii="Aptos Light" w:hAnsi="Aptos Light" w:cstheme="majorHAnsi"/>
        </w:rPr>
        <w:t>?</w:t>
      </w:r>
    </w:p>
    <w:p w14:paraId="7DA37ECE" w14:textId="680599D7" w:rsidR="00FD5398" w:rsidRPr="006672DB" w:rsidRDefault="006F6C27" w:rsidP="00FD5398">
      <w:pPr>
        <w:pStyle w:val="ListParagraph"/>
        <w:numPr>
          <w:ilvl w:val="0"/>
          <w:numId w:val="16"/>
        </w:numPr>
        <w:ind w:left="1080"/>
        <w:rPr>
          <w:rFonts w:ascii="Aptos Light" w:hAnsi="Aptos Light" w:cstheme="majorHAnsi"/>
        </w:rPr>
      </w:pPr>
      <w:r>
        <w:rPr>
          <w:rFonts w:ascii="Aptos Light" w:hAnsi="Aptos Light" w:cstheme="majorHAnsi"/>
        </w:rPr>
        <w:t>Know how to i</w:t>
      </w:r>
      <w:r w:rsidR="00FD5398" w:rsidRPr="006672DB">
        <w:rPr>
          <w:rFonts w:ascii="Aptos Light" w:hAnsi="Aptos Light" w:cstheme="majorHAnsi"/>
        </w:rPr>
        <w:t>dentify personal strengths, skills and experience but also biases, assumptions and stereotypes</w:t>
      </w:r>
      <w:r>
        <w:rPr>
          <w:rFonts w:ascii="Aptos Light" w:hAnsi="Aptos Light" w:cstheme="majorHAnsi"/>
        </w:rPr>
        <w:t>?</w:t>
      </w:r>
    </w:p>
    <w:p w14:paraId="0444A8A4" w14:textId="250040FA" w:rsidR="00FD5398" w:rsidRPr="006672DB" w:rsidRDefault="006F6C27" w:rsidP="00FD5398">
      <w:pPr>
        <w:pStyle w:val="ListParagraph"/>
        <w:numPr>
          <w:ilvl w:val="0"/>
          <w:numId w:val="16"/>
        </w:numPr>
        <w:ind w:left="1080"/>
        <w:rPr>
          <w:rFonts w:ascii="Aptos Light" w:hAnsi="Aptos Light" w:cstheme="majorHAnsi"/>
        </w:rPr>
      </w:pPr>
      <w:r>
        <w:rPr>
          <w:rFonts w:ascii="Aptos Light" w:hAnsi="Aptos Light" w:cstheme="majorHAnsi"/>
        </w:rPr>
        <w:t>Know how to d</w:t>
      </w:r>
      <w:r w:rsidR="00FD5398" w:rsidRPr="006672DB">
        <w:rPr>
          <w:rFonts w:ascii="Aptos Light" w:hAnsi="Aptos Light" w:cstheme="majorHAnsi"/>
        </w:rPr>
        <w:t>evelop a clear lived experience identity and role for the new workforce as well as a strong sense of the unique value they bring to the work</w:t>
      </w:r>
      <w:r>
        <w:rPr>
          <w:rFonts w:ascii="Aptos Light" w:hAnsi="Aptos Light" w:cstheme="majorHAnsi"/>
        </w:rPr>
        <w:t>?</w:t>
      </w:r>
    </w:p>
    <w:p w14:paraId="59063C2C" w14:textId="0655BBFB" w:rsidR="00FD5398" w:rsidRPr="006672DB" w:rsidRDefault="006F6C27" w:rsidP="00FD5398">
      <w:pPr>
        <w:pStyle w:val="ListParagraph"/>
        <w:numPr>
          <w:ilvl w:val="0"/>
          <w:numId w:val="16"/>
        </w:numPr>
        <w:ind w:left="1080"/>
        <w:rPr>
          <w:rFonts w:ascii="Aptos Light" w:hAnsi="Aptos Light" w:cstheme="majorHAnsi"/>
        </w:rPr>
      </w:pPr>
      <w:r>
        <w:rPr>
          <w:rFonts w:ascii="Aptos Light" w:hAnsi="Aptos Light" w:cstheme="majorHAnsi"/>
        </w:rPr>
        <w:t>Have</w:t>
      </w:r>
      <w:r w:rsidR="00FD5398" w:rsidRPr="006672DB">
        <w:rPr>
          <w:rFonts w:ascii="Aptos Light" w:hAnsi="Aptos Light" w:cstheme="majorHAnsi"/>
        </w:rPr>
        <w:t xml:space="preserve"> confidence to use their lived experience to support the work within the organisation</w:t>
      </w:r>
      <w:r>
        <w:rPr>
          <w:rFonts w:ascii="Aptos Light" w:hAnsi="Aptos Light" w:cstheme="majorHAnsi"/>
        </w:rPr>
        <w:t>?</w:t>
      </w:r>
    </w:p>
    <w:p w14:paraId="5F3F3E59" w14:textId="767FF210" w:rsidR="00FD5398" w:rsidRPr="006672DB" w:rsidRDefault="006F6C27" w:rsidP="00FD5398">
      <w:pPr>
        <w:pStyle w:val="ListParagraph"/>
        <w:numPr>
          <w:ilvl w:val="0"/>
          <w:numId w:val="16"/>
        </w:numPr>
        <w:ind w:left="1080"/>
        <w:rPr>
          <w:rFonts w:ascii="Aptos Light" w:hAnsi="Aptos Light" w:cstheme="majorHAnsi"/>
        </w:rPr>
      </w:pPr>
      <w:r>
        <w:rPr>
          <w:rFonts w:ascii="Aptos Light" w:hAnsi="Aptos Light" w:cstheme="majorHAnsi"/>
        </w:rPr>
        <w:t>Have</w:t>
      </w:r>
      <w:r w:rsidR="00FD5398" w:rsidRPr="006672DB">
        <w:rPr>
          <w:rFonts w:ascii="Aptos Light" w:hAnsi="Aptos Light" w:cstheme="majorHAnsi"/>
        </w:rPr>
        <w:t xml:space="preserve"> capabilities such as:</w:t>
      </w:r>
    </w:p>
    <w:p w14:paraId="1847B86C" w14:textId="52B25AB7" w:rsidR="00FD5398" w:rsidRPr="006672DB" w:rsidRDefault="00FD5398" w:rsidP="00FD5398">
      <w:pPr>
        <w:pStyle w:val="ListParagraph"/>
        <w:numPr>
          <w:ilvl w:val="1"/>
          <w:numId w:val="16"/>
        </w:numPr>
        <w:ind w:left="1800"/>
        <w:rPr>
          <w:rFonts w:ascii="Aptos Light" w:hAnsi="Aptos Light" w:cstheme="majorHAnsi"/>
        </w:rPr>
      </w:pPr>
      <w:r w:rsidRPr="006672DB">
        <w:rPr>
          <w:rFonts w:ascii="Aptos Light" w:hAnsi="Aptos Light" w:cstheme="majorHAnsi"/>
        </w:rPr>
        <w:t xml:space="preserve">Active </w:t>
      </w:r>
      <w:r w:rsidR="00F90F77">
        <w:rPr>
          <w:rFonts w:ascii="Aptos Light" w:hAnsi="Aptos Light" w:cstheme="majorHAnsi"/>
        </w:rPr>
        <w:t>l</w:t>
      </w:r>
      <w:r w:rsidRPr="006672DB">
        <w:rPr>
          <w:rFonts w:ascii="Aptos Light" w:hAnsi="Aptos Light" w:cstheme="majorHAnsi"/>
        </w:rPr>
        <w:t>istening</w:t>
      </w:r>
    </w:p>
    <w:p w14:paraId="127AC3C8" w14:textId="322F03C2" w:rsidR="00FD5398" w:rsidRPr="006672DB" w:rsidRDefault="00FD5398" w:rsidP="00FD5398">
      <w:pPr>
        <w:pStyle w:val="ListParagraph"/>
        <w:numPr>
          <w:ilvl w:val="1"/>
          <w:numId w:val="16"/>
        </w:numPr>
        <w:ind w:left="1800"/>
        <w:rPr>
          <w:rFonts w:ascii="Aptos Light" w:hAnsi="Aptos Light" w:cstheme="majorHAnsi"/>
        </w:rPr>
      </w:pPr>
      <w:r w:rsidRPr="006672DB">
        <w:rPr>
          <w:rFonts w:ascii="Aptos Light" w:hAnsi="Aptos Light" w:cstheme="majorHAnsi"/>
        </w:rPr>
        <w:t xml:space="preserve">Reflective </w:t>
      </w:r>
      <w:r w:rsidR="00F90F77">
        <w:rPr>
          <w:rFonts w:ascii="Aptos Light" w:hAnsi="Aptos Light" w:cstheme="majorHAnsi"/>
        </w:rPr>
        <w:t>p</w:t>
      </w:r>
      <w:r w:rsidRPr="006672DB">
        <w:rPr>
          <w:rFonts w:ascii="Aptos Light" w:hAnsi="Aptos Light" w:cstheme="majorHAnsi"/>
        </w:rPr>
        <w:t>ractice</w:t>
      </w:r>
    </w:p>
    <w:p w14:paraId="0AB57A25" w14:textId="77777777" w:rsidR="00FD5398" w:rsidRPr="006672DB" w:rsidRDefault="00FD5398" w:rsidP="00FD5398">
      <w:pPr>
        <w:pStyle w:val="ListParagraph"/>
        <w:numPr>
          <w:ilvl w:val="1"/>
          <w:numId w:val="16"/>
        </w:numPr>
        <w:ind w:left="1800"/>
        <w:rPr>
          <w:rFonts w:ascii="Aptos Light" w:hAnsi="Aptos Light" w:cstheme="majorHAnsi"/>
        </w:rPr>
      </w:pPr>
      <w:r w:rsidRPr="006672DB">
        <w:rPr>
          <w:rFonts w:ascii="Aptos Light" w:hAnsi="Aptos Light" w:cstheme="majorHAnsi"/>
        </w:rPr>
        <w:lastRenderedPageBreak/>
        <w:t>Power-sharing and co-design techniques</w:t>
      </w:r>
    </w:p>
    <w:p w14:paraId="6F1B908A" w14:textId="77777777" w:rsidR="00FD5398" w:rsidRPr="006672DB" w:rsidRDefault="00FD5398" w:rsidP="00FD5398">
      <w:pPr>
        <w:pStyle w:val="ListParagraph"/>
        <w:numPr>
          <w:ilvl w:val="1"/>
          <w:numId w:val="16"/>
        </w:numPr>
        <w:ind w:left="1800"/>
        <w:rPr>
          <w:rFonts w:ascii="Aptos Light" w:hAnsi="Aptos Light" w:cstheme="majorHAnsi"/>
        </w:rPr>
      </w:pPr>
      <w:r w:rsidRPr="006672DB">
        <w:rPr>
          <w:rFonts w:ascii="Aptos Light" w:hAnsi="Aptos Light" w:cstheme="majorHAnsi"/>
        </w:rPr>
        <w:t>Self-care strategies</w:t>
      </w:r>
    </w:p>
    <w:p w14:paraId="0F84F9B1" w14:textId="2BAEF706" w:rsidR="00FD5398" w:rsidRPr="006672DB" w:rsidRDefault="002C2F73" w:rsidP="00FD5398">
      <w:pPr>
        <w:pStyle w:val="ListParagraph"/>
        <w:numPr>
          <w:ilvl w:val="0"/>
          <w:numId w:val="16"/>
        </w:numPr>
        <w:ind w:left="1080"/>
        <w:rPr>
          <w:rFonts w:ascii="Aptos Light" w:hAnsi="Aptos Light" w:cstheme="majorHAnsi"/>
        </w:rPr>
      </w:pPr>
      <w:r>
        <w:rPr>
          <w:rFonts w:ascii="Aptos Light" w:hAnsi="Aptos Light" w:cstheme="majorHAnsi"/>
        </w:rPr>
        <w:t xml:space="preserve">Have </w:t>
      </w:r>
      <w:r w:rsidR="00FD5398" w:rsidRPr="006672DB">
        <w:rPr>
          <w:rFonts w:ascii="Aptos Light" w:hAnsi="Aptos Light" w:cstheme="majorHAnsi"/>
        </w:rPr>
        <w:t>a strong understanding of how to access external support and supervision</w:t>
      </w:r>
      <w:r>
        <w:rPr>
          <w:rFonts w:ascii="Aptos Light" w:hAnsi="Aptos Light" w:cstheme="majorHAnsi"/>
        </w:rPr>
        <w:t>?</w:t>
      </w:r>
    </w:p>
    <w:p w14:paraId="7B6BC301" w14:textId="7B423DDA" w:rsidR="00FD5398" w:rsidRPr="00423850" w:rsidRDefault="002C2F73" w:rsidP="00423850">
      <w:pPr>
        <w:pStyle w:val="Heading1"/>
      </w:pPr>
      <w:bookmarkStart w:id="13" w:name="_Toc152616489"/>
      <w:bookmarkStart w:id="14" w:name="_Toc169858701"/>
      <w:r w:rsidRPr="00423850">
        <w:t>Step 4</w:t>
      </w:r>
      <w:r w:rsidR="003C1964" w:rsidRPr="00423850">
        <w:t xml:space="preserve">: </w:t>
      </w:r>
      <w:r w:rsidRPr="00423850">
        <w:t>Do you have o</w:t>
      </w:r>
      <w:r w:rsidR="00FD5398" w:rsidRPr="00423850">
        <w:t xml:space="preserve">ngoing </w:t>
      </w:r>
      <w:r w:rsidR="00A05628" w:rsidRPr="00423850">
        <w:t>s</w:t>
      </w:r>
      <w:r w:rsidR="00FD5398" w:rsidRPr="00423850">
        <w:t xml:space="preserve">upport for </w:t>
      </w:r>
      <w:r w:rsidR="00A05628" w:rsidRPr="00423850">
        <w:t>l</w:t>
      </w:r>
      <w:r w:rsidR="00FD5398" w:rsidRPr="00423850">
        <w:t xml:space="preserve">ived </w:t>
      </w:r>
      <w:r w:rsidR="00A05628" w:rsidRPr="00423850">
        <w:t>e</w:t>
      </w:r>
      <w:r w:rsidR="00FD5398" w:rsidRPr="00423850">
        <w:t xml:space="preserve">xperience </w:t>
      </w:r>
      <w:r w:rsidR="00A05628" w:rsidRPr="00423850">
        <w:t>p</w:t>
      </w:r>
      <w:r w:rsidR="00FD5398" w:rsidRPr="00423850">
        <w:t xml:space="preserve">ractitioners and </w:t>
      </w:r>
      <w:r w:rsidR="00A05628" w:rsidRPr="00423850">
        <w:t>a</w:t>
      </w:r>
      <w:r w:rsidR="00FD5398" w:rsidRPr="00423850">
        <w:t>dvocates</w:t>
      </w:r>
      <w:r w:rsidRPr="00423850">
        <w:t>?</w:t>
      </w:r>
      <w:bookmarkEnd w:id="14"/>
    </w:p>
    <w:p w14:paraId="7024F70B" w14:textId="77777777" w:rsidR="00FD5398" w:rsidRPr="004109A4" w:rsidRDefault="00FD5398" w:rsidP="003C1964">
      <w:pPr>
        <w:pStyle w:val="ListParagraph"/>
        <w:spacing w:after="120"/>
        <w:ind w:left="0"/>
        <w:contextualSpacing w:val="0"/>
        <w:rPr>
          <w:rFonts w:ascii="Aptos Light" w:hAnsi="Aptos Light"/>
          <w:b/>
          <w:bCs/>
          <w:sz w:val="24"/>
          <w:szCs w:val="24"/>
        </w:rPr>
      </w:pPr>
      <w:r w:rsidRPr="004109A4">
        <w:rPr>
          <w:rFonts w:ascii="Aptos Light" w:hAnsi="Aptos Light"/>
          <w:b/>
          <w:bCs/>
          <w:sz w:val="24"/>
          <w:szCs w:val="24"/>
        </w:rPr>
        <w:t>Ongoing internal and external support could look like a:</w:t>
      </w:r>
    </w:p>
    <w:p w14:paraId="55266099" w14:textId="77777777" w:rsidR="00FD5398" w:rsidRPr="006672DB" w:rsidRDefault="00FD5398" w:rsidP="003C1964">
      <w:pPr>
        <w:pStyle w:val="ListParagraph"/>
        <w:numPr>
          <w:ilvl w:val="0"/>
          <w:numId w:val="30"/>
        </w:numPr>
        <w:spacing w:before="120" w:after="120" w:line="240" w:lineRule="auto"/>
        <w:ind w:left="360"/>
        <w:rPr>
          <w:rFonts w:ascii="Aptos Light" w:hAnsi="Aptos Light" w:cstheme="majorHAnsi"/>
        </w:rPr>
      </w:pPr>
      <w:r w:rsidRPr="006672DB">
        <w:rPr>
          <w:rFonts w:ascii="Aptos Light" w:hAnsi="Aptos Light" w:cstheme="majorHAnsi"/>
        </w:rPr>
        <w:t>Lived Experience Support Network for practitioners to come together to learn from each other and support each other with common issues.</w:t>
      </w:r>
    </w:p>
    <w:p w14:paraId="3C54B44F" w14:textId="77777777" w:rsidR="00FD5398" w:rsidRPr="006672DB" w:rsidRDefault="00FD5398" w:rsidP="003C1964">
      <w:pPr>
        <w:pStyle w:val="ListParagraph"/>
        <w:numPr>
          <w:ilvl w:val="0"/>
          <w:numId w:val="30"/>
        </w:numPr>
        <w:spacing w:before="120" w:after="120" w:line="240" w:lineRule="auto"/>
        <w:ind w:left="360"/>
        <w:rPr>
          <w:rFonts w:ascii="Aptos Light" w:hAnsi="Aptos Light" w:cstheme="majorHAnsi"/>
        </w:rPr>
      </w:pPr>
      <w:r w:rsidRPr="006672DB">
        <w:rPr>
          <w:rFonts w:ascii="Aptos Light" w:hAnsi="Aptos Light" w:cstheme="majorHAnsi"/>
        </w:rPr>
        <w:t>Mentoring opportunities internally or externally to support their professional development</w:t>
      </w:r>
    </w:p>
    <w:p w14:paraId="189615AA" w14:textId="77777777" w:rsidR="00FD5398" w:rsidRDefault="00FD5398" w:rsidP="003C1964">
      <w:pPr>
        <w:pStyle w:val="ListParagraph"/>
        <w:numPr>
          <w:ilvl w:val="0"/>
          <w:numId w:val="30"/>
        </w:numPr>
        <w:spacing w:before="120" w:after="120" w:line="240" w:lineRule="auto"/>
        <w:ind w:left="357" w:hanging="357"/>
        <w:contextualSpacing w:val="0"/>
        <w:rPr>
          <w:rFonts w:ascii="Aptos Light" w:hAnsi="Aptos Light" w:cstheme="majorHAnsi"/>
        </w:rPr>
      </w:pPr>
      <w:r w:rsidRPr="006672DB">
        <w:rPr>
          <w:rFonts w:ascii="Aptos Light" w:hAnsi="Aptos Light" w:cstheme="majorHAnsi"/>
        </w:rPr>
        <w:t>Support for continued professional development and training to support the work they’re doing within the organisation.</w:t>
      </w:r>
    </w:p>
    <w:p w14:paraId="50C9E1DD" w14:textId="4A1E7F63" w:rsidR="00FD5398" w:rsidRPr="004109A4" w:rsidRDefault="00FD5398" w:rsidP="003C1964">
      <w:pPr>
        <w:pStyle w:val="ListParagraph"/>
        <w:spacing w:after="120"/>
        <w:ind w:left="0"/>
        <w:contextualSpacing w:val="0"/>
        <w:rPr>
          <w:rFonts w:ascii="Aptos Light" w:hAnsi="Aptos Light"/>
          <w:b/>
          <w:bCs/>
          <w:sz w:val="24"/>
          <w:szCs w:val="24"/>
        </w:rPr>
      </w:pPr>
      <w:r w:rsidRPr="004109A4">
        <w:rPr>
          <w:rFonts w:ascii="Aptos Light" w:hAnsi="Aptos Light"/>
          <w:b/>
          <w:bCs/>
          <w:sz w:val="24"/>
          <w:szCs w:val="24"/>
        </w:rPr>
        <w:t xml:space="preserve">Ongoing </w:t>
      </w:r>
      <w:r w:rsidR="00F90F77">
        <w:rPr>
          <w:rFonts w:ascii="Aptos Light" w:hAnsi="Aptos Light"/>
          <w:b/>
          <w:bCs/>
          <w:sz w:val="24"/>
          <w:szCs w:val="24"/>
        </w:rPr>
        <w:t>e</w:t>
      </w:r>
      <w:r w:rsidRPr="004109A4">
        <w:rPr>
          <w:rFonts w:ascii="Aptos Light" w:hAnsi="Aptos Light"/>
          <w:b/>
          <w:bCs/>
          <w:sz w:val="24"/>
          <w:szCs w:val="24"/>
        </w:rPr>
        <w:t xml:space="preserve">xternal </w:t>
      </w:r>
      <w:r w:rsidR="00F90F77">
        <w:rPr>
          <w:rFonts w:ascii="Aptos Light" w:hAnsi="Aptos Light"/>
          <w:b/>
          <w:bCs/>
          <w:sz w:val="24"/>
          <w:szCs w:val="24"/>
        </w:rPr>
        <w:t>s</w:t>
      </w:r>
      <w:r w:rsidRPr="004109A4">
        <w:rPr>
          <w:rFonts w:ascii="Aptos Light" w:hAnsi="Aptos Light"/>
          <w:b/>
          <w:bCs/>
          <w:sz w:val="24"/>
          <w:szCs w:val="24"/>
        </w:rPr>
        <w:t xml:space="preserve">upervision for </w:t>
      </w:r>
      <w:r w:rsidR="00F90F77">
        <w:rPr>
          <w:rFonts w:ascii="Aptos Light" w:hAnsi="Aptos Light"/>
          <w:b/>
          <w:bCs/>
          <w:sz w:val="24"/>
          <w:szCs w:val="24"/>
        </w:rPr>
        <w:t>l</w:t>
      </w:r>
      <w:r w:rsidRPr="004109A4">
        <w:rPr>
          <w:rFonts w:ascii="Aptos Light" w:hAnsi="Aptos Light"/>
          <w:b/>
          <w:bCs/>
          <w:sz w:val="24"/>
          <w:szCs w:val="24"/>
        </w:rPr>
        <w:t xml:space="preserve">ived </w:t>
      </w:r>
      <w:r w:rsidR="00F90F77">
        <w:rPr>
          <w:rFonts w:ascii="Aptos Light" w:hAnsi="Aptos Light"/>
          <w:b/>
          <w:bCs/>
          <w:sz w:val="24"/>
          <w:szCs w:val="24"/>
        </w:rPr>
        <w:t>e</w:t>
      </w:r>
      <w:r w:rsidRPr="004109A4">
        <w:rPr>
          <w:rFonts w:ascii="Aptos Light" w:hAnsi="Aptos Light"/>
          <w:b/>
          <w:bCs/>
          <w:sz w:val="24"/>
          <w:szCs w:val="24"/>
        </w:rPr>
        <w:t xml:space="preserve">xperience </w:t>
      </w:r>
      <w:r w:rsidR="00F90F77">
        <w:rPr>
          <w:rFonts w:ascii="Aptos Light" w:hAnsi="Aptos Light"/>
          <w:b/>
          <w:bCs/>
          <w:sz w:val="24"/>
          <w:szCs w:val="24"/>
        </w:rPr>
        <w:t>p</w:t>
      </w:r>
      <w:r w:rsidRPr="004109A4">
        <w:rPr>
          <w:rFonts w:ascii="Aptos Light" w:hAnsi="Aptos Light"/>
          <w:b/>
          <w:bCs/>
          <w:sz w:val="24"/>
          <w:szCs w:val="24"/>
        </w:rPr>
        <w:t xml:space="preserve">ractitioners and </w:t>
      </w:r>
      <w:r w:rsidR="00F90F77">
        <w:rPr>
          <w:rFonts w:ascii="Aptos Light" w:hAnsi="Aptos Light"/>
          <w:b/>
          <w:bCs/>
          <w:sz w:val="24"/>
          <w:szCs w:val="24"/>
        </w:rPr>
        <w:t>a</w:t>
      </w:r>
      <w:r w:rsidRPr="004109A4">
        <w:rPr>
          <w:rFonts w:ascii="Aptos Light" w:hAnsi="Aptos Light"/>
          <w:b/>
          <w:bCs/>
          <w:sz w:val="24"/>
          <w:szCs w:val="24"/>
        </w:rPr>
        <w:t>dvocates</w:t>
      </w:r>
      <w:bookmarkEnd w:id="13"/>
    </w:p>
    <w:p w14:paraId="6BEAC395" w14:textId="77777777" w:rsidR="00FD5398" w:rsidRPr="006672DB" w:rsidRDefault="00FD5398" w:rsidP="003C1964">
      <w:pPr>
        <w:pStyle w:val="ListParagraph"/>
        <w:numPr>
          <w:ilvl w:val="0"/>
          <w:numId w:val="31"/>
        </w:numPr>
        <w:spacing w:before="120" w:after="120" w:line="240" w:lineRule="auto"/>
        <w:ind w:left="360"/>
        <w:rPr>
          <w:rFonts w:ascii="Aptos Light" w:hAnsi="Aptos Light" w:cstheme="majorHAnsi"/>
        </w:rPr>
      </w:pPr>
      <w:r w:rsidRPr="006672DB">
        <w:rPr>
          <w:rFonts w:ascii="Aptos Light" w:hAnsi="Aptos Light" w:cstheme="majorHAnsi"/>
        </w:rPr>
        <w:t xml:space="preserve">Organisations to provide access to external, trauma informed supervision with an understanding of the challenges that lived experience practitioners would be facing. </w:t>
      </w:r>
    </w:p>
    <w:p w14:paraId="285E2557" w14:textId="77777777" w:rsidR="00FD5398" w:rsidRPr="006672DB" w:rsidRDefault="00FD5398" w:rsidP="003C1964">
      <w:pPr>
        <w:pStyle w:val="ListParagraph"/>
        <w:numPr>
          <w:ilvl w:val="0"/>
          <w:numId w:val="30"/>
        </w:numPr>
        <w:spacing w:before="120" w:after="120" w:line="240" w:lineRule="auto"/>
        <w:ind w:left="357" w:hanging="357"/>
        <w:contextualSpacing w:val="0"/>
        <w:rPr>
          <w:rFonts w:ascii="Aptos Light" w:hAnsi="Aptos Light" w:cstheme="majorHAnsi"/>
        </w:rPr>
      </w:pPr>
      <w:r w:rsidRPr="006672DB">
        <w:rPr>
          <w:rFonts w:ascii="Aptos Light" w:hAnsi="Aptos Light" w:cstheme="majorHAnsi"/>
        </w:rPr>
        <w:t>This would be in addition to regular Employee Assistance Programs (EAP).</w:t>
      </w:r>
    </w:p>
    <w:p w14:paraId="3ECB37F9" w14:textId="0F09C791" w:rsidR="00FD5398" w:rsidRPr="004109A4" w:rsidRDefault="00FD5398" w:rsidP="003C1964">
      <w:pPr>
        <w:pStyle w:val="ListParagraph"/>
        <w:spacing w:after="120"/>
        <w:ind w:left="0"/>
        <w:contextualSpacing w:val="0"/>
        <w:rPr>
          <w:rFonts w:ascii="Aptos Light" w:hAnsi="Aptos Light"/>
          <w:b/>
          <w:bCs/>
          <w:sz w:val="24"/>
          <w:szCs w:val="24"/>
        </w:rPr>
      </w:pPr>
      <w:bookmarkStart w:id="15" w:name="_Toc152616490"/>
      <w:r w:rsidRPr="004109A4">
        <w:rPr>
          <w:rFonts w:ascii="Aptos Light" w:hAnsi="Aptos Light"/>
          <w:b/>
          <w:bCs/>
          <w:sz w:val="24"/>
          <w:szCs w:val="24"/>
        </w:rPr>
        <w:t>Other organisational support strategies for embedding lived experience</w:t>
      </w:r>
      <w:bookmarkEnd w:id="15"/>
    </w:p>
    <w:p w14:paraId="152F1C3C" w14:textId="77777777" w:rsidR="00FD5398" w:rsidRPr="006672DB" w:rsidRDefault="00FD5398" w:rsidP="003C1964">
      <w:pPr>
        <w:pStyle w:val="ListParagraph"/>
        <w:numPr>
          <w:ilvl w:val="0"/>
          <w:numId w:val="32"/>
        </w:numPr>
        <w:spacing w:before="120" w:after="120" w:line="240" w:lineRule="auto"/>
        <w:ind w:left="360"/>
        <w:rPr>
          <w:rFonts w:ascii="Aptos Light" w:hAnsi="Aptos Light" w:cstheme="majorHAnsi"/>
        </w:rPr>
      </w:pPr>
      <w:r w:rsidRPr="006672DB">
        <w:rPr>
          <w:rFonts w:ascii="Aptos Light" w:hAnsi="Aptos Light" w:cstheme="majorHAnsi"/>
        </w:rPr>
        <w:t>A clear evaluation framework to ensure everyone can monitor progress towards their goals.</w:t>
      </w:r>
    </w:p>
    <w:p w14:paraId="4B5AD5EE" w14:textId="77777777" w:rsidR="00FD5398" w:rsidRPr="006672DB" w:rsidRDefault="00FD5398" w:rsidP="003C1964">
      <w:pPr>
        <w:pStyle w:val="ListParagraph"/>
        <w:numPr>
          <w:ilvl w:val="0"/>
          <w:numId w:val="32"/>
        </w:numPr>
        <w:spacing w:before="120" w:after="120" w:line="240" w:lineRule="auto"/>
        <w:ind w:left="360"/>
        <w:rPr>
          <w:rFonts w:ascii="Aptos Light" w:hAnsi="Aptos Light" w:cstheme="majorHAnsi"/>
        </w:rPr>
      </w:pPr>
      <w:r w:rsidRPr="006672DB">
        <w:rPr>
          <w:rFonts w:ascii="Aptos Light" w:hAnsi="Aptos Light" w:cstheme="majorHAnsi"/>
        </w:rPr>
        <w:t>Reflective practice mechanisms</w:t>
      </w:r>
    </w:p>
    <w:p w14:paraId="76CDE4C6" w14:textId="77777777" w:rsidR="00FD5398" w:rsidRPr="006672DB" w:rsidRDefault="00FD5398" w:rsidP="003C1964">
      <w:pPr>
        <w:pStyle w:val="ListParagraph"/>
        <w:numPr>
          <w:ilvl w:val="0"/>
          <w:numId w:val="32"/>
        </w:numPr>
        <w:spacing w:before="120" w:after="120" w:line="240" w:lineRule="auto"/>
        <w:ind w:left="360"/>
        <w:rPr>
          <w:rFonts w:ascii="Aptos Light" w:hAnsi="Aptos Light" w:cstheme="majorHAnsi"/>
        </w:rPr>
      </w:pPr>
      <w:r w:rsidRPr="006672DB">
        <w:rPr>
          <w:rFonts w:ascii="Aptos Light" w:hAnsi="Aptos Light" w:cstheme="majorHAnsi"/>
        </w:rPr>
        <w:t>Trust building activities within diverse teams</w:t>
      </w:r>
    </w:p>
    <w:p w14:paraId="53CE6D8D" w14:textId="77777777" w:rsidR="00FD5398" w:rsidRPr="006672DB" w:rsidRDefault="00FD5398" w:rsidP="003C1964">
      <w:pPr>
        <w:pStyle w:val="ListParagraph"/>
        <w:numPr>
          <w:ilvl w:val="0"/>
          <w:numId w:val="32"/>
        </w:numPr>
        <w:spacing w:before="120" w:after="120" w:line="240" w:lineRule="auto"/>
        <w:ind w:left="360"/>
        <w:rPr>
          <w:rFonts w:ascii="Aptos Light" w:hAnsi="Aptos Light" w:cstheme="majorHAnsi"/>
        </w:rPr>
      </w:pPr>
      <w:r w:rsidRPr="006672DB">
        <w:rPr>
          <w:rFonts w:ascii="Aptos Light" w:hAnsi="Aptos Light" w:cstheme="majorHAnsi"/>
        </w:rPr>
        <w:t>Reward and recognition of lived experience workforce and current staff to highlight their value to the organisation.</w:t>
      </w:r>
    </w:p>
    <w:p w14:paraId="314D8A2C" w14:textId="77777777" w:rsidR="00FD5398" w:rsidRPr="006672DB" w:rsidRDefault="00FD5398" w:rsidP="003C1964">
      <w:pPr>
        <w:pStyle w:val="ListParagraph"/>
        <w:numPr>
          <w:ilvl w:val="0"/>
          <w:numId w:val="32"/>
        </w:numPr>
        <w:spacing w:before="120" w:after="120" w:line="240" w:lineRule="auto"/>
        <w:ind w:left="360"/>
        <w:rPr>
          <w:rFonts w:ascii="Aptos Light" w:hAnsi="Aptos Light" w:cstheme="majorHAnsi"/>
        </w:rPr>
      </w:pPr>
      <w:r w:rsidRPr="006672DB">
        <w:rPr>
          <w:rFonts w:ascii="Aptos Light" w:hAnsi="Aptos Light" w:cstheme="majorHAnsi"/>
        </w:rPr>
        <w:t>Frequent Leadership involvement in the initiative as well as ensuring adequate resourcing both in terms of workforce numbers, training and development and time to devote to activities such as reflective practice, supervision and counselling.</w:t>
      </w:r>
    </w:p>
    <w:p w14:paraId="2C2D772F" w14:textId="5E73F38F" w:rsidR="00FD5398" w:rsidRPr="003C1964" w:rsidRDefault="00FD5398" w:rsidP="00BD4DE7">
      <w:pPr>
        <w:pStyle w:val="ListParagraph"/>
        <w:numPr>
          <w:ilvl w:val="0"/>
          <w:numId w:val="30"/>
        </w:numPr>
        <w:spacing w:before="120" w:after="120" w:line="240" w:lineRule="auto"/>
        <w:ind w:left="357" w:hanging="357"/>
        <w:contextualSpacing w:val="0"/>
        <w:rPr>
          <w:rFonts w:ascii="Aptos Light" w:hAnsi="Aptos Light"/>
        </w:rPr>
      </w:pPr>
      <w:r w:rsidRPr="003C1964">
        <w:rPr>
          <w:rFonts w:ascii="Aptos Light" w:hAnsi="Aptos Light" w:cstheme="majorHAnsi"/>
        </w:rPr>
        <w:t>Specific resourcing for and budget to support lived experience-led projects in community in line with the organisation’s strategic and annual action plans.</w:t>
      </w:r>
    </w:p>
    <w:p w14:paraId="1326350B" w14:textId="78274887" w:rsidR="000D5EE6" w:rsidRPr="00F90F77" w:rsidRDefault="000D5EE6" w:rsidP="00746029">
      <w:pPr>
        <w:pBdr>
          <w:top w:val="single" w:sz="4" w:space="1" w:color="auto"/>
          <w:left w:val="single" w:sz="4" w:space="4" w:color="auto"/>
          <w:bottom w:val="single" w:sz="4" w:space="1" w:color="auto"/>
          <w:right w:val="single" w:sz="4" w:space="4" w:color="auto"/>
        </w:pBdr>
        <w:spacing w:after="0" w:line="240" w:lineRule="auto"/>
        <w:jc w:val="center"/>
        <w:rPr>
          <w:rFonts w:ascii="Aptos Light" w:hAnsi="Aptos Light"/>
          <w:color w:val="8B6C53"/>
        </w:rPr>
      </w:pPr>
      <w:r w:rsidRPr="00F90F77">
        <w:rPr>
          <w:rFonts w:ascii="Aptos Light" w:hAnsi="Aptos Light"/>
          <w:color w:val="8B6C53"/>
        </w:rPr>
        <w:t xml:space="preserve">By ensuring that your problem is clear, the lived experience that needs to be </w:t>
      </w:r>
      <w:r w:rsidR="0007761B" w:rsidRPr="00F90F77">
        <w:rPr>
          <w:rFonts w:ascii="Aptos Light" w:hAnsi="Aptos Light"/>
          <w:color w:val="8B6C53"/>
        </w:rPr>
        <w:t>centred</w:t>
      </w:r>
      <w:r w:rsidRPr="00F90F77">
        <w:rPr>
          <w:rFonts w:ascii="Aptos Light" w:hAnsi="Aptos Light"/>
          <w:color w:val="8B6C53"/>
        </w:rPr>
        <w:t xml:space="preserve"> for this primary prevention work</w:t>
      </w:r>
      <w:r w:rsidR="00746029" w:rsidRPr="00F90F77">
        <w:rPr>
          <w:rFonts w:ascii="Aptos Light" w:hAnsi="Aptos Light"/>
          <w:color w:val="8B6C53"/>
        </w:rPr>
        <w:t xml:space="preserve"> will be clear</w:t>
      </w:r>
      <w:r w:rsidRPr="00F90F77">
        <w:rPr>
          <w:rFonts w:ascii="Aptos Light" w:hAnsi="Aptos Light"/>
          <w:color w:val="8B6C53"/>
        </w:rPr>
        <w:t>, being aware of the readiness of your organisation/agency and addressing any immediate capability opportunities, you are then ready to engage and work with the lived experience.</w:t>
      </w:r>
    </w:p>
    <w:p w14:paraId="1B0BD095" w14:textId="51B3A6C4" w:rsidR="00EF5588" w:rsidRPr="00423850" w:rsidRDefault="0007761B" w:rsidP="00423850">
      <w:pPr>
        <w:pStyle w:val="Heading1"/>
      </w:pPr>
      <w:r w:rsidRPr="00423850">
        <w:br w:type="column"/>
      </w:r>
      <w:bookmarkStart w:id="16" w:name="_Toc169858702"/>
      <w:r w:rsidR="0029044F" w:rsidRPr="00423850">
        <w:lastRenderedPageBreak/>
        <w:t>Step 5</w:t>
      </w:r>
      <w:r w:rsidR="003C1964" w:rsidRPr="00423850">
        <w:t xml:space="preserve">: </w:t>
      </w:r>
      <w:r w:rsidR="002A2A62">
        <w:rPr>
          <w:rStyle w:val="ui-provider"/>
        </w:rPr>
        <w:t>Do you know how to engage lived experience?</w:t>
      </w:r>
      <w:bookmarkEnd w:id="16"/>
    </w:p>
    <w:p w14:paraId="10A20C30" w14:textId="72FD3D26" w:rsidR="00EF5588" w:rsidRPr="006672DB" w:rsidRDefault="00EF5588" w:rsidP="003C1964">
      <w:pPr>
        <w:rPr>
          <w:rFonts w:ascii="Aptos Light" w:hAnsi="Aptos Light"/>
        </w:rPr>
      </w:pPr>
      <w:r w:rsidRPr="006672DB">
        <w:rPr>
          <w:rFonts w:ascii="Aptos Light" w:hAnsi="Aptos Light"/>
        </w:rPr>
        <w:t>There are a range of ways that you can partner with lived experience to address the problem/challenge you have identified.</w:t>
      </w:r>
    </w:p>
    <w:p w14:paraId="75F9F1E3" w14:textId="2579C967" w:rsidR="00EF5588" w:rsidRPr="006672DB" w:rsidRDefault="00EF5588" w:rsidP="003C1964">
      <w:pPr>
        <w:rPr>
          <w:rFonts w:ascii="Aptos Light" w:hAnsi="Aptos Light"/>
        </w:rPr>
      </w:pPr>
      <w:r w:rsidRPr="006672DB">
        <w:rPr>
          <w:rFonts w:ascii="Aptos Light" w:hAnsi="Aptos Light"/>
        </w:rPr>
        <w:t xml:space="preserve">Using the IAP2 engagement </w:t>
      </w:r>
      <w:r w:rsidR="004109F2">
        <w:rPr>
          <w:rFonts w:ascii="Aptos Light" w:hAnsi="Aptos Light"/>
        </w:rPr>
        <w:t>spectrum</w:t>
      </w:r>
      <w:r w:rsidRPr="006672DB">
        <w:rPr>
          <w:rFonts w:ascii="Aptos Light" w:hAnsi="Aptos Light"/>
        </w:rPr>
        <w:t xml:space="preserve"> as a tool, you can:</w:t>
      </w:r>
    </w:p>
    <w:p w14:paraId="0599A7C8" w14:textId="2C2CABE6" w:rsidR="00C843A0" w:rsidRPr="006672DB" w:rsidRDefault="00C843A0" w:rsidP="003C1964">
      <w:pPr>
        <w:pStyle w:val="ListParagraph"/>
        <w:numPr>
          <w:ilvl w:val="0"/>
          <w:numId w:val="6"/>
        </w:numPr>
        <w:ind w:left="360"/>
        <w:rPr>
          <w:rFonts w:ascii="Aptos Light" w:hAnsi="Aptos Light"/>
        </w:rPr>
      </w:pPr>
      <w:r w:rsidRPr="006672DB">
        <w:rPr>
          <w:rFonts w:ascii="Aptos Light" w:hAnsi="Aptos Light"/>
          <w:b/>
          <w:bCs/>
        </w:rPr>
        <w:t>Consult</w:t>
      </w:r>
      <w:r w:rsidRPr="006672DB">
        <w:rPr>
          <w:rFonts w:ascii="Aptos Light" w:hAnsi="Aptos Light"/>
        </w:rPr>
        <w:t xml:space="preserve"> – obtaining feedback from lived experience on analysing alternative </w:t>
      </w:r>
      <w:r w:rsidR="002052F1" w:rsidRPr="006672DB">
        <w:rPr>
          <w:rFonts w:ascii="Aptos Light" w:hAnsi="Aptos Light"/>
        </w:rPr>
        <w:t>approaches and/or decisions</w:t>
      </w:r>
    </w:p>
    <w:p w14:paraId="10448832" w14:textId="6D58C8B5" w:rsidR="00EF5588" w:rsidRPr="006672DB" w:rsidRDefault="002052F1" w:rsidP="003C1964">
      <w:pPr>
        <w:pStyle w:val="ListParagraph"/>
        <w:numPr>
          <w:ilvl w:val="0"/>
          <w:numId w:val="6"/>
        </w:numPr>
        <w:ind w:left="360"/>
        <w:rPr>
          <w:rFonts w:ascii="Aptos Light" w:hAnsi="Aptos Light"/>
        </w:rPr>
      </w:pPr>
      <w:r w:rsidRPr="006672DB">
        <w:rPr>
          <w:rFonts w:ascii="Aptos Light" w:hAnsi="Aptos Light"/>
          <w:b/>
          <w:bCs/>
        </w:rPr>
        <w:t>Involve</w:t>
      </w:r>
      <w:r w:rsidRPr="006672DB">
        <w:rPr>
          <w:rFonts w:ascii="Aptos Light" w:hAnsi="Aptos Light"/>
        </w:rPr>
        <w:t xml:space="preserve"> - working directly with lived experience to process and ensure that the problem/challenge is rightly defined and centre the aspirations, needs and concerns of lived experience </w:t>
      </w:r>
    </w:p>
    <w:p w14:paraId="11D57CB1" w14:textId="0218B980" w:rsidR="002052F1" w:rsidRPr="006672DB" w:rsidRDefault="002052F1" w:rsidP="003C1964">
      <w:pPr>
        <w:pStyle w:val="ListParagraph"/>
        <w:numPr>
          <w:ilvl w:val="0"/>
          <w:numId w:val="6"/>
        </w:numPr>
        <w:ind w:left="360"/>
        <w:rPr>
          <w:rFonts w:ascii="Aptos Light" w:hAnsi="Aptos Light"/>
        </w:rPr>
      </w:pPr>
      <w:r w:rsidRPr="006672DB">
        <w:rPr>
          <w:rFonts w:ascii="Aptos Light" w:hAnsi="Aptos Light"/>
          <w:b/>
          <w:bCs/>
        </w:rPr>
        <w:t>Collaborate</w:t>
      </w:r>
      <w:r w:rsidRPr="006672DB">
        <w:rPr>
          <w:rFonts w:ascii="Aptos Light" w:hAnsi="Aptos Light"/>
        </w:rPr>
        <w:t xml:space="preserve"> – lived experience stakeholders are partners of the work through each stage of decision making. Lived experience drive the identification of alternatives and solutions</w:t>
      </w:r>
    </w:p>
    <w:p w14:paraId="2FE7DA97" w14:textId="051E1002" w:rsidR="006B22B2" w:rsidRDefault="002052F1" w:rsidP="003C1964">
      <w:pPr>
        <w:pStyle w:val="ListParagraph"/>
        <w:numPr>
          <w:ilvl w:val="0"/>
          <w:numId w:val="6"/>
        </w:numPr>
        <w:ind w:left="360"/>
        <w:rPr>
          <w:rFonts w:ascii="Aptos Light" w:hAnsi="Aptos Light"/>
        </w:rPr>
      </w:pPr>
      <w:r w:rsidRPr="006672DB">
        <w:rPr>
          <w:rFonts w:ascii="Aptos Light" w:hAnsi="Aptos Light"/>
          <w:b/>
          <w:bCs/>
        </w:rPr>
        <w:t>Empower</w:t>
      </w:r>
      <w:r w:rsidRPr="006672DB">
        <w:rPr>
          <w:rFonts w:ascii="Aptos Light" w:hAnsi="Aptos Light"/>
        </w:rPr>
        <w:t xml:space="preserve"> – the final decision of outcomes is placed in the hands of lived experience.</w:t>
      </w:r>
    </w:p>
    <w:p w14:paraId="6E7F4E76" w14:textId="0ADDF244" w:rsidR="00293848" w:rsidRPr="00206D12" w:rsidRDefault="00293848" w:rsidP="00293848">
      <w:pPr>
        <w:rPr>
          <w:rFonts w:ascii="Aptos Light" w:hAnsi="Aptos Light"/>
        </w:rPr>
      </w:pPr>
      <w:r>
        <w:rPr>
          <w:noProof/>
        </w:rPr>
        <w:drawing>
          <wp:inline distT="0" distB="0" distL="0" distR="0" wp14:anchorId="0D976F35" wp14:editId="65C2074E">
            <wp:extent cx="6291072" cy="3776351"/>
            <wp:effectExtent l="0" t="0" r="0" b="0"/>
            <wp:docPr id="1433017852" name="Picture 1" descr="IAP2 Engagement Spectrum that shows how to increase impact on the decision by informing, consulting, involving, collaborating and empow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7852" name="Picture 1" descr="IAP2 Engagement Spectrum that shows how to increase impact on the decision by informing, consulting, involving, collaborating and empowering."/>
                    <pic:cNvPicPr/>
                  </pic:nvPicPr>
                  <pic:blipFill rotWithShape="1">
                    <a:blip r:embed="rId19">
                      <a:extLst>
                        <a:ext uri="{28A0092B-C50C-407E-A947-70E740481C1C}">
                          <a14:useLocalDpi xmlns:a14="http://schemas.microsoft.com/office/drawing/2010/main" val="0"/>
                        </a:ext>
                      </a:extLst>
                    </a:blip>
                    <a:srcRect l="2042"/>
                    <a:stretch/>
                  </pic:blipFill>
                  <pic:spPr bwMode="auto">
                    <a:xfrm>
                      <a:off x="0" y="0"/>
                      <a:ext cx="6291072" cy="3776351"/>
                    </a:xfrm>
                    <a:prstGeom prst="rect">
                      <a:avLst/>
                    </a:prstGeom>
                    <a:ln>
                      <a:noFill/>
                    </a:ln>
                    <a:extLst>
                      <a:ext uri="{53640926-AAD7-44D8-BBD7-CCE9431645EC}">
                        <a14:shadowObscured xmlns:a14="http://schemas.microsoft.com/office/drawing/2010/main"/>
                      </a:ext>
                    </a:extLst>
                  </pic:spPr>
                </pic:pic>
              </a:graphicData>
            </a:graphic>
          </wp:inline>
        </w:drawing>
      </w:r>
    </w:p>
    <w:p w14:paraId="24F208F8" w14:textId="0467EE39" w:rsidR="00293848" w:rsidRPr="004E1F2A" w:rsidRDefault="004E1F2A" w:rsidP="004E1F2A">
      <w:pPr>
        <w:jc w:val="right"/>
        <w:sectPr w:rsidR="00293848" w:rsidRPr="004E1F2A" w:rsidSect="0069734D">
          <w:footerReference w:type="default" r:id="rId20"/>
          <w:footerReference w:type="first" r:id="rId21"/>
          <w:pgSz w:w="11906" w:h="16838"/>
          <w:pgMar w:top="993" w:right="1440" w:bottom="426" w:left="1440" w:header="708" w:footer="708" w:gutter="0"/>
          <w:cols w:space="708"/>
          <w:titlePg/>
          <w:docGrid w:linePitch="360"/>
        </w:sectPr>
      </w:pPr>
      <w:r w:rsidRPr="00EB7295">
        <w:rPr>
          <w:rFonts w:ascii="Aptos Light" w:hAnsi="Aptos Light"/>
        </w:rPr>
        <w:t xml:space="preserve">IAP2 </w:t>
      </w:r>
      <w:r>
        <w:rPr>
          <w:rFonts w:ascii="Aptos Light" w:hAnsi="Aptos Light"/>
        </w:rPr>
        <w:t>E</w:t>
      </w:r>
      <w:r w:rsidRPr="00EB7295">
        <w:rPr>
          <w:rFonts w:ascii="Aptos Light" w:hAnsi="Aptos Light"/>
        </w:rPr>
        <w:t xml:space="preserve">ngagement </w:t>
      </w:r>
      <w:r>
        <w:rPr>
          <w:rFonts w:ascii="Aptos Light" w:hAnsi="Aptos Light"/>
        </w:rPr>
        <w:t>S</w:t>
      </w:r>
      <w:r w:rsidRPr="00EB7295">
        <w:rPr>
          <w:rFonts w:ascii="Aptos Light" w:hAnsi="Aptos Light"/>
        </w:rPr>
        <w:t>pectrum</w:t>
      </w:r>
      <w:r w:rsidR="005A16DF">
        <w:rPr>
          <w:rStyle w:val="FootnoteReference"/>
          <w:rFonts w:ascii="Aptos Light" w:hAnsi="Aptos Light" w:cstheme="majorHAnsi"/>
        </w:rPr>
        <w:footnoteReference w:id="6"/>
      </w:r>
    </w:p>
    <w:p w14:paraId="3F10D4AF" w14:textId="442D3509" w:rsidR="00821E82" w:rsidRPr="006672DB" w:rsidRDefault="00821E82" w:rsidP="006B22B2">
      <w:pPr>
        <w:rPr>
          <w:rFonts w:ascii="Aptos Light" w:hAnsi="Aptos Light" w:cstheme="majorHAnsi"/>
        </w:rPr>
      </w:pPr>
      <w:r w:rsidRPr="006672DB">
        <w:rPr>
          <w:rFonts w:ascii="Aptos Light" w:hAnsi="Aptos Light" w:cstheme="majorHAnsi"/>
        </w:rPr>
        <w:lastRenderedPageBreak/>
        <w:t>The Family Violence ‘Experts by Experience Framework’ Appendix 2A: Models of Engagement outline the ways “in which survivor advocates of family violence can be engaged to influence policy development, service planning and practice.” For the Primary Prevention sector however, the ways in which lived experience could be engaged would look different</w:t>
      </w:r>
      <w:r w:rsidR="00B94A45">
        <w:rPr>
          <w:rFonts w:ascii="Aptos Light" w:hAnsi="Aptos Light" w:cstheme="majorHAnsi"/>
        </w:rPr>
        <w:t>. They have been adapted in the table below.</w:t>
      </w:r>
    </w:p>
    <w:tbl>
      <w:tblPr>
        <w:tblStyle w:val="TableGrid"/>
        <w:tblW w:w="15735" w:type="dxa"/>
        <w:tblInd w:w="-714" w:type="dxa"/>
        <w:tblLook w:val="04A0" w:firstRow="1" w:lastRow="0" w:firstColumn="1" w:lastColumn="0" w:noHBand="0" w:noVBand="1"/>
      </w:tblPr>
      <w:tblGrid>
        <w:gridCol w:w="3534"/>
        <w:gridCol w:w="1160"/>
        <w:gridCol w:w="1719"/>
        <w:gridCol w:w="9322"/>
      </w:tblGrid>
      <w:tr w:rsidR="007052C1" w:rsidRPr="007052C1" w14:paraId="70AF1A36" w14:textId="77777777" w:rsidTr="00614593">
        <w:trPr>
          <w:trHeight w:val="738"/>
        </w:trPr>
        <w:tc>
          <w:tcPr>
            <w:tcW w:w="3544" w:type="dxa"/>
            <w:shd w:val="clear" w:color="auto" w:fill="F2F2F2" w:themeFill="background1" w:themeFillShade="F2"/>
            <w:vAlign w:val="center"/>
          </w:tcPr>
          <w:p w14:paraId="03BC1492" w14:textId="5FD7C89B" w:rsidR="003948CF" w:rsidRPr="007052C1" w:rsidRDefault="003948CF" w:rsidP="003948CF">
            <w:pPr>
              <w:jc w:val="center"/>
              <w:rPr>
                <w:rFonts w:ascii="Aptos Light" w:hAnsi="Aptos Light"/>
                <w:b/>
                <w:bCs/>
                <w:color w:val="311442"/>
                <w:sz w:val="24"/>
                <w:szCs w:val="24"/>
              </w:rPr>
            </w:pPr>
            <w:r w:rsidRPr="007052C1">
              <w:rPr>
                <w:rFonts w:ascii="Aptos Light" w:hAnsi="Aptos Light"/>
                <w:b/>
                <w:bCs/>
                <w:color w:val="311442"/>
                <w:sz w:val="24"/>
                <w:szCs w:val="24"/>
              </w:rPr>
              <w:t>Role</w:t>
            </w:r>
          </w:p>
        </w:tc>
        <w:tc>
          <w:tcPr>
            <w:tcW w:w="1134" w:type="dxa"/>
            <w:shd w:val="clear" w:color="auto" w:fill="F2F2F2" w:themeFill="background1" w:themeFillShade="F2"/>
            <w:vAlign w:val="center"/>
          </w:tcPr>
          <w:p w14:paraId="4D6E7941" w14:textId="016FF95D" w:rsidR="003948CF" w:rsidRPr="007052C1" w:rsidRDefault="003948CF" w:rsidP="003948CF">
            <w:pPr>
              <w:jc w:val="center"/>
              <w:rPr>
                <w:rFonts w:ascii="Aptos Light" w:hAnsi="Aptos Light"/>
                <w:b/>
                <w:bCs/>
                <w:color w:val="311442"/>
                <w:sz w:val="24"/>
                <w:szCs w:val="24"/>
              </w:rPr>
            </w:pPr>
            <w:r w:rsidRPr="007052C1">
              <w:rPr>
                <w:rFonts w:ascii="Aptos Light" w:hAnsi="Aptos Light"/>
                <w:b/>
                <w:bCs/>
                <w:color w:val="311442"/>
                <w:sz w:val="24"/>
                <w:szCs w:val="24"/>
              </w:rPr>
              <w:t>Degree of Influence</w:t>
            </w:r>
          </w:p>
        </w:tc>
        <w:tc>
          <w:tcPr>
            <w:tcW w:w="1701" w:type="dxa"/>
            <w:shd w:val="clear" w:color="auto" w:fill="F2F2F2" w:themeFill="background1" w:themeFillShade="F2"/>
          </w:tcPr>
          <w:p w14:paraId="4775C76F" w14:textId="77777777" w:rsidR="003948CF" w:rsidRPr="007052C1" w:rsidRDefault="003948CF" w:rsidP="003948CF">
            <w:pPr>
              <w:jc w:val="center"/>
              <w:rPr>
                <w:rFonts w:ascii="Aptos Light" w:hAnsi="Aptos Light"/>
                <w:b/>
                <w:bCs/>
                <w:color w:val="311442"/>
                <w:sz w:val="24"/>
                <w:szCs w:val="24"/>
              </w:rPr>
            </w:pPr>
          </w:p>
          <w:p w14:paraId="20C852DD" w14:textId="000D2F31" w:rsidR="0069135A" w:rsidRPr="007052C1" w:rsidRDefault="0069135A" w:rsidP="003948CF">
            <w:pPr>
              <w:jc w:val="center"/>
              <w:rPr>
                <w:rFonts w:ascii="Aptos Light" w:hAnsi="Aptos Light"/>
                <w:b/>
                <w:bCs/>
                <w:color w:val="311442"/>
                <w:sz w:val="24"/>
                <w:szCs w:val="24"/>
              </w:rPr>
            </w:pPr>
            <w:r w:rsidRPr="007052C1">
              <w:rPr>
                <w:rFonts w:ascii="Aptos Light" w:hAnsi="Aptos Light"/>
                <w:b/>
                <w:bCs/>
                <w:color w:val="311442"/>
                <w:sz w:val="24"/>
                <w:szCs w:val="24"/>
              </w:rPr>
              <w:t>Remuneration</w:t>
            </w:r>
            <w:r w:rsidRPr="007052C1">
              <w:rPr>
                <w:rStyle w:val="FootnoteReference"/>
                <w:rFonts w:ascii="Aptos Light" w:hAnsi="Aptos Light"/>
                <w:b/>
                <w:bCs/>
                <w:color w:val="311442"/>
                <w:sz w:val="24"/>
                <w:szCs w:val="24"/>
              </w:rPr>
              <w:footnoteReference w:id="7"/>
            </w:r>
          </w:p>
        </w:tc>
        <w:tc>
          <w:tcPr>
            <w:tcW w:w="9356" w:type="dxa"/>
            <w:shd w:val="clear" w:color="auto" w:fill="F2F2F2" w:themeFill="background1" w:themeFillShade="F2"/>
            <w:vAlign w:val="center"/>
          </w:tcPr>
          <w:p w14:paraId="222E98F8" w14:textId="51347C54" w:rsidR="003948CF" w:rsidRPr="007052C1" w:rsidRDefault="003948CF" w:rsidP="003948CF">
            <w:pPr>
              <w:jc w:val="center"/>
              <w:rPr>
                <w:rFonts w:ascii="Aptos Light" w:hAnsi="Aptos Light"/>
                <w:b/>
                <w:bCs/>
                <w:color w:val="311442"/>
                <w:sz w:val="24"/>
                <w:szCs w:val="24"/>
              </w:rPr>
            </w:pPr>
            <w:r w:rsidRPr="007052C1">
              <w:rPr>
                <w:rFonts w:ascii="Aptos Light" w:hAnsi="Aptos Light"/>
                <w:b/>
                <w:bCs/>
                <w:color w:val="311442"/>
                <w:sz w:val="24"/>
                <w:szCs w:val="24"/>
              </w:rPr>
              <w:t>Principle Alignment</w:t>
            </w:r>
          </w:p>
        </w:tc>
      </w:tr>
      <w:tr w:rsidR="003948CF" w:rsidRPr="003948CF" w14:paraId="074A595F" w14:textId="77777777" w:rsidTr="00614593">
        <w:trPr>
          <w:trHeight w:val="397"/>
        </w:trPr>
        <w:tc>
          <w:tcPr>
            <w:tcW w:w="3544" w:type="dxa"/>
          </w:tcPr>
          <w:p w14:paraId="088D8BB2" w14:textId="573238A7"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People with lived experience appointed to distinct lived experience roles within the organisation.</w:t>
            </w:r>
          </w:p>
        </w:tc>
        <w:tc>
          <w:tcPr>
            <w:tcW w:w="1134" w:type="dxa"/>
          </w:tcPr>
          <w:p w14:paraId="3E442406" w14:textId="77777777"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High</w:t>
            </w:r>
          </w:p>
        </w:tc>
        <w:tc>
          <w:tcPr>
            <w:tcW w:w="1701" w:type="dxa"/>
          </w:tcPr>
          <w:p w14:paraId="0A6E81CC" w14:textId="67815E27" w:rsidR="003948CF" w:rsidRPr="003948CF" w:rsidRDefault="001E1419" w:rsidP="003948CF">
            <w:pPr>
              <w:rPr>
                <w:rFonts w:ascii="Aptos Light" w:hAnsi="Aptos Light" w:cstheme="majorHAnsi"/>
                <w:sz w:val="20"/>
                <w:szCs w:val="20"/>
              </w:rPr>
            </w:pPr>
            <w:r>
              <w:rPr>
                <w:rFonts w:ascii="Aptos Light" w:hAnsi="Aptos Light" w:cstheme="majorHAnsi"/>
                <w:sz w:val="20"/>
                <w:szCs w:val="20"/>
              </w:rPr>
              <w:t>Standard hourly rate</w:t>
            </w:r>
          </w:p>
        </w:tc>
        <w:tc>
          <w:tcPr>
            <w:tcW w:w="9356" w:type="dxa"/>
          </w:tcPr>
          <w:p w14:paraId="5726D1C5" w14:textId="6CE59908"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This will be embedded in the organisations’ strategic plan, highlighting the knowledge and expertise of people with lived experience and the value they bring to the organisation. Their role will have a clear position description, highlighting their role and the value it brings to the organisation. There will be more than one lived experience role at any one time and will come with additional support and professional development.</w:t>
            </w:r>
          </w:p>
        </w:tc>
      </w:tr>
      <w:tr w:rsidR="003948CF" w:rsidRPr="003948CF" w14:paraId="710F27F8" w14:textId="77777777" w:rsidTr="00614593">
        <w:trPr>
          <w:trHeight w:val="235"/>
        </w:trPr>
        <w:tc>
          <w:tcPr>
            <w:tcW w:w="3544" w:type="dxa"/>
          </w:tcPr>
          <w:p w14:paraId="4A534D14" w14:textId="2C172A64"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Appoint people with lived experience to a nominated number of Board positions.</w:t>
            </w:r>
          </w:p>
        </w:tc>
        <w:tc>
          <w:tcPr>
            <w:tcW w:w="1134" w:type="dxa"/>
          </w:tcPr>
          <w:p w14:paraId="1A9C2CB6" w14:textId="77777777"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High</w:t>
            </w:r>
          </w:p>
        </w:tc>
        <w:tc>
          <w:tcPr>
            <w:tcW w:w="1701" w:type="dxa"/>
          </w:tcPr>
          <w:p w14:paraId="09939EFC" w14:textId="5CEE56C3" w:rsidR="003948CF" w:rsidRPr="003948CF" w:rsidRDefault="001E1419" w:rsidP="003948CF">
            <w:pPr>
              <w:rPr>
                <w:rFonts w:ascii="Aptos Light" w:hAnsi="Aptos Light" w:cstheme="majorHAnsi"/>
                <w:sz w:val="20"/>
                <w:szCs w:val="20"/>
              </w:rPr>
            </w:pPr>
            <w:r w:rsidRPr="001E1419">
              <w:rPr>
                <w:rFonts w:ascii="Aptos Light" w:hAnsi="Aptos Light" w:cstheme="majorHAnsi"/>
                <w:sz w:val="20"/>
                <w:szCs w:val="20"/>
              </w:rPr>
              <w:t>Fee per meeting up to $225*</w:t>
            </w:r>
          </w:p>
        </w:tc>
        <w:tc>
          <w:tcPr>
            <w:tcW w:w="9356" w:type="dxa"/>
          </w:tcPr>
          <w:p w14:paraId="746C1283" w14:textId="0720236A"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 xml:space="preserve">Ensure that the strategic plan, policies and procedures to embed a certain number lived experience positions on the Board, with full training for them and the existing board on their respective duties. Careful consideration is given to how to reduce power imbalances between lived experience members and other members of the group (such as ensuring there is more than one lived experience representative at any one time). </w:t>
            </w:r>
          </w:p>
        </w:tc>
      </w:tr>
      <w:tr w:rsidR="003948CF" w:rsidRPr="003948CF" w14:paraId="00C0D9AE" w14:textId="77777777" w:rsidTr="00614593">
        <w:trPr>
          <w:trHeight w:val="249"/>
        </w:trPr>
        <w:tc>
          <w:tcPr>
            <w:tcW w:w="3544" w:type="dxa"/>
          </w:tcPr>
          <w:p w14:paraId="6D7D4303" w14:textId="0A78EEA0"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Engage people with lived experience as paid consultants in strategic planning, in submissions and to write policies.</w:t>
            </w:r>
          </w:p>
        </w:tc>
        <w:tc>
          <w:tcPr>
            <w:tcW w:w="1134" w:type="dxa"/>
          </w:tcPr>
          <w:p w14:paraId="59CF942B" w14:textId="77777777"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High</w:t>
            </w:r>
          </w:p>
        </w:tc>
        <w:tc>
          <w:tcPr>
            <w:tcW w:w="1701" w:type="dxa"/>
          </w:tcPr>
          <w:p w14:paraId="73963166" w14:textId="0B8FE947" w:rsidR="003948CF" w:rsidRPr="003948CF" w:rsidRDefault="008E79DC" w:rsidP="003948CF">
            <w:pPr>
              <w:rPr>
                <w:rFonts w:ascii="Aptos Light" w:hAnsi="Aptos Light" w:cstheme="majorHAnsi"/>
                <w:sz w:val="20"/>
                <w:szCs w:val="20"/>
              </w:rPr>
            </w:pPr>
            <w:r>
              <w:rPr>
                <w:rFonts w:ascii="Aptos Light" w:hAnsi="Aptos Light" w:cstheme="majorHAnsi"/>
                <w:sz w:val="20"/>
                <w:szCs w:val="20"/>
              </w:rPr>
              <w:t>Standard hourly rate</w:t>
            </w:r>
          </w:p>
        </w:tc>
        <w:tc>
          <w:tcPr>
            <w:tcW w:w="9356" w:type="dxa"/>
          </w:tcPr>
          <w:p w14:paraId="0B741E73" w14:textId="12555E94"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 xml:space="preserve">Lived </w:t>
            </w:r>
            <w:r w:rsidR="002B385B">
              <w:rPr>
                <w:rFonts w:ascii="Aptos Light" w:hAnsi="Aptos Light" w:cstheme="majorHAnsi"/>
                <w:sz w:val="20"/>
                <w:szCs w:val="20"/>
              </w:rPr>
              <w:t>e</w:t>
            </w:r>
            <w:r w:rsidRPr="003948CF">
              <w:rPr>
                <w:rFonts w:ascii="Aptos Light" w:hAnsi="Aptos Light" w:cstheme="majorHAnsi"/>
                <w:sz w:val="20"/>
                <w:szCs w:val="20"/>
              </w:rPr>
              <w:t xml:space="preserve">xperience consultants will be provided with the emotional support and opportunities they need to prepare for and perform their role and understand their legal responsibilities. Lived </w:t>
            </w:r>
            <w:r w:rsidR="002B385B">
              <w:rPr>
                <w:rFonts w:ascii="Aptos Light" w:hAnsi="Aptos Light" w:cstheme="majorHAnsi"/>
                <w:sz w:val="20"/>
                <w:szCs w:val="20"/>
              </w:rPr>
              <w:t>e</w:t>
            </w:r>
            <w:r w:rsidRPr="003948CF">
              <w:rPr>
                <w:rFonts w:ascii="Aptos Light" w:hAnsi="Aptos Light" w:cstheme="majorHAnsi"/>
                <w:sz w:val="20"/>
                <w:szCs w:val="20"/>
              </w:rPr>
              <w:t>xperience consultants who are engaged in strategic planning processes will have genuine influence and opportunities to influence decision making.</w:t>
            </w:r>
          </w:p>
        </w:tc>
      </w:tr>
      <w:tr w:rsidR="003948CF" w:rsidRPr="003948CF" w14:paraId="79484D86" w14:textId="77777777" w:rsidTr="00614593">
        <w:trPr>
          <w:trHeight w:val="235"/>
        </w:trPr>
        <w:tc>
          <w:tcPr>
            <w:tcW w:w="3544" w:type="dxa"/>
          </w:tcPr>
          <w:p w14:paraId="5C4B0F5C" w14:textId="7C67F823"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Nominate people with lived experience to participate in advisory or working groups for an honorarium</w:t>
            </w:r>
          </w:p>
        </w:tc>
        <w:tc>
          <w:tcPr>
            <w:tcW w:w="1134" w:type="dxa"/>
          </w:tcPr>
          <w:p w14:paraId="7A8D5349" w14:textId="77777777"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Medium</w:t>
            </w:r>
          </w:p>
        </w:tc>
        <w:tc>
          <w:tcPr>
            <w:tcW w:w="1701" w:type="dxa"/>
          </w:tcPr>
          <w:p w14:paraId="787A78F1" w14:textId="0CFD6452" w:rsidR="003948CF" w:rsidRPr="003948CF" w:rsidRDefault="008E79DC" w:rsidP="003948CF">
            <w:pPr>
              <w:rPr>
                <w:rFonts w:ascii="Aptos Light" w:hAnsi="Aptos Light" w:cstheme="majorHAnsi"/>
                <w:sz w:val="20"/>
                <w:szCs w:val="20"/>
              </w:rPr>
            </w:pPr>
            <w:r>
              <w:rPr>
                <w:rFonts w:ascii="Aptos Light" w:hAnsi="Aptos Light" w:cstheme="majorHAnsi"/>
                <w:sz w:val="20"/>
                <w:szCs w:val="20"/>
              </w:rPr>
              <w:t>$60 per hour fee per meeting up to $255</w:t>
            </w:r>
          </w:p>
        </w:tc>
        <w:tc>
          <w:tcPr>
            <w:tcW w:w="9356" w:type="dxa"/>
          </w:tcPr>
          <w:p w14:paraId="1AC100CC" w14:textId="269EEE14"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 xml:space="preserve">Lived </w:t>
            </w:r>
            <w:r w:rsidR="002B385B">
              <w:rPr>
                <w:rFonts w:ascii="Aptos Light" w:hAnsi="Aptos Light" w:cstheme="majorHAnsi"/>
                <w:sz w:val="20"/>
                <w:szCs w:val="20"/>
              </w:rPr>
              <w:t>e</w:t>
            </w:r>
            <w:r w:rsidRPr="003948CF">
              <w:rPr>
                <w:rFonts w:ascii="Aptos Light" w:hAnsi="Aptos Light" w:cstheme="majorHAnsi"/>
                <w:sz w:val="20"/>
                <w:szCs w:val="20"/>
              </w:rPr>
              <w:t>xperience Advisors who are engaged in advisory and working groups will have genuine influence and opportunities to influence decision making. They will also be involved in regular reviews and evaluations of their experience being engaged in the advisory or working group</w:t>
            </w:r>
          </w:p>
        </w:tc>
      </w:tr>
      <w:tr w:rsidR="003948CF" w:rsidRPr="003948CF" w14:paraId="14AFFCC6" w14:textId="77777777" w:rsidTr="00614593">
        <w:trPr>
          <w:trHeight w:val="235"/>
        </w:trPr>
        <w:tc>
          <w:tcPr>
            <w:tcW w:w="3544" w:type="dxa"/>
          </w:tcPr>
          <w:p w14:paraId="65D30F74" w14:textId="188ACB09"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Engage people with lived experience in project work (co-design and co-facilitation) for an honorarium</w:t>
            </w:r>
          </w:p>
        </w:tc>
        <w:tc>
          <w:tcPr>
            <w:tcW w:w="1134" w:type="dxa"/>
          </w:tcPr>
          <w:p w14:paraId="6B2EFD05" w14:textId="77777777"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Medium</w:t>
            </w:r>
          </w:p>
        </w:tc>
        <w:tc>
          <w:tcPr>
            <w:tcW w:w="1701" w:type="dxa"/>
          </w:tcPr>
          <w:p w14:paraId="23655184" w14:textId="638D6883" w:rsidR="003948CF" w:rsidRPr="003948CF" w:rsidRDefault="008E79DC" w:rsidP="003948CF">
            <w:pPr>
              <w:rPr>
                <w:rFonts w:ascii="Aptos Light" w:hAnsi="Aptos Light" w:cstheme="majorHAnsi"/>
                <w:sz w:val="20"/>
                <w:szCs w:val="20"/>
              </w:rPr>
            </w:pPr>
            <w:r>
              <w:rPr>
                <w:rFonts w:ascii="Aptos Light" w:hAnsi="Aptos Light" w:cstheme="majorHAnsi"/>
                <w:sz w:val="20"/>
                <w:szCs w:val="20"/>
              </w:rPr>
              <w:t>$60 per hour fee per meeting up to $255</w:t>
            </w:r>
          </w:p>
        </w:tc>
        <w:tc>
          <w:tcPr>
            <w:tcW w:w="9356" w:type="dxa"/>
          </w:tcPr>
          <w:p w14:paraId="04ADA56D" w14:textId="04930FF8"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 xml:space="preserve">Lived </w:t>
            </w:r>
            <w:r w:rsidR="002B385B">
              <w:rPr>
                <w:rFonts w:ascii="Aptos Light" w:hAnsi="Aptos Light" w:cstheme="majorHAnsi"/>
                <w:sz w:val="20"/>
                <w:szCs w:val="20"/>
              </w:rPr>
              <w:t>e</w:t>
            </w:r>
            <w:r w:rsidRPr="003948CF">
              <w:rPr>
                <w:rFonts w:ascii="Aptos Light" w:hAnsi="Aptos Light" w:cstheme="majorHAnsi"/>
                <w:sz w:val="20"/>
                <w:szCs w:val="20"/>
              </w:rPr>
              <w:t>xperience Project workers will be provided with clarity around their role in the projects. They will also be provided with the emotional support and opportunities to develop the key skills needed to perform their role</w:t>
            </w:r>
          </w:p>
        </w:tc>
      </w:tr>
      <w:tr w:rsidR="003948CF" w:rsidRPr="003948CF" w14:paraId="3A37D53A" w14:textId="77777777" w:rsidTr="00614593">
        <w:trPr>
          <w:trHeight w:val="496"/>
        </w:trPr>
        <w:tc>
          <w:tcPr>
            <w:tcW w:w="3544" w:type="dxa"/>
          </w:tcPr>
          <w:p w14:paraId="3E80F7EB" w14:textId="3A6DCE48"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Media Advocates paid a fee for their time.</w:t>
            </w:r>
          </w:p>
        </w:tc>
        <w:tc>
          <w:tcPr>
            <w:tcW w:w="1134" w:type="dxa"/>
          </w:tcPr>
          <w:p w14:paraId="31603D46" w14:textId="77777777"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Medium</w:t>
            </w:r>
          </w:p>
        </w:tc>
        <w:tc>
          <w:tcPr>
            <w:tcW w:w="1701" w:type="dxa"/>
          </w:tcPr>
          <w:p w14:paraId="7F496902" w14:textId="41CAD516" w:rsidR="003948CF" w:rsidRPr="003948CF" w:rsidRDefault="00B55BA8" w:rsidP="003948CF">
            <w:pPr>
              <w:rPr>
                <w:rFonts w:ascii="Aptos Light" w:hAnsi="Aptos Light" w:cstheme="majorHAnsi"/>
                <w:sz w:val="20"/>
                <w:szCs w:val="20"/>
              </w:rPr>
            </w:pPr>
            <w:r w:rsidRPr="00B55BA8">
              <w:rPr>
                <w:rFonts w:ascii="Aptos Light" w:hAnsi="Aptos Light" w:cstheme="majorHAnsi"/>
                <w:sz w:val="20"/>
                <w:szCs w:val="20"/>
              </w:rPr>
              <w:t>$240*</w:t>
            </w:r>
          </w:p>
        </w:tc>
        <w:tc>
          <w:tcPr>
            <w:tcW w:w="9356" w:type="dxa"/>
          </w:tcPr>
          <w:p w14:paraId="541B667E" w14:textId="3B0E1FF0"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 xml:space="preserve">Lived </w:t>
            </w:r>
            <w:r w:rsidR="002B385B">
              <w:rPr>
                <w:rFonts w:ascii="Aptos Light" w:hAnsi="Aptos Light" w:cstheme="majorHAnsi"/>
                <w:sz w:val="20"/>
                <w:szCs w:val="20"/>
              </w:rPr>
              <w:t>e</w:t>
            </w:r>
            <w:r w:rsidRPr="003948CF">
              <w:rPr>
                <w:rFonts w:ascii="Aptos Light" w:hAnsi="Aptos Light" w:cstheme="majorHAnsi"/>
                <w:sz w:val="20"/>
                <w:szCs w:val="20"/>
              </w:rPr>
              <w:t>xperience advocates who express interest will be provided with clarity about how they will be remunerated, tenure, time commitments and scope of their involvement with the ability to withdraw at any time. Considerations relating to the legal, physical, emotional and cultural safety of victim survivors are carefully considered and survivor-led, with guidance available via the self-reflection questions (see below).</w:t>
            </w:r>
          </w:p>
        </w:tc>
      </w:tr>
      <w:tr w:rsidR="003948CF" w:rsidRPr="003948CF" w14:paraId="7D7D0A68" w14:textId="77777777" w:rsidTr="00614593">
        <w:trPr>
          <w:trHeight w:val="235"/>
        </w:trPr>
        <w:tc>
          <w:tcPr>
            <w:tcW w:w="3544" w:type="dxa"/>
          </w:tcPr>
          <w:p w14:paraId="7D3FDF31" w14:textId="796446ED"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Formal and Informal Feedback from people with lived experience remunerated depending on length and type of feedback.</w:t>
            </w:r>
          </w:p>
        </w:tc>
        <w:tc>
          <w:tcPr>
            <w:tcW w:w="1134" w:type="dxa"/>
          </w:tcPr>
          <w:p w14:paraId="57807924" w14:textId="77777777"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 xml:space="preserve">Low </w:t>
            </w:r>
          </w:p>
        </w:tc>
        <w:tc>
          <w:tcPr>
            <w:tcW w:w="1701" w:type="dxa"/>
          </w:tcPr>
          <w:p w14:paraId="37446DE3" w14:textId="2B88CC3D" w:rsidR="003948CF" w:rsidRPr="003948CF" w:rsidRDefault="00264B66" w:rsidP="003948CF">
            <w:pPr>
              <w:rPr>
                <w:rFonts w:ascii="Aptos Light" w:hAnsi="Aptos Light" w:cstheme="majorHAnsi"/>
                <w:sz w:val="20"/>
                <w:szCs w:val="20"/>
              </w:rPr>
            </w:pPr>
            <w:r w:rsidRPr="00264B66">
              <w:rPr>
                <w:rFonts w:ascii="Aptos Light" w:hAnsi="Aptos Light" w:cstheme="majorHAnsi"/>
                <w:sz w:val="20"/>
                <w:szCs w:val="20"/>
              </w:rPr>
              <w:t>$60 per hour or part thereof*</w:t>
            </w:r>
          </w:p>
        </w:tc>
        <w:tc>
          <w:tcPr>
            <w:tcW w:w="9356" w:type="dxa"/>
          </w:tcPr>
          <w:p w14:paraId="76B449B8" w14:textId="65570C1D" w:rsidR="003948CF" w:rsidRPr="003948CF" w:rsidRDefault="003948CF" w:rsidP="003948CF">
            <w:pPr>
              <w:rPr>
                <w:rFonts w:ascii="Aptos Light" w:hAnsi="Aptos Light" w:cstheme="majorHAnsi"/>
                <w:sz w:val="20"/>
                <w:szCs w:val="20"/>
              </w:rPr>
            </w:pPr>
            <w:r w:rsidRPr="003948CF">
              <w:rPr>
                <w:rFonts w:ascii="Aptos Light" w:hAnsi="Aptos Light" w:cstheme="majorHAnsi"/>
                <w:sz w:val="20"/>
                <w:szCs w:val="20"/>
              </w:rPr>
              <w:t>Communities with whom we work will be involved in designing feedback questions and surveys and will receive feedback about the issues raised and how this feedback has influenced practice.</w:t>
            </w:r>
          </w:p>
        </w:tc>
      </w:tr>
    </w:tbl>
    <w:p w14:paraId="26A4BEFB" w14:textId="4FF25DAE" w:rsidR="006B22B2" w:rsidRDefault="0069135A" w:rsidP="00614593">
      <w:pPr>
        <w:rPr>
          <w:rFonts w:ascii="Aptos Light" w:hAnsi="Aptos Light"/>
          <w:highlight w:val="yellow"/>
        </w:rPr>
        <w:sectPr w:rsidR="006B22B2" w:rsidSect="00D8560E">
          <w:pgSz w:w="16838" w:h="11906" w:orient="landscape"/>
          <w:pgMar w:top="851" w:right="1440" w:bottom="284" w:left="1440" w:header="708" w:footer="708" w:gutter="0"/>
          <w:cols w:space="708"/>
          <w:docGrid w:linePitch="360"/>
        </w:sectPr>
      </w:pPr>
      <w:r w:rsidRPr="0069135A">
        <w:rPr>
          <w:rFonts w:ascii="Aptos Light" w:hAnsi="Aptos Light"/>
        </w:rPr>
        <w:t xml:space="preserve">*Can be paid as an invoice or vouchers (if preferred)  </w:t>
      </w:r>
    </w:p>
    <w:p w14:paraId="4D2FE5C0" w14:textId="42EE040B" w:rsidR="000D5EE6" w:rsidRPr="00423850" w:rsidRDefault="003941D7" w:rsidP="00423850">
      <w:pPr>
        <w:pStyle w:val="Heading1"/>
      </w:pPr>
      <w:bookmarkStart w:id="17" w:name="_Toc169858703"/>
      <w:r w:rsidRPr="00423850">
        <w:lastRenderedPageBreak/>
        <w:t>Step 6</w:t>
      </w:r>
      <w:r w:rsidR="003C1964" w:rsidRPr="00423850">
        <w:t xml:space="preserve">: </w:t>
      </w:r>
      <w:r w:rsidR="00CD1B3D" w:rsidRPr="00CD1B3D">
        <w:t>Are you able to recruit and provide support for lived experience practitioners?</w:t>
      </w:r>
      <w:bookmarkEnd w:id="17"/>
    </w:p>
    <w:p w14:paraId="47DAB076" w14:textId="3DA4B3D6" w:rsidR="000D5EE6" w:rsidRDefault="000D5EE6" w:rsidP="00202026">
      <w:pPr>
        <w:rPr>
          <w:rFonts w:ascii="Aptos Light" w:hAnsi="Aptos Light"/>
        </w:rPr>
      </w:pPr>
      <w:r w:rsidRPr="006672DB">
        <w:rPr>
          <w:rFonts w:ascii="Aptos Light" w:hAnsi="Aptos Light"/>
        </w:rPr>
        <w:t>As per the engagement method and needs identified you can then recruit and establish the right supports for your work including implementing any policies and practice that will remunerate the lived experience for their time and efforts.</w:t>
      </w:r>
    </w:p>
    <w:p w14:paraId="7ACFA432" w14:textId="77777777" w:rsidR="00772D71" w:rsidRPr="00772D71" w:rsidRDefault="00772D71" w:rsidP="00202026">
      <w:pPr>
        <w:rPr>
          <w:rFonts w:ascii="Aptos Light" w:hAnsi="Aptos Light"/>
        </w:rPr>
      </w:pPr>
      <w:r w:rsidRPr="00772D71">
        <w:rPr>
          <w:rFonts w:ascii="Aptos Light" w:hAnsi="Aptos Light"/>
        </w:rPr>
        <w:t>Lived Experience Practitioner Readiness</w:t>
      </w:r>
    </w:p>
    <w:p w14:paraId="0ADB1AC3" w14:textId="3AA2A848" w:rsidR="00772D71" w:rsidRPr="00772D71" w:rsidRDefault="00772D71" w:rsidP="00202026">
      <w:pPr>
        <w:rPr>
          <w:rFonts w:ascii="Aptos Light" w:hAnsi="Aptos Light"/>
        </w:rPr>
      </w:pPr>
      <w:r w:rsidRPr="00772D71">
        <w:rPr>
          <w:rFonts w:ascii="Aptos Light" w:hAnsi="Aptos Light"/>
        </w:rPr>
        <w:t>This series of questions has been adapted from Domestic Violence Victoria’s Expert by Experience Framework to support family violence victim survivors decide whether they would like to be formally engaged as a survivor advocate. These questions might provide useful guidance for discussions between an organisation and a survivor during the recruitment process. A checklist to determine organisational readiness is also available.</w:t>
      </w:r>
    </w:p>
    <w:p w14:paraId="6158924D" w14:textId="2C26A923" w:rsidR="00772D71" w:rsidRPr="00202026" w:rsidRDefault="00202026" w:rsidP="00202026">
      <w:pPr>
        <w:pStyle w:val="ListParagraph"/>
        <w:numPr>
          <w:ilvl w:val="0"/>
          <w:numId w:val="28"/>
        </w:numPr>
        <w:tabs>
          <w:tab w:val="left" w:pos="709"/>
        </w:tabs>
        <w:rPr>
          <w:rFonts w:ascii="Aptos Light" w:hAnsi="Aptos Light"/>
          <w:b/>
          <w:bCs/>
          <w:sz w:val="24"/>
          <w:szCs w:val="24"/>
        </w:rPr>
      </w:pPr>
      <w:r>
        <w:rPr>
          <w:rFonts w:ascii="Aptos Light" w:hAnsi="Aptos Light"/>
          <w:b/>
          <w:bCs/>
          <w:sz w:val="24"/>
          <w:szCs w:val="24"/>
        </w:rPr>
        <w:t>Are you r</w:t>
      </w:r>
      <w:r w:rsidR="00772D71" w:rsidRPr="00202026">
        <w:rPr>
          <w:rFonts w:ascii="Aptos Light" w:hAnsi="Aptos Light"/>
          <w:b/>
          <w:bCs/>
          <w:sz w:val="24"/>
          <w:szCs w:val="24"/>
        </w:rPr>
        <w:t>ead</w:t>
      </w:r>
      <w:r>
        <w:rPr>
          <w:rFonts w:ascii="Aptos Light" w:hAnsi="Aptos Light"/>
          <w:b/>
          <w:bCs/>
          <w:sz w:val="24"/>
          <w:szCs w:val="24"/>
        </w:rPr>
        <w:t>y</w:t>
      </w:r>
      <w:r w:rsidR="00772D71" w:rsidRPr="00202026">
        <w:rPr>
          <w:rFonts w:ascii="Aptos Light" w:hAnsi="Aptos Light"/>
          <w:b/>
          <w:bCs/>
          <w:sz w:val="24"/>
          <w:szCs w:val="24"/>
        </w:rPr>
        <w:t xml:space="preserve"> to </w:t>
      </w:r>
      <w:r>
        <w:rPr>
          <w:rFonts w:ascii="Aptos Light" w:hAnsi="Aptos Light"/>
          <w:b/>
          <w:bCs/>
          <w:sz w:val="24"/>
          <w:szCs w:val="24"/>
        </w:rPr>
        <w:t>u</w:t>
      </w:r>
      <w:r w:rsidR="00772D71" w:rsidRPr="00202026">
        <w:rPr>
          <w:rFonts w:ascii="Aptos Light" w:hAnsi="Aptos Light"/>
          <w:b/>
          <w:bCs/>
          <w:sz w:val="24"/>
          <w:szCs w:val="24"/>
        </w:rPr>
        <w:t xml:space="preserve">ndertake the </w:t>
      </w:r>
      <w:r>
        <w:rPr>
          <w:rFonts w:ascii="Aptos Light" w:hAnsi="Aptos Light"/>
          <w:b/>
          <w:bCs/>
          <w:sz w:val="24"/>
          <w:szCs w:val="24"/>
        </w:rPr>
        <w:t>w</w:t>
      </w:r>
      <w:r w:rsidR="00772D71" w:rsidRPr="00202026">
        <w:rPr>
          <w:rFonts w:ascii="Aptos Light" w:hAnsi="Aptos Light"/>
          <w:b/>
          <w:bCs/>
          <w:sz w:val="24"/>
          <w:szCs w:val="24"/>
        </w:rPr>
        <w:t>ork</w:t>
      </w:r>
      <w:r>
        <w:rPr>
          <w:rFonts w:ascii="Aptos Light" w:hAnsi="Aptos Light"/>
          <w:b/>
          <w:bCs/>
          <w:sz w:val="24"/>
          <w:szCs w:val="24"/>
        </w:rPr>
        <w:t>?</w:t>
      </w:r>
    </w:p>
    <w:p w14:paraId="1DF1880A" w14:textId="67B0A014"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What are my reasons for wanting to participate as a lived experience practitioner?</w:t>
      </w:r>
    </w:p>
    <w:p w14:paraId="55FCA8F8" w14:textId="6E70BAE5"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Do I really want to participate or am I feeling that I should?</w:t>
      </w:r>
    </w:p>
    <w:p w14:paraId="4E7487A1" w14:textId="23C851BF"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Am I ready to disclose my own lived experiences, if necessary?</w:t>
      </w:r>
    </w:p>
    <w:p w14:paraId="678418A8" w14:textId="00B3CD74" w:rsidR="00772D71" w:rsidRPr="008B01AC" w:rsidRDefault="00202026" w:rsidP="003C1964">
      <w:pPr>
        <w:pStyle w:val="ListParagraph"/>
        <w:numPr>
          <w:ilvl w:val="0"/>
          <w:numId w:val="28"/>
        </w:numPr>
        <w:tabs>
          <w:tab w:val="left" w:pos="709"/>
        </w:tabs>
        <w:rPr>
          <w:rFonts w:ascii="Aptos Light" w:hAnsi="Aptos Light"/>
          <w:b/>
          <w:bCs/>
          <w:sz w:val="24"/>
          <w:szCs w:val="24"/>
        </w:rPr>
      </w:pPr>
      <w:r w:rsidRPr="008B01AC">
        <w:rPr>
          <w:rFonts w:ascii="Aptos Light" w:hAnsi="Aptos Light"/>
          <w:b/>
          <w:bCs/>
          <w:sz w:val="24"/>
          <w:szCs w:val="24"/>
        </w:rPr>
        <w:t>What r</w:t>
      </w:r>
      <w:r w:rsidR="00772D71" w:rsidRPr="008B01AC">
        <w:rPr>
          <w:rFonts w:ascii="Aptos Light" w:hAnsi="Aptos Light"/>
          <w:b/>
          <w:bCs/>
          <w:sz w:val="24"/>
          <w:szCs w:val="24"/>
        </w:rPr>
        <w:t xml:space="preserve">esources </w:t>
      </w:r>
      <w:r w:rsidR="008B01AC" w:rsidRPr="008B01AC">
        <w:rPr>
          <w:rFonts w:ascii="Aptos Light" w:hAnsi="Aptos Light"/>
          <w:b/>
          <w:bCs/>
          <w:sz w:val="24"/>
          <w:szCs w:val="24"/>
        </w:rPr>
        <w:t>do I n</w:t>
      </w:r>
      <w:r w:rsidR="00772D71" w:rsidRPr="008B01AC">
        <w:rPr>
          <w:rFonts w:ascii="Aptos Light" w:hAnsi="Aptos Light"/>
          <w:b/>
          <w:bCs/>
          <w:sz w:val="24"/>
          <w:szCs w:val="24"/>
        </w:rPr>
        <w:t>ee</w:t>
      </w:r>
      <w:r w:rsidR="008B01AC" w:rsidRPr="008B01AC">
        <w:rPr>
          <w:rFonts w:ascii="Aptos Light" w:hAnsi="Aptos Light"/>
          <w:b/>
          <w:bCs/>
          <w:sz w:val="24"/>
          <w:szCs w:val="24"/>
        </w:rPr>
        <w:t>d?</w:t>
      </w:r>
    </w:p>
    <w:p w14:paraId="51B2D7D2" w14:textId="3F7CEA32"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Do I have resources in place both personally and professionally to do the work required as a lived experience practitioner?</w:t>
      </w:r>
    </w:p>
    <w:p w14:paraId="550E779E" w14:textId="1FC0D9BE"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What support will I need to ensure my health and wellbeing is not negatively impacted by participation?</w:t>
      </w:r>
    </w:p>
    <w:p w14:paraId="270FCA8E" w14:textId="4DD73F2B"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How will I manage the emotions associated with working in projects touching on my lived experience?</w:t>
      </w:r>
    </w:p>
    <w:p w14:paraId="23DA817B" w14:textId="5727F224"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What strategies will I use if someone reacts negatively or judgmentally to my expertise?</w:t>
      </w:r>
    </w:p>
    <w:p w14:paraId="4B99754C" w14:textId="6ECA757D" w:rsidR="00772D71" w:rsidRPr="008B01AC" w:rsidRDefault="008B01AC" w:rsidP="003C1964">
      <w:pPr>
        <w:pStyle w:val="ListParagraph"/>
        <w:numPr>
          <w:ilvl w:val="0"/>
          <w:numId w:val="28"/>
        </w:numPr>
        <w:tabs>
          <w:tab w:val="left" w:pos="709"/>
        </w:tabs>
        <w:rPr>
          <w:rFonts w:ascii="Aptos Light" w:hAnsi="Aptos Light"/>
          <w:b/>
          <w:bCs/>
          <w:sz w:val="24"/>
          <w:szCs w:val="24"/>
        </w:rPr>
      </w:pPr>
      <w:r>
        <w:rPr>
          <w:rFonts w:ascii="Aptos Light" w:hAnsi="Aptos Light"/>
          <w:b/>
          <w:bCs/>
          <w:sz w:val="24"/>
          <w:szCs w:val="24"/>
        </w:rPr>
        <w:t>How do I make sure I am s</w:t>
      </w:r>
      <w:r w:rsidR="00772D71" w:rsidRPr="008B01AC">
        <w:rPr>
          <w:rFonts w:ascii="Aptos Light" w:hAnsi="Aptos Light"/>
          <w:b/>
          <w:bCs/>
          <w:sz w:val="24"/>
          <w:szCs w:val="24"/>
        </w:rPr>
        <w:t>afe</w:t>
      </w:r>
      <w:r>
        <w:rPr>
          <w:rFonts w:ascii="Aptos Light" w:hAnsi="Aptos Light"/>
          <w:b/>
          <w:bCs/>
          <w:sz w:val="24"/>
          <w:szCs w:val="24"/>
        </w:rPr>
        <w:t>?</w:t>
      </w:r>
    </w:p>
    <w:p w14:paraId="5935CF75" w14:textId="535F968E"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Is it safe for me to participate?</w:t>
      </w:r>
    </w:p>
    <w:p w14:paraId="00649619" w14:textId="08CFF272"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re there any ongoing risks posed by any past or current lived experience of oppression and/or discrimination?</w:t>
      </w:r>
    </w:p>
    <w:p w14:paraId="2DDEE159" w14:textId="60F896FB"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Where am I in terms of my recovery and healing journey?</w:t>
      </w:r>
    </w:p>
    <w:p w14:paraId="5A77E9E0" w14:textId="0E887263"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Are there protections that can be put in place to increase my safety?</w:t>
      </w:r>
    </w:p>
    <w:p w14:paraId="455416BC" w14:textId="414C5EDB"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Do I know if this organisation has procedures in place to record and remember the safety protections I want to put in place?</w:t>
      </w:r>
    </w:p>
    <w:p w14:paraId="45F8F467" w14:textId="0AE882BB" w:rsidR="00772D71" w:rsidRPr="008B01AC" w:rsidRDefault="008B01AC" w:rsidP="003C1964">
      <w:pPr>
        <w:pStyle w:val="ListParagraph"/>
        <w:numPr>
          <w:ilvl w:val="0"/>
          <w:numId w:val="28"/>
        </w:numPr>
        <w:tabs>
          <w:tab w:val="left" w:pos="709"/>
        </w:tabs>
        <w:rPr>
          <w:rFonts w:ascii="Aptos Light" w:hAnsi="Aptos Light"/>
          <w:b/>
          <w:bCs/>
          <w:sz w:val="24"/>
          <w:szCs w:val="24"/>
        </w:rPr>
      </w:pPr>
      <w:r>
        <w:rPr>
          <w:rFonts w:ascii="Aptos Light" w:hAnsi="Aptos Light"/>
          <w:b/>
          <w:bCs/>
          <w:sz w:val="24"/>
          <w:szCs w:val="24"/>
        </w:rPr>
        <w:t>How can I establish my b</w:t>
      </w:r>
      <w:r w:rsidR="00772D71" w:rsidRPr="008B01AC">
        <w:rPr>
          <w:rFonts w:ascii="Aptos Light" w:hAnsi="Aptos Light"/>
          <w:b/>
          <w:bCs/>
          <w:sz w:val="24"/>
          <w:szCs w:val="24"/>
        </w:rPr>
        <w:t>oundaries</w:t>
      </w:r>
      <w:r>
        <w:rPr>
          <w:rFonts w:ascii="Aptos Light" w:hAnsi="Aptos Light"/>
          <w:b/>
          <w:bCs/>
          <w:sz w:val="24"/>
          <w:szCs w:val="24"/>
        </w:rPr>
        <w:t>?</w:t>
      </w:r>
    </w:p>
    <w:p w14:paraId="6DC0C650" w14:textId="76D10910"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How will I ensure my personal and professional boundaries are upheld?</w:t>
      </w:r>
    </w:p>
    <w:p w14:paraId="1784DDC8" w14:textId="0B3B84E6"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What are my personal limits regarding what I am happy to contribute as a lived experience practitioner?</w:t>
      </w:r>
    </w:p>
    <w:p w14:paraId="5F3CF8BA" w14:textId="3B0BD8B5"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Am I able to contextualise my own experiences to help others or is it all too fresh in my memory?</w:t>
      </w:r>
    </w:p>
    <w:p w14:paraId="411EE4D1" w14:textId="284A1E14" w:rsidR="00772D71" w:rsidRPr="00772D71" w:rsidRDefault="00772D71" w:rsidP="002269EA">
      <w:pPr>
        <w:pStyle w:val="ListParagraph"/>
        <w:numPr>
          <w:ilvl w:val="0"/>
          <w:numId w:val="7"/>
        </w:numPr>
        <w:ind w:left="1080"/>
        <w:rPr>
          <w:rFonts w:ascii="Aptos Light" w:hAnsi="Aptos Light"/>
        </w:rPr>
      </w:pPr>
      <w:r w:rsidRPr="00772D71">
        <w:rPr>
          <w:rFonts w:ascii="Aptos Light" w:hAnsi="Aptos Light"/>
        </w:rPr>
        <w:t>Am I clear about the limitations of this role and who I can represent when I speak publicly?</w:t>
      </w:r>
    </w:p>
    <w:p w14:paraId="2E418D29" w14:textId="4B03B54D" w:rsidR="000D5EE6" w:rsidRPr="00B74F57" w:rsidRDefault="00772D71" w:rsidP="002269EA">
      <w:pPr>
        <w:pStyle w:val="ListParagraph"/>
        <w:numPr>
          <w:ilvl w:val="0"/>
          <w:numId w:val="7"/>
        </w:numPr>
        <w:ind w:left="1080"/>
        <w:rPr>
          <w:rFonts w:ascii="Aptos Light" w:hAnsi="Aptos Light"/>
        </w:rPr>
      </w:pPr>
      <w:r w:rsidRPr="00772D71">
        <w:rPr>
          <w:rFonts w:ascii="Aptos Light" w:hAnsi="Aptos Light"/>
        </w:rPr>
        <w:lastRenderedPageBreak/>
        <w:t>Am I clear about what other practitioners bring to the work and how lived experience can complement their expertise?</w:t>
      </w:r>
      <w:r w:rsidRPr="00B74F57">
        <w:rPr>
          <w:rFonts w:ascii="Aptos Light" w:hAnsi="Aptos Light"/>
        </w:rPr>
        <w:tab/>
      </w:r>
    </w:p>
    <w:p w14:paraId="38CE5A9E" w14:textId="77777777" w:rsidR="003C1964" w:rsidRDefault="003C1964" w:rsidP="003C1964">
      <w:pPr>
        <w:tabs>
          <w:tab w:val="left" w:pos="709"/>
        </w:tabs>
        <w:rPr>
          <w:rFonts w:ascii="Aptos Light" w:hAnsi="Aptos Light"/>
          <w:b/>
          <w:bCs/>
          <w:sz w:val="24"/>
          <w:szCs w:val="24"/>
        </w:rPr>
      </w:pPr>
    </w:p>
    <w:p w14:paraId="6F0C7793" w14:textId="1DCD0797" w:rsidR="00612279" w:rsidRPr="0007761B" w:rsidRDefault="00612279" w:rsidP="00945C72">
      <w:pPr>
        <w:tabs>
          <w:tab w:val="left" w:pos="709"/>
        </w:tabs>
        <w:rPr>
          <w:rFonts w:ascii="Aptos Light" w:hAnsi="Aptos Light"/>
        </w:rPr>
      </w:pPr>
    </w:p>
    <w:p w14:paraId="466562C9" w14:textId="524EB479" w:rsidR="00612279" w:rsidRPr="00423850" w:rsidRDefault="005F66DE" w:rsidP="00423850">
      <w:pPr>
        <w:pStyle w:val="Heading1"/>
      </w:pPr>
      <w:bookmarkStart w:id="18" w:name="_Toc169858704"/>
      <w:r w:rsidRPr="00423850">
        <w:t>Step 7</w:t>
      </w:r>
      <w:r w:rsidR="0075154A" w:rsidRPr="00423850">
        <w:t xml:space="preserve">: </w:t>
      </w:r>
      <w:r w:rsidRPr="00423850">
        <w:t>How will you use c</w:t>
      </w:r>
      <w:r w:rsidR="00612279" w:rsidRPr="00423850">
        <w:t>o-</w:t>
      </w:r>
      <w:r w:rsidRPr="00423850">
        <w:t>r</w:t>
      </w:r>
      <w:r w:rsidR="00612279" w:rsidRPr="00423850">
        <w:t xml:space="preserve">eflection and </w:t>
      </w:r>
      <w:r w:rsidRPr="00423850">
        <w:t>e</w:t>
      </w:r>
      <w:r w:rsidR="00612279" w:rsidRPr="00423850">
        <w:t>valuation</w:t>
      </w:r>
      <w:r w:rsidRPr="00423850">
        <w:t>?</w:t>
      </w:r>
      <w:bookmarkEnd w:id="18"/>
    </w:p>
    <w:p w14:paraId="1026D991" w14:textId="10722FFE" w:rsidR="00AC6153" w:rsidRPr="006672DB" w:rsidRDefault="00612279" w:rsidP="0075154A">
      <w:pPr>
        <w:pStyle w:val="ListParagraph"/>
        <w:spacing w:after="120"/>
        <w:ind w:left="0"/>
        <w:contextualSpacing w:val="0"/>
        <w:rPr>
          <w:rFonts w:ascii="Aptos Light" w:hAnsi="Aptos Light"/>
        </w:rPr>
      </w:pPr>
      <w:r w:rsidRPr="006672DB">
        <w:rPr>
          <w:rFonts w:ascii="Aptos Light" w:hAnsi="Aptos Light"/>
        </w:rPr>
        <w:t>As with all primary prevention work, evaluating and reflecting on the value and impact of our work is vital – to both contribute to the evidence of our practice, and, to learn and improve our work for the future.</w:t>
      </w:r>
      <w:r w:rsidR="008B01AC">
        <w:rPr>
          <w:rFonts w:ascii="Aptos Light" w:hAnsi="Aptos Light"/>
        </w:rPr>
        <w:t xml:space="preserve"> </w:t>
      </w:r>
      <w:r w:rsidRPr="006672DB">
        <w:rPr>
          <w:rFonts w:ascii="Aptos Light" w:hAnsi="Aptos Light"/>
        </w:rPr>
        <w:t xml:space="preserve">When we work with lived experience, involving those with lived experience is crucial to </w:t>
      </w:r>
      <w:r w:rsidR="00AC6153" w:rsidRPr="006672DB">
        <w:rPr>
          <w:rFonts w:ascii="Aptos Light" w:hAnsi="Aptos Light"/>
        </w:rPr>
        <w:t>this stage.</w:t>
      </w:r>
    </w:p>
    <w:p w14:paraId="389C5016" w14:textId="5FC9D2CD" w:rsidR="00AC6153" w:rsidRPr="006672DB" w:rsidRDefault="00AC6153" w:rsidP="008B01AC">
      <w:pPr>
        <w:pStyle w:val="ListParagraph"/>
        <w:ind w:left="0"/>
        <w:rPr>
          <w:rFonts w:ascii="Aptos Light" w:hAnsi="Aptos Light"/>
        </w:rPr>
      </w:pPr>
      <w:r w:rsidRPr="006672DB">
        <w:rPr>
          <w:rFonts w:ascii="Aptos Light" w:hAnsi="Aptos Light"/>
        </w:rPr>
        <w:t>While it is the practice of primary prevention and health promotion professionals to develop program logic/theory of change models to ensure that the work is delivering outcomes, there are ways that we can evolve this technique to include lived experience:</w:t>
      </w:r>
    </w:p>
    <w:p w14:paraId="5906CD78" w14:textId="71594820" w:rsidR="00AC6153" w:rsidRPr="009229C2" w:rsidRDefault="00AC6153" w:rsidP="009229C2">
      <w:pPr>
        <w:pStyle w:val="ListParagraph"/>
        <w:numPr>
          <w:ilvl w:val="0"/>
          <w:numId w:val="33"/>
        </w:numPr>
        <w:rPr>
          <w:rFonts w:ascii="Aptos Light" w:hAnsi="Aptos Light"/>
        </w:rPr>
      </w:pPr>
      <w:r w:rsidRPr="009229C2">
        <w:rPr>
          <w:rFonts w:ascii="Aptos Light" w:hAnsi="Aptos Light"/>
        </w:rPr>
        <w:t>Include lived experience workers/advocates in the development of theory of change/logic work to strengthen the framework and pathway so that the pathway of activities is more strongly aligned to outcomes, and that the outcomes and impacts identified are what is required by our communities</w:t>
      </w:r>
    </w:p>
    <w:p w14:paraId="571443BB" w14:textId="64DB6417" w:rsidR="00AC6153" w:rsidRPr="009229C2" w:rsidRDefault="00AC6153" w:rsidP="009229C2">
      <w:pPr>
        <w:pStyle w:val="ListParagraph"/>
        <w:numPr>
          <w:ilvl w:val="0"/>
          <w:numId w:val="33"/>
        </w:numPr>
        <w:rPr>
          <w:rFonts w:ascii="Aptos Light" w:hAnsi="Aptos Light"/>
        </w:rPr>
      </w:pPr>
      <w:r w:rsidRPr="009229C2">
        <w:rPr>
          <w:rFonts w:ascii="Aptos Light" w:hAnsi="Aptos Light"/>
        </w:rPr>
        <w:t xml:space="preserve">Ask lived experience workers/advocates to provide their input at the point of evaluation to provide evidence and feedback on the value of lived experience in the activity/program/strategy </w:t>
      </w:r>
      <w:proofErr w:type="gramStart"/>
      <w:r w:rsidRPr="009229C2">
        <w:rPr>
          <w:rFonts w:ascii="Aptos Light" w:hAnsi="Aptos Light"/>
        </w:rPr>
        <w:t>and also</w:t>
      </w:r>
      <w:proofErr w:type="gramEnd"/>
      <w:r w:rsidRPr="009229C2">
        <w:rPr>
          <w:rFonts w:ascii="Aptos Light" w:hAnsi="Aptos Light"/>
        </w:rPr>
        <w:t xml:space="preserve">, </w:t>
      </w:r>
      <w:r w:rsidR="005C6968" w:rsidRPr="009229C2">
        <w:rPr>
          <w:rFonts w:ascii="Aptos Light" w:hAnsi="Aptos Light"/>
        </w:rPr>
        <w:t xml:space="preserve">if the organisation has delivered a supportive experience for lived experience workers/advocates through the process, and how this can be improved </w:t>
      </w:r>
    </w:p>
    <w:p w14:paraId="130CD261" w14:textId="77777777" w:rsidR="00AC6153" w:rsidRPr="006672DB" w:rsidRDefault="00AC6153" w:rsidP="008B01AC">
      <w:pPr>
        <w:pStyle w:val="ListParagraph"/>
        <w:ind w:left="0"/>
        <w:rPr>
          <w:rFonts w:ascii="Aptos Light" w:hAnsi="Aptos Light"/>
        </w:rPr>
      </w:pPr>
    </w:p>
    <w:p w14:paraId="262A71DB" w14:textId="4532804F" w:rsidR="005C6968" w:rsidRPr="002269EA" w:rsidRDefault="005C6968" w:rsidP="002269EA">
      <w:pPr>
        <w:pStyle w:val="ListParagraph"/>
        <w:ind w:left="0"/>
        <w:rPr>
          <w:rFonts w:ascii="Aptos Light" w:hAnsi="Aptos Light"/>
        </w:rPr>
      </w:pPr>
      <w:r w:rsidRPr="006672DB">
        <w:rPr>
          <w:rFonts w:ascii="Aptos Light" w:hAnsi="Aptos Light"/>
        </w:rPr>
        <w:t>In addition, lived experience workers/advocates can contribute to the evaluation the following ways:</w:t>
      </w:r>
    </w:p>
    <w:p w14:paraId="455EA4C4" w14:textId="77777777" w:rsidR="005C6968" w:rsidRPr="006672DB" w:rsidRDefault="005C6968" w:rsidP="009229C2">
      <w:pPr>
        <w:pStyle w:val="ListParagraph"/>
        <w:numPr>
          <w:ilvl w:val="0"/>
          <w:numId w:val="33"/>
        </w:numPr>
        <w:rPr>
          <w:rFonts w:ascii="Aptos Light" w:hAnsi="Aptos Light"/>
        </w:rPr>
      </w:pPr>
      <w:r w:rsidRPr="009229C2">
        <w:rPr>
          <w:rFonts w:ascii="Aptos Light" w:hAnsi="Aptos Light"/>
          <w:b/>
          <w:bCs/>
        </w:rPr>
        <w:t>Participatory evaluation</w:t>
      </w:r>
      <w:r w:rsidRPr="009229C2">
        <w:rPr>
          <w:rFonts w:ascii="Aptos Light" w:hAnsi="Aptos Light"/>
        </w:rPr>
        <w:t>:</w:t>
      </w:r>
      <w:r w:rsidRPr="006672DB">
        <w:rPr>
          <w:rFonts w:ascii="Aptos Light" w:hAnsi="Aptos Light"/>
        </w:rPr>
        <w:t xml:space="preserve"> Lived experience workers/advocates can be involved in the design, implementation, and analysis of evaluation processes. This allows them to provide valuable insights based on their lived experiences and perspectives, ensuring that the evaluation is culturally relevant, sensitive, and addresses the real needs and concerns of the target community.</w:t>
      </w:r>
    </w:p>
    <w:p w14:paraId="5AE3D49C" w14:textId="77777777" w:rsidR="005C6968" w:rsidRPr="006672DB" w:rsidRDefault="005C6968" w:rsidP="009229C2">
      <w:pPr>
        <w:pStyle w:val="ListParagraph"/>
        <w:numPr>
          <w:ilvl w:val="0"/>
          <w:numId w:val="33"/>
        </w:numPr>
        <w:rPr>
          <w:rFonts w:ascii="Aptos Light" w:hAnsi="Aptos Light"/>
        </w:rPr>
      </w:pPr>
      <w:r w:rsidRPr="009229C2">
        <w:rPr>
          <w:rFonts w:ascii="Aptos Light" w:hAnsi="Aptos Light"/>
          <w:b/>
          <w:bCs/>
        </w:rPr>
        <w:t>Qualitative data collection</w:t>
      </w:r>
      <w:r w:rsidRPr="006672DB">
        <w:rPr>
          <w:rFonts w:ascii="Aptos Light" w:hAnsi="Aptos Light"/>
        </w:rPr>
        <w:t>: Lived experience workers/advocates can play a crucial role in conducting qualitative data collection methods, such as focus group discussions, in-depth interviews, and community consultations. Their shared experiences and rapport with the target community can facilitate open and honest dialogue, providing rich insights into the perceptions, attitudes, and experiences of the community members regarding the prevention activities.</w:t>
      </w:r>
    </w:p>
    <w:p w14:paraId="7160439A" w14:textId="77777777" w:rsidR="005C6968" w:rsidRPr="006672DB" w:rsidRDefault="005C6968" w:rsidP="009229C2">
      <w:pPr>
        <w:pStyle w:val="ListParagraph"/>
        <w:numPr>
          <w:ilvl w:val="0"/>
          <w:numId w:val="33"/>
        </w:numPr>
        <w:rPr>
          <w:rFonts w:ascii="Aptos Light" w:hAnsi="Aptos Light"/>
        </w:rPr>
      </w:pPr>
      <w:r w:rsidRPr="009229C2">
        <w:rPr>
          <w:rFonts w:ascii="Aptos Light" w:hAnsi="Aptos Light"/>
          <w:b/>
          <w:bCs/>
        </w:rPr>
        <w:t>Interpretation and analysis of findings</w:t>
      </w:r>
      <w:r w:rsidRPr="009229C2">
        <w:rPr>
          <w:rFonts w:ascii="Aptos Light" w:hAnsi="Aptos Light"/>
        </w:rPr>
        <w:t>:</w:t>
      </w:r>
      <w:r w:rsidRPr="006672DB">
        <w:rPr>
          <w:rFonts w:ascii="Aptos Light" w:hAnsi="Aptos Light"/>
        </w:rPr>
        <w:t xml:space="preserve"> Lived experience workers/advocates can contribute to the interpretation and analysis of evaluation findings. Their unique perspectives can help contextualize the data, identify nuances, and provide valuable insights into the underlying reasons behind certain findings, which might not be apparent to external evaluators.</w:t>
      </w:r>
    </w:p>
    <w:p w14:paraId="150E7078" w14:textId="77777777" w:rsidR="005C6968" w:rsidRPr="006672DB" w:rsidRDefault="005C6968" w:rsidP="009229C2">
      <w:pPr>
        <w:pStyle w:val="ListParagraph"/>
        <w:numPr>
          <w:ilvl w:val="0"/>
          <w:numId w:val="33"/>
        </w:numPr>
        <w:rPr>
          <w:rFonts w:ascii="Aptos Light" w:hAnsi="Aptos Light"/>
        </w:rPr>
      </w:pPr>
      <w:r w:rsidRPr="009229C2">
        <w:rPr>
          <w:rFonts w:ascii="Aptos Light" w:hAnsi="Aptos Light"/>
          <w:b/>
          <w:bCs/>
        </w:rPr>
        <w:lastRenderedPageBreak/>
        <w:t>Advisory and consultative roles</w:t>
      </w:r>
      <w:r w:rsidRPr="009229C2">
        <w:rPr>
          <w:rFonts w:ascii="Aptos Light" w:hAnsi="Aptos Light"/>
        </w:rPr>
        <w:t>: L</w:t>
      </w:r>
      <w:r w:rsidRPr="006672DB">
        <w:rPr>
          <w:rFonts w:ascii="Aptos Light" w:hAnsi="Aptos Light"/>
        </w:rPr>
        <w:t>ived experience workers/advocates can be engaged as advisors or consultants throughout the evaluation process. Their involvement can ensure that the evaluation design, tools, and processes are culturally appropriate, relevant, and sensitive to the needs and experiences of the target community.</w:t>
      </w:r>
    </w:p>
    <w:p w14:paraId="65FD7971" w14:textId="77777777" w:rsidR="005C6968" w:rsidRPr="006672DB" w:rsidRDefault="005C6968" w:rsidP="009229C2">
      <w:pPr>
        <w:pStyle w:val="ListParagraph"/>
        <w:numPr>
          <w:ilvl w:val="0"/>
          <w:numId w:val="33"/>
        </w:numPr>
        <w:rPr>
          <w:rFonts w:ascii="Aptos Light" w:hAnsi="Aptos Light"/>
        </w:rPr>
      </w:pPr>
      <w:r w:rsidRPr="009229C2">
        <w:rPr>
          <w:rFonts w:ascii="Aptos Light" w:hAnsi="Aptos Light"/>
          <w:b/>
          <w:bCs/>
        </w:rPr>
        <w:t>Dissemination and reporting</w:t>
      </w:r>
      <w:r w:rsidRPr="009229C2">
        <w:rPr>
          <w:rFonts w:ascii="Aptos Light" w:hAnsi="Aptos Light"/>
        </w:rPr>
        <w:t>:</w:t>
      </w:r>
      <w:r w:rsidRPr="006672DB">
        <w:rPr>
          <w:rFonts w:ascii="Aptos Light" w:hAnsi="Aptos Light"/>
        </w:rPr>
        <w:t xml:space="preserve"> Lived experience workers/advocates can play a role in disseminating and reporting the evaluation findings to the community and other stakeholders. Their involvement can enhance the credibility and acceptance of the findings, as well as facilitate the translation of the evaluation results into actionable recommendations and strategies.</w:t>
      </w:r>
    </w:p>
    <w:p w14:paraId="1BF86AA9" w14:textId="4828D9B0" w:rsidR="00AC6153" w:rsidRPr="006672DB" w:rsidRDefault="005C6968" w:rsidP="009229C2">
      <w:pPr>
        <w:pStyle w:val="ListParagraph"/>
        <w:numPr>
          <w:ilvl w:val="0"/>
          <w:numId w:val="33"/>
        </w:numPr>
        <w:rPr>
          <w:rFonts w:ascii="Aptos Light" w:hAnsi="Aptos Light"/>
        </w:rPr>
      </w:pPr>
      <w:r w:rsidRPr="009229C2">
        <w:rPr>
          <w:rFonts w:ascii="Aptos Light" w:hAnsi="Aptos Light"/>
          <w:b/>
          <w:bCs/>
        </w:rPr>
        <w:t>Capacity building</w:t>
      </w:r>
      <w:r w:rsidRPr="009229C2">
        <w:rPr>
          <w:rFonts w:ascii="Aptos Light" w:hAnsi="Aptos Light"/>
        </w:rPr>
        <w:t>:</w:t>
      </w:r>
      <w:r w:rsidRPr="006672DB">
        <w:rPr>
          <w:rFonts w:ascii="Aptos Light" w:hAnsi="Aptos Light"/>
        </w:rPr>
        <w:t xml:space="preserve"> Lived experience workers/advocates can be involved in capacity-building efforts related to evaluation. This can include training on evaluation methods, data collection techniques, and analysis, which can empower them to contribute more effectively to future evaluation processes.</w:t>
      </w:r>
    </w:p>
    <w:p w14:paraId="52A80EFB" w14:textId="69B65DED" w:rsidR="00B67AC8" w:rsidRPr="00423850" w:rsidRDefault="0075154A" w:rsidP="00423850">
      <w:pPr>
        <w:pStyle w:val="Heading1"/>
      </w:pPr>
      <w:bookmarkStart w:id="19" w:name="_Toc169858705"/>
      <w:r w:rsidRPr="00423850">
        <w:t>Conclusion</w:t>
      </w:r>
      <w:bookmarkEnd w:id="19"/>
    </w:p>
    <w:p w14:paraId="2F444AAB" w14:textId="77777777" w:rsidR="00945C72" w:rsidRDefault="00324164" w:rsidP="00945C72">
      <w:pPr>
        <w:rPr>
          <w:rFonts w:ascii="Aptos Light" w:hAnsi="Aptos Light"/>
        </w:rPr>
      </w:pPr>
      <w:r w:rsidRPr="00324164">
        <w:rPr>
          <w:rFonts w:ascii="Aptos Light" w:hAnsi="Aptos Light"/>
        </w:rPr>
        <w:t>We hope</w:t>
      </w:r>
      <w:r>
        <w:rPr>
          <w:rFonts w:ascii="Aptos Light" w:hAnsi="Aptos Light"/>
        </w:rPr>
        <w:t xml:space="preserve"> that through using this framework, organisations in the Southern Metropolitan region who </w:t>
      </w:r>
      <w:r w:rsidR="00231E47">
        <w:rPr>
          <w:rFonts w:ascii="Aptos Light" w:hAnsi="Aptos Light"/>
        </w:rPr>
        <w:t xml:space="preserve">are involved in primary prevention of gender-based violence will be able to more closely </w:t>
      </w:r>
      <w:r w:rsidR="00F70650">
        <w:rPr>
          <w:rFonts w:ascii="Aptos Light" w:hAnsi="Aptos Light"/>
        </w:rPr>
        <w:t xml:space="preserve">reflect the needs of the communities with whom they work. We hope that these organisations will be able to empower these communities </w:t>
      </w:r>
      <w:r w:rsidR="004E132A">
        <w:rPr>
          <w:rFonts w:ascii="Aptos Light" w:hAnsi="Aptos Light"/>
        </w:rPr>
        <w:t xml:space="preserve">through building their capacity to advocate for themselves, to develop new skills and knowledge in the community sector and </w:t>
      </w:r>
      <w:r w:rsidR="00BD4DB6">
        <w:rPr>
          <w:rFonts w:ascii="Aptos Light" w:hAnsi="Aptos Light"/>
        </w:rPr>
        <w:t xml:space="preserve">to continue to </w:t>
      </w:r>
      <w:r w:rsidR="00204216">
        <w:rPr>
          <w:rFonts w:ascii="Aptos Light" w:hAnsi="Aptos Light"/>
        </w:rPr>
        <w:t xml:space="preserve">use this guide in an iterative process of learning and </w:t>
      </w:r>
      <w:r w:rsidR="0099409E">
        <w:rPr>
          <w:rFonts w:ascii="Aptos Light" w:hAnsi="Aptos Light"/>
        </w:rPr>
        <w:t xml:space="preserve">development. </w:t>
      </w:r>
    </w:p>
    <w:p w14:paraId="7100B578" w14:textId="327AE231" w:rsidR="000329D8" w:rsidRPr="00423850" w:rsidRDefault="000329D8" w:rsidP="00423850">
      <w:pPr>
        <w:pStyle w:val="Heading1"/>
      </w:pPr>
      <w:bookmarkStart w:id="20" w:name="_Toc169858706"/>
      <w:r w:rsidRPr="00423850">
        <w:t>References</w:t>
      </w:r>
      <w:bookmarkEnd w:id="20"/>
      <w:r w:rsidRPr="00423850">
        <w:t> </w:t>
      </w:r>
    </w:p>
    <w:p w14:paraId="433EA651"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22" w:tgtFrame="_blank" w:history="1">
        <w:r w:rsidR="000329D8" w:rsidRPr="000329D8">
          <w:rPr>
            <w:rStyle w:val="normaltextrun"/>
            <w:rFonts w:ascii="Aptos Light" w:eastAsiaTheme="majorEastAsia" w:hAnsi="Aptos Light" w:cs="Segoe UI"/>
            <w:color w:val="0563C1"/>
            <w:sz w:val="22"/>
            <w:szCs w:val="22"/>
            <w:u w:val="single"/>
          </w:rPr>
          <w:t>The Family Violence Experts by Experience Framework</w:t>
        </w:r>
      </w:hyperlink>
      <w:r w:rsidR="000329D8" w:rsidRPr="000329D8">
        <w:rPr>
          <w:rStyle w:val="normaltextrun"/>
          <w:rFonts w:ascii="Aptos Light" w:eastAsiaTheme="majorEastAsia" w:hAnsi="Aptos Light" w:cs="Segoe UI"/>
          <w:sz w:val="22"/>
          <w:szCs w:val="22"/>
        </w:rPr>
        <w:t>: Research Report and Framework 2020. University of Melbourne and Domestic Violence Victoria.</w:t>
      </w:r>
      <w:r w:rsidR="000329D8" w:rsidRPr="000329D8">
        <w:rPr>
          <w:rStyle w:val="eop"/>
          <w:rFonts w:ascii="Aptos Light" w:eastAsiaTheme="majorEastAsia" w:hAnsi="Aptos Light" w:cs="Segoe UI"/>
          <w:sz w:val="22"/>
          <w:szCs w:val="22"/>
        </w:rPr>
        <w:t> </w:t>
      </w:r>
    </w:p>
    <w:p w14:paraId="557F56A7"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23" w:tgtFrame="_blank" w:history="1">
        <w:r w:rsidR="000329D8" w:rsidRPr="000329D8">
          <w:rPr>
            <w:rStyle w:val="normaltextrun"/>
            <w:rFonts w:ascii="Aptos Light" w:eastAsiaTheme="majorEastAsia" w:hAnsi="Aptos Light" w:cs="Segoe UI"/>
            <w:color w:val="0563C1"/>
            <w:sz w:val="22"/>
            <w:szCs w:val="22"/>
            <w:u w:val="single"/>
          </w:rPr>
          <w:t>Workforce initiatives: lived and living experience workforces (LLEWs)</w:t>
        </w:r>
      </w:hyperlink>
      <w:r w:rsidR="000329D8" w:rsidRPr="000329D8">
        <w:rPr>
          <w:rStyle w:val="normaltextrun"/>
          <w:rFonts w:ascii="Aptos Light" w:eastAsiaTheme="majorEastAsia" w:hAnsi="Aptos Light" w:cs="Segoe UI"/>
          <w:sz w:val="22"/>
          <w:szCs w:val="22"/>
        </w:rPr>
        <w:t xml:space="preserve"> 2023. The Victorian Department of Health </w:t>
      </w:r>
      <w:r w:rsidR="000329D8" w:rsidRPr="000329D8">
        <w:rPr>
          <w:rStyle w:val="eop"/>
          <w:rFonts w:ascii="Aptos Light" w:eastAsiaTheme="majorEastAsia" w:hAnsi="Aptos Light" w:cs="Segoe UI"/>
          <w:sz w:val="22"/>
          <w:szCs w:val="22"/>
        </w:rPr>
        <w:t> </w:t>
      </w:r>
    </w:p>
    <w:p w14:paraId="112C2DB8"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24" w:tgtFrame="_blank" w:history="1">
        <w:r w:rsidR="000329D8" w:rsidRPr="000329D8">
          <w:rPr>
            <w:rStyle w:val="normaltextrun"/>
            <w:rFonts w:ascii="Aptos Light" w:eastAsiaTheme="majorEastAsia" w:hAnsi="Aptos Light" w:cs="Segoe UI"/>
            <w:color w:val="0563C1"/>
            <w:sz w:val="22"/>
            <w:szCs w:val="22"/>
            <w:u w:val="single"/>
          </w:rPr>
          <w:t>Australian Framework for the ethical co-production of research with victim survivors</w:t>
        </w:r>
      </w:hyperlink>
      <w:r w:rsidR="000329D8" w:rsidRPr="000329D8">
        <w:rPr>
          <w:rStyle w:val="normaltextrun"/>
          <w:rFonts w:ascii="Aptos Light" w:eastAsiaTheme="majorEastAsia" w:hAnsi="Aptos Light" w:cs="Segoe UI"/>
          <w:sz w:val="22"/>
          <w:szCs w:val="22"/>
        </w:rPr>
        <w:t xml:space="preserve"> 2023. The Centre of Research Excellence, Safer Families, and The University of Melbourne. </w:t>
      </w:r>
      <w:r w:rsidR="000329D8" w:rsidRPr="000329D8">
        <w:rPr>
          <w:rStyle w:val="eop"/>
          <w:rFonts w:ascii="Aptos Light" w:eastAsiaTheme="majorEastAsia" w:hAnsi="Aptos Light" w:cs="Segoe UI"/>
          <w:sz w:val="22"/>
          <w:szCs w:val="22"/>
        </w:rPr>
        <w:t> </w:t>
      </w:r>
    </w:p>
    <w:p w14:paraId="66E2B8A5"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25" w:tgtFrame="_blank" w:history="1">
        <w:r w:rsidR="000329D8" w:rsidRPr="000329D8">
          <w:rPr>
            <w:rStyle w:val="normaltextrun"/>
            <w:rFonts w:ascii="Aptos Light" w:eastAsiaTheme="majorEastAsia" w:hAnsi="Aptos Light" w:cs="Segoe UI"/>
            <w:color w:val="0563C1"/>
            <w:sz w:val="22"/>
            <w:szCs w:val="22"/>
            <w:u w:val="single"/>
          </w:rPr>
          <w:t>Sources of Lived Experience in the Family Violence Sector</w:t>
        </w:r>
      </w:hyperlink>
      <w:r w:rsidR="000329D8" w:rsidRPr="000329D8">
        <w:rPr>
          <w:rStyle w:val="normaltextrun"/>
          <w:rFonts w:ascii="Aptos Light" w:eastAsiaTheme="majorEastAsia" w:hAnsi="Aptos Light" w:cs="Segoe UI"/>
          <w:sz w:val="22"/>
          <w:szCs w:val="22"/>
        </w:rPr>
        <w:t xml:space="preserve"> 2022. Safe and Equal </w:t>
      </w:r>
      <w:r w:rsidR="000329D8" w:rsidRPr="000329D8">
        <w:rPr>
          <w:rStyle w:val="eop"/>
          <w:rFonts w:ascii="Aptos Light" w:eastAsiaTheme="majorEastAsia" w:hAnsi="Aptos Light" w:cs="Segoe UI"/>
          <w:sz w:val="22"/>
          <w:szCs w:val="22"/>
        </w:rPr>
        <w:t> </w:t>
      </w:r>
    </w:p>
    <w:p w14:paraId="22D272C0" w14:textId="77777777" w:rsidR="000329D8" w:rsidRDefault="00A34259" w:rsidP="000329D8">
      <w:pPr>
        <w:pStyle w:val="paragraph"/>
        <w:spacing w:before="120" w:beforeAutospacing="0" w:after="120" w:afterAutospacing="0"/>
        <w:textAlignment w:val="baseline"/>
        <w:rPr>
          <w:rStyle w:val="eop"/>
          <w:rFonts w:ascii="Aptos Light" w:eastAsiaTheme="majorEastAsia" w:hAnsi="Aptos Light" w:cs="Segoe UI"/>
          <w:sz w:val="22"/>
          <w:szCs w:val="22"/>
        </w:rPr>
      </w:pPr>
      <w:hyperlink r:id="rId26" w:tgtFrame="_blank" w:history="1">
        <w:r w:rsidR="000329D8" w:rsidRPr="000329D8">
          <w:rPr>
            <w:rStyle w:val="normaltextrun"/>
            <w:rFonts w:ascii="Aptos Light" w:eastAsiaTheme="majorEastAsia" w:hAnsi="Aptos Light" w:cs="Segoe UI"/>
            <w:color w:val="0563C1"/>
            <w:sz w:val="22"/>
            <w:szCs w:val="22"/>
            <w:u w:val="single"/>
          </w:rPr>
          <w:t>Intentional Peer Support</w:t>
        </w:r>
      </w:hyperlink>
      <w:r w:rsidR="000329D8" w:rsidRPr="000329D8">
        <w:rPr>
          <w:rStyle w:val="normaltextrun"/>
          <w:rFonts w:ascii="Aptos Light" w:eastAsiaTheme="majorEastAsia" w:hAnsi="Aptos Light" w:cs="Segoe UI"/>
          <w:sz w:val="22"/>
          <w:szCs w:val="22"/>
        </w:rPr>
        <w:t>. SHARC </w:t>
      </w:r>
      <w:r w:rsidR="000329D8" w:rsidRPr="000329D8">
        <w:rPr>
          <w:rStyle w:val="eop"/>
          <w:rFonts w:ascii="Aptos Light" w:eastAsiaTheme="majorEastAsia" w:hAnsi="Aptos Light" w:cs="Segoe UI"/>
          <w:sz w:val="22"/>
          <w:szCs w:val="22"/>
        </w:rPr>
        <w:t> </w:t>
      </w:r>
    </w:p>
    <w:p w14:paraId="553CD5E4" w14:textId="69FC02ED"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27" w:history="1">
        <w:r w:rsidR="000329D8" w:rsidRPr="00493CB3">
          <w:rPr>
            <w:rStyle w:val="normaltextrun"/>
            <w:rFonts w:ascii="Aptos Light" w:eastAsiaTheme="majorEastAsia" w:hAnsi="Aptos Light"/>
            <w:color w:val="0563C1"/>
            <w:sz w:val="22"/>
            <w:szCs w:val="22"/>
            <w:u w:val="single"/>
          </w:rPr>
          <w:t xml:space="preserve">Iap2 </w:t>
        </w:r>
        <w:r w:rsidR="008E72B3" w:rsidRPr="00493CB3">
          <w:rPr>
            <w:rStyle w:val="normaltextrun"/>
            <w:rFonts w:ascii="Aptos Light" w:eastAsiaTheme="majorEastAsia" w:hAnsi="Aptos Light"/>
            <w:color w:val="0563C1"/>
            <w:sz w:val="22"/>
            <w:szCs w:val="22"/>
            <w:u w:val="single"/>
          </w:rPr>
          <w:t>Spectrum of Public Participation</w:t>
        </w:r>
      </w:hyperlink>
      <w:r w:rsidR="00493CB3" w:rsidRPr="00493CB3">
        <w:rPr>
          <w:rStyle w:val="normaltextrun"/>
          <w:rFonts w:ascii="Aptos Light" w:eastAsiaTheme="majorEastAsia" w:hAnsi="Aptos Light"/>
          <w:color w:val="0563C1"/>
          <w:sz w:val="22"/>
          <w:szCs w:val="22"/>
          <w:u w:val="single"/>
        </w:rPr>
        <w:t>.</w:t>
      </w:r>
      <w:r w:rsidR="00493CB3">
        <w:rPr>
          <w:rStyle w:val="eop"/>
          <w:rFonts w:ascii="Aptos Light" w:eastAsiaTheme="majorEastAsia" w:hAnsi="Aptos Light" w:cs="Segoe UI"/>
          <w:sz w:val="22"/>
          <w:szCs w:val="22"/>
        </w:rPr>
        <w:t xml:space="preserve"> 2018 </w:t>
      </w:r>
      <w:r w:rsidR="002C2C48">
        <w:rPr>
          <w:rStyle w:val="eop"/>
          <w:rFonts w:ascii="Aptos Light" w:eastAsiaTheme="majorEastAsia" w:hAnsi="Aptos Light" w:cs="Segoe UI"/>
          <w:sz w:val="22"/>
          <w:szCs w:val="22"/>
        </w:rPr>
        <w:t>International Association for Public Participation.</w:t>
      </w:r>
    </w:p>
    <w:p w14:paraId="7E88FD4C"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28" w:tgtFrame="_blank" w:history="1">
        <w:r w:rsidR="000329D8" w:rsidRPr="000329D8">
          <w:rPr>
            <w:rStyle w:val="normaltextrun"/>
            <w:rFonts w:ascii="Aptos Light" w:eastAsiaTheme="majorEastAsia" w:hAnsi="Aptos Light" w:cs="Segoe UI"/>
            <w:color w:val="0563C1"/>
            <w:sz w:val="22"/>
            <w:szCs w:val="22"/>
            <w:u w:val="single"/>
          </w:rPr>
          <w:t>Lived and Living Experience Workforce</w:t>
        </w:r>
      </w:hyperlink>
      <w:r w:rsidR="000329D8" w:rsidRPr="000329D8">
        <w:rPr>
          <w:rStyle w:val="normaltextrun"/>
          <w:rFonts w:ascii="Aptos Light" w:eastAsiaTheme="majorEastAsia" w:hAnsi="Aptos Light" w:cs="Segoe UI"/>
          <w:sz w:val="22"/>
          <w:szCs w:val="22"/>
        </w:rPr>
        <w:t xml:space="preserve"> (LLEW) team. VMIAC </w:t>
      </w:r>
      <w:r w:rsidR="000329D8" w:rsidRPr="000329D8">
        <w:rPr>
          <w:rStyle w:val="eop"/>
          <w:rFonts w:ascii="Aptos Light" w:eastAsiaTheme="majorEastAsia" w:hAnsi="Aptos Light" w:cs="Segoe UI"/>
          <w:sz w:val="22"/>
          <w:szCs w:val="22"/>
        </w:rPr>
        <w:t> </w:t>
      </w:r>
    </w:p>
    <w:p w14:paraId="686A4CBC"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29" w:tgtFrame="_blank" w:history="1">
        <w:r w:rsidR="000329D8" w:rsidRPr="000329D8">
          <w:rPr>
            <w:rStyle w:val="normaltextrun"/>
            <w:rFonts w:ascii="Aptos Light" w:eastAsiaTheme="majorEastAsia" w:hAnsi="Aptos Light" w:cs="Segoe UI"/>
            <w:color w:val="0563C1"/>
            <w:sz w:val="22"/>
            <w:szCs w:val="22"/>
            <w:u w:val="single"/>
          </w:rPr>
          <w:t>Our Future Project Partnership</w:t>
        </w:r>
      </w:hyperlink>
      <w:r w:rsidR="000329D8" w:rsidRPr="000329D8">
        <w:rPr>
          <w:rStyle w:val="normaltextrun"/>
          <w:rFonts w:ascii="Aptos Light" w:eastAsiaTheme="majorEastAsia" w:hAnsi="Aptos Light" w:cs="Segoe UI"/>
          <w:sz w:val="22"/>
          <w:szCs w:val="22"/>
        </w:rPr>
        <w:t xml:space="preserve"> (2021). Our Future: Developing Introductory Training for the Lived and Living Experience Workforces in Victoria. Self Help Addiction Resource Centre (SHARC)</w:t>
      </w:r>
      <w:r w:rsidR="000329D8" w:rsidRPr="000329D8">
        <w:rPr>
          <w:rStyle w:val="eop"/>
          <w:rFonts w:ascii="Aptos Light" w:eastAsiaTheme="majorEastAsia" w:hAnsi="Aptos Light" w:cs="Segoe UI"/>
          <w:sz w:val="22"/>
          <w:szCs w:val="22"/>
        </w:rPr>
        <w:t> </w:t>
      </w:r>
    </w:p>
    <w:p w14:paraId="510EB983"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30" w:tgtFrame="_blank" w:history="1">
        <w:r w:rsidR="000329D8" w:rsidRPr="000329D8">
          <w:rPr>
            <w:rStyle w:val="normaltextrun"/>
            <w:rFonts w:ascii="Aptos Light" w:eastAsiaTheme="majorEastAsia" w:hAnsi="Aptos Light" w:cs="Segoe UI"/>
            <w:color w:val="0563C1"/>
            <w:sz w:val="22"/>
            <w:szCs w:val="22"/>
            <w:u w:val="single"/>
          </w:rPr>
          <w:t>Consumer Perspective Supervision: A framework for supporting the consumer workforce.</w:t>
        </w:r>
      </w:hyperlink>
      <w:r w:rsidR="000329D8" w:rsidRPr="000329D8">
        <w:rPr>
          <w:rStyle w:val="normaltextrun"/>
          <w:rFonts w:ascii="Aptos Light" w:eastAsiaTheme="majorEastAsia" w:hAnsi="Aptos Light" w:cs="Segoe UI"/>
          <w:sz w:val="22"/>
          <w:szCs w:val="22"/>
        </w:rPr>
        <w:t xml:space="preserve"> 2018. VMIAC, the Centre for Psychiatric Nursing and the University of Melbourne. </w:t>
      </w:r>
      <w:r w:rsidR="000329D8" w:rsidRPr="000329D8">
        <w:rPr>
          <w:rStyle w:val="eop"/>
          <w:rFonts w:ascii="Aptos Light" w:eastAsiaTheme="majorEastAsia" w:hAnsi="Aptos Light" w:cs="Segoe UI"/>
          <w:sz w:val="22"/>
          <w:szCs w:val="22"/>
        </w:rPr>
        <w:t> </w:t>
      </w:r>
    </w:p>
    <w:p w14:paraId="3CEFC20A"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31" w:tgtFrame="_blank" w:history="1">
        <w:r w:rsidR="000329D8" w:rsidRPr="000329D8">
          <w:rPr>
            <w:rStyle w:val="normaltextrun"/>
            <w:rFonts w:ascii="Aptos Light" w:eastAsiaTheme="majorEastAsia" w:hAnsi="Aptos Light" w:cs="Segoe UI"/>
            <w:color w:val="0563C1"/>
            <w:sz w:val="22"/>
            <w:szCs w:val="22"/>
            <w:u w:val="single"/>
          </w:rPr>
          <w:t>NGO Mental Health Lived Experience Workforce Standards and Guidelines</w:t>
        </w:r>
      </w:hyperlink>
      <w:r w:rsidR="000329D8" w:rsidRPr="000329D8">
        <w:rPr>
          <w:rStyle w:val="normaltextrun"/>
          <w:rFonts w:ascii="Aptos Light" w:eastAsiaTheme="majorEastAsia" w:hAnsi="Aptos Light" w:cs="Segoe UI"/>
          <w:sz w:val="22"/>
          <w:szCs w:val="22"/>
        </w:rPr>
        <w:t>: Self-Assessment Tool for Organisations. 2018 Lived Experience Workforce Program (LEWP) MHCSA</w:t>
      </w:r>
      <w:r w:rsidR="000329D8" w:rsidRPr="000329D8">
        <w:rPr>
          <w:rStyle w:val="eop"/>
          <w:rFonts w:ascii="Aptos Light" w:eastAsiaTheme="majorEastAsia" w:hAnsi="Aptos Light" w:cs="Segoe UI"/>
          <w:sz w:val="22"/>
          <w:szCs w:val="22"/>
        </w:rPr>
        <w:t> </w:t>
      </w:r>
    </w:p>
    <w:p w14:paraId="54F3BF3E"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32" w:tgtFrame="_blank" w:history="1">
        <w:r w:rsidR="000329D8" w:rsidRPr="000329D8">
          <w:rPr>
            <w:rStyle w:val="normaltextrun"/>
            <w:rFonts w:ascii="Aptos Light" w:eastAsiaTheme="majorEastAsia" w:hAnsi="Aptos Light" w:cs="Segoe UI"/>
            <w:color w:val="0563C1"/>
            <w:sz w:val="22"/>
            <w:szCs w:val="22"/>
            <w:u w:val="single"/>
          </w:rPr>
          <w:t>Intentional Peer Support</w:t>
        </w:r>
      </w:hyperlink>
      <w:r w:rsidR="000329D8" w:rsidRPr="000329D8">
        <w:rPr>
          <w:rStyle w:val="normaltextrun"/>
          <w:rFonts w:ascii="Aptos Light" w:eastAsiaTheme="majorEastAsia" w:hAnsi="Aptos Light" w:cs="Segoe UI"/>
          <w:sz w:val="22"/>
          <w:szCs w:val="22"/>
        </w:rPr>
        <w:t xml:space="preserve"> (US)</w:t>
      </w:r>
      <w:r w:rsidR="000329D8" w:rsidRPr="000329D8">
        <w:rPr>
          <w:rStyle w:val="eop"/>
          <w:rFonts w:ascii="Aptos Light" w:eastAsiaTheme="majorEastAsia" w:hAnsi="Aptos Light" w:cs="Segoe UI"/>
          <w:sz w:val="22"/>
          <w:szCs w:val="22"/>
        </w:rPr>
        <w:t> </w:t>
      </w:r>
    </w:p>
    <w:p w14:paraId="25FC7D8C"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33" w:tgtFrame="_blank" w:history="1">
        <w:r w:rsidR="000329D8" w:rsidRPr="000329D8">
          <w:rPr>
            <w:rStyle w:val="normaltextrun"/>
            <w:rFonts w:ascii="Aptos Light" w:eastAsiaTheme="majorEastAsia" w:hAnsi="Aptos Light" w:cs="Segoe UI"/>
            <w:color w:val="0563C1"/>
            <w:sz w:val="22"/>
            <w:szCs w:val="22"/>
            <w:u w:val="single"/>
          </w:rPr>
          <w:t>Lived and Living Experience Strategy</w:t>
        </w:r>
      </w:hyperlink>
      <w:r w:rsidR="000329D8" w:rsidRPr="000329D8">
        <w:rPr>
          <w:rStyle w:val="normaltextrun"/>
          <w:rFonts w:ascii="Aptos Light" w:eastAsiaTheme="majorEastAsia" w:hAnsi="Aptos Light" w:cs="Segoe UI"/>
          <w:sz w:val="22"/>
          <w:szCs w:val="22"/>
        </w:rPr>
        <w:t xml:space="preserve"> 2021-2026. cohealth</w:t>
      </w:r>
      <w:r w:rsidR="000329D8" w:rsidRPr="000329D8">
        <w:rPr>
          <w:rStyle w:val="eop"/>
          <w:rFonts w:ascii="Aptos Light" w:eastAsiaTheme="majorEastAsia" w:hAnsi="Aptos Light" w:cs="Segoe UI"/>
          <w:sz w:val="22"/>
          <w:szCs w:val="22"/>
        </w:rPr>
        <w:t> </w:t>
      </w:r>
    </w:p>
    <w:p w14:paraId="62693D66"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34" w:anchor=":~:text=Centring%20lived%20experience%20has%20a,working%20towards%20the%20same%20goal." w:tgtFrame="_blank" w:history="1">
        <w:r w:rsidR="000329D8" w:rsidRPr="000329D8">
          <w:rPr>
            <w:rStyle w:val="normaltextrun"/>
            <w:rFonts w:ascii="Aptos Light" w:eastAsiaTheme="majorEastAsia" w:hAnsi="Aptos Light" w:cs="Segoe UI"/>
            <w:color w:val="0563C1"/>
            <w:sz w:val="22"/>
            <w:szCs w:val="22"/>
            <w:u w:val="single"/>
          </w:rPr>
          <w:t>Centring Lived Experience: A strategic approach for leaders</w:t>
        </w:r>
      </w:hyperlink>
      <w:r w:rsidR="000329D8" w:rsidRPr="000329D8">
        <w:rPr>
          <w:rStyle w:val="normaltextrun"/>
          <w:rFonts w:ascii="Aptos Light" w:eastAsiaTheme="majorEastAsia" w:hAnsi="Aptos Light" w:cs="Segoe UI"/>
          <w:sz w:val="22"/>
          <w:szCs w:val="22"/>
        </w:rPr>
        <w:t>. 2023. Charlotte Lamb, Daniel Seifu and Naomi Chapman. </w:t>
      </w:r>
      <w:r w:rsidR="000329D8" w:rsidRPr="000329D8">
        <w:rPr>
          <w:rStyle w:val="eop"/>
          <w:rFonts w:ascii="Aptos Light" w:eastAsiaTheme="majorEastAsia" w:hAnsi="Aptos Light" w:cs="Segoe UI"/>
          <w:sz w:val="22"/>
          <w:szCs w:val="22"/>
        </w:rPr>
        <w:t> </w:t>
      </w:r>
    </w:p>
    <w:p w14:paraId="7A654E37" w14:textId="77777777" w:rsidR="000329D8" w:rsidRPr="000329D8" w:rsidRDefault="00A34259" w:rsidP="000329D8">
      <w:pPr>
        <w:pStyle w:val="paragraph"/>
        <w:spacing w:before="120" w:beforeAutospacing="0" w:after="120" w:afterAutospacing="0"/>
        <w:textAlignment w:val="baseline"/>
        <w:rPr>
          <w:rFonts w:ascii="Aptos Light" w:hAnsi="Aptos Light" w:cs="Segoe UI"/>
          <w:sz w:val="22"/>
          <w:szCs w:val="22"/>
        </w:rPr>
      </w:pPr>
      <w:hyperlink r:id="rId35" w:tgtFrame="_blank" w:history="1">
        <w:r w:rsidR="000329D8" w:rsidRPr="000329D8">
          <w:rPr>
            <w:rStyle w:val="normaltextrun"/>
            <w:rFonts w:ascii="Aptos Light" w:eastAsiaTheme="majorEastAsia" w:hAnsi="Aptos Light" w:cs="Segoe UI"/>
            <w:color w:val="0563C1"/>
            <w:sz w:val="22"/>
            <w:szCs w:val="22"/>
            <w:u w:val="single"/>
          </w:rPr>
          <w:t>Lived Experience Leadership</w:t>
        </w:r>
      </w:hyperlink>
      <w:r w:rsidR="000329D8" w:rsidRPr="000329D8">
        <w:rPr>
          <w:rStyle w:val="normaltextrun"/>
          <w:rFonts w:ascii="Aptos Light" w:eastAsiaTheme="majorEastAsia" w:hAnsi="Aptos Light" w:cs="Segoe UI"/>
          <w:sz w:val="22"/>
          <w:szCs w:val="22"/>
        </w:rPr>
        <w:t>: Rebooting the DNA of Leadership. 2019. Baljeet Sandhu</w:t>
      </w:r>
      <w:r w:rsidR="000329D8" w:rsidRPr="000329D8">
        <w:rPr>
          <w:rStyle w:val="eop"/>
          <w:rFonts w:ascii="Aptos Light" w:eastAsiaTheme="majorEastAsia" w:hAnsi="Aptos Light" w:cs="Segoe UI"/>
          <w:sz w:val="22"/>
          <w:szCs w:val="22"/>
        </w:rPr>
        <w:t> </w:t>
      </w:r>
    </w:p>
    <w:sectPr w:rsidR="000329D8" w:rsidRPr="000329D8" w:rsidSect="0007761B">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B2BC8" w14:textId="77777777" w:rsidR="002B10A3" w:rsidRDefault="002B10A3" w:rsidP="00B671B5">
      <w:pPr>
        <w:spacing w:after="0" w:line="240" w:lineRule="auto"/>
      </w:pPr>
      <w:r>
        <w:separator/>
      </w:r>
    </w:p>
  </w:endnote>
  <w:endnote w:type="continuationSeparator" w:id="0">
    <w:p w14:paraId="52644849" w14:textId="77777777" w:rsidR="002B10A3" w:rsidRDefault="002B10A3" w:rsidP="00B671B5">
      <w:pPr>
        <w:spacing w:after="0" w:line="240" w:lineRule="auto"/>
      </w:pPr>
      <w:r>
        <w:continuationSeparator/>
      </w:r>
    </w:p>
  </w:endnote>
  <w:endnote w:type="continuationNotice" w:id="1">
    <w:p w14:paraId="70489AEE" w14:textId="77777777" w:rsidR="002B10A3" w:rsidRDefault="002B10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altName w:val="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BF1D3" w14:textId="117A045E" w:rsidR="005A16DF" w:rsidRDefault="005A16DF">
    <w:pPr>
      <w:pStyle w:val="Footer"/>
    </w:pPr>
  </w:p>
  <w:p w14:paraId="7DE7851D" w14:textId="5D59C528" w:rsidR="0007761B" w:rsidRDefault="00077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CFE0A" w14:textId="284A230A" w:rsidR="0007761B" w:rsidRDefault="0007761B">
    <w:pPr>
      <w:pStyle w:val="Footer"/>
      <w:jc w:val="right"/>
    </w:pPr>
  </w:p>
  <w:p w14:paraId="67FFF5B3" w14:textId="77777777" w:rsidR="0007761B" w:rsidRDefault="00077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3B4B4" w14:textId="77777777" w:rsidR="002B10A3" w:rsidRDefault="002B10A3" w:rsidP="00B671B5">
      <w:pPr>
        <w:spacing w:after="0" w:line="240" w:lineRule="auto"/>
      </w:pPr>
      <w:r>
        <w:separator/>
      </w:r>
    </w:p>
  </w:footnote>
  <w:footnote w:type="continuationSeparator" w:id="0">
    <w:p w14:paraId="3A67AE9F" w14:textId="77777777" w:rsidR="002B10A3" w:rsidRDefault="002B10A3" w:rsidP="00B671B5">
      <w:pPr>
        <w:spacing w:after="0" w:line="240" w:lineRule="auto"/>
      </w:pPr>
      <w:r>
        <w:continuationSeparator/>
      </w:r>
    </w:p>
  </w:footnote>
  <w:footnote w:type="continuationNotice" w:id="1">
    <w:p w14:paraId="21E87DC9" w14:textId="77777777" w:rsidR="002B10A3" w:rsidRDefault="002B10A3">
      <w:pPr>
        <w:spacing w:after="0" w:line="240" w:lineRule="auto"/>
      </w:pPr>
    </w:p>
  </w:footnote>
  <w:footnote w:id="2">
    <w:p w14:paraId="5D6E5784" w14:textId="77777777" w:rsidR="00895946" w:rsidRPr="00D102F3" w:rsidRDefault="00895946" w:rsidP="00895946">
      <w:pPr>
        <w:pStyle w:val="FootnoteText"/>
        <w:rPr>
          <w:rFonts w:ascii="Aptos Light" w:hAnsi="Aptos Light"/>
          <w:lang w:val="en-US"/>
        </w:rPr>
      </w:pPr>
      <w:r w:rsidRPr="00D102F3">
        <w:rPr>
          <w:rStyle w:val="FootnoteReference"/>
          <w:rFonts w:ascii="Aptos Light" w:hAnsi="Aptos Light"/>
        </w:rPr>
        <w:footnoteRef/>
      </w:r>
      <w:r w:rsidRPr="00D102F3">
        <w:rPr>
          <w:rFonts w:ascii="Aptos Light" w:hAnsi="Aptos Light"/>
        </w:rPr>
        <w:t xml:space="preserve"> </w:t>
      </w:r>
      <w:r w:rsidRPr="00D102F3">
        <w:rPr>
          <w:rFonts w:ascii="Aptos Light" w:hAnsi="Aptos Light"/>
          <w:lang w:val="en-US"/>
        </w:rPr>
        <w:t>The University of Melbourne. The Family Violence Experts by Experience Framework. Research Report and Framework. 2020. Pg. 19</w:t>
      </w:r>
    </w:p>
  </w:footnote>
  <w:footnote w:id="3">
    <w:p w14:paraId="6D205345" w14:textId="77777777" w:rsidR="00895946" w:rsidRPr="00A90C9B" w:rsidRDefault="00895946" w:rsidP="00895946">
      <w:pPr>
        <w:pStyle w:val="FootnoteText"/>
        <w:rPr>
          <w:lang w:val="en-US"/>
        </w:rPr>
      </w:pPr>
      <w:r>
        <w:rPr>
          <w:rStyle w:val="FootnoteReference"/>
        </w:rPr>
        <w:footnoteRef/>
      </w:r>
      <w:r>
        <w:t xml:space="preserve"> </w:t>
      </w:r>
      <w:r w:rsidRPr="00A75267">
        <w:rPr>
          <w:lang w:val="en-US"/>
        </w:rPr>
        <w:t xml:space="preserve">Our Watch, Change the Story: a shared national framework for preventing violence against women and </w:t>
      </w:r>
      <w:r>
        <w:rPr>
          <w:lang w:val="en-US"/>
        </w:rPr>
        <w:t>c</w:t>
      </w:r>
      <w:r w:rsidRPr="00A75267">
        <w:rPr>
          <w:lang w:val="en-US"/>
        </w:rPr>
        <w:t>hildren (second edition). 2021</w:t>
      </w:r>
    </w:p>
  </w:footnote>
  <w:footnote w:id="4">
    <w:p w14:paraId="33298FCF" w14:textId="77777777" w:rsidR="008879C1" w:rsidRDefault="008879C1" w:rsidP="008879C1">
      <w:pPr>
        <w:pStyle w:val="FootnoteText"/>
        <w:ind w:left="142" w:hanging="142"/>
      </w:pPr>
      <w:r>
        <w:rPr>
          <w:rStyle w:val="FootnoteReference"/>
        </w:rPr>
        <w:footnoteRef/>
      </w:r>
      <w:r>
        <w:t xml:space="preserve"> Byrne, L., Wang, L., </w:t>
      </w:r>
      <w:proofErr w:type="spellStart"/>
      <w:r>
        <w:t>Roennfeldt</w:t>
      </w:r>
      <w:proofErr w:type="spellEnd"/>
      <w:r>
        <w:t xml:space="preserve">, H., Chapman, M., Darwin, L. </w:t>
      </w:r>
      <w:r w:rsidRPr="00342201">
        <w:rPr>
          <w:i/>
          <w:iCs/>
        </w:rPr>
        <w:t>Queensland Framework for the Development</w:t>
      </w:r>
      <w:r>
        <w:rPr>
          <w:i/>
          <w:iCs/>
        </w:rPr>
        <w:t xml:space="preserve"> </w:t>
      </w:r>
      <w:r w:rsidRPr="00342201">
        <w:rPr>
          <w:i/>
          <w:iCs/>
        </w:rPr>
        <w:t>of the Mental Health Lived Experience Workforce</w:t>
      </w:r>
      <w:r>
        <w:t>. 2019, Queensland Government: Brisbane pg. 10.</w:t>
      </w:r>
    </w:p>
  </w:footnote>
  <w:footnote w:id="5">
    <w:p w14:paraId="4B723091" w14:textId="77777777" w:rsidR="00B671B5" w:rsidRPr="0043367E" w:rsidRDefault="00B671B5" w:rsidP="00B671B5">
      <w:pPr>
        <w:pStyle w:val="FootnoteText"/>
        <w:rPr>
          <w:lang w:val="en-US"/>
        </w:rPr>
      </w:pPr>
      <w:r>
        <w:rPr>
          <w:rStyle w:val="FootnoteReference"/>
        </w:rPr>
        <w:footnoteRef/>
      </w:r>
      <w:r>
        <w:t xml:space="preserve"> </w:t>
      </w:r>
      <w:r>
        <w:rPr>
          <w:lang w:val="en-US"/>
        </w:rPr>
        <w:t>Cultural, Lived Experience and Identity Knowledge (CLIK) Guide: Resource Kit.</w:t>
      </w:r>
    </w:p>
  </w:footnote>
  <w:footnote w:id="6">
    <w:p w14:paraId="381E74B9" w14:textId="4E0D9EC8" w:rsidR="005A16DF" w:rsidRPr="00AC1413" w:rsidRDefault="005A16DF">
      <w:pPr>
        <w:pStyle w:val="FootnoteText"/>
        <w:rPr>
          <w:rFonts w:ascii="Aptos Light" w:hAnsi="Aptos Light"/>
        </w:rPr>
      </w:pPr>
      <w:r w:rsidRPr="00AC1413">
        <w:rPr>
          <w:rStyle w:val="FootnoteReference"/>
          <w:rFonts w:ascii="Aptos Light" w:hAnsi="Aptos Light"/>
        </w:rPr>
        <w:footnoteRef/>
      </w:r>
      <w:r w:rsidRPr="00AC1413">
        <w:rPr>
          <w:rFonts w:ascii="Aptos Light" w:hAnsi="Aptos Light"/>
        </w:rPr>
        <w:t xml:space="preserve"> </w:t>
      </w:r>
      <w:r w:rsidR="00AC1413" w:rsidRPr="00AC1413">
        <w:rPr>
          <w:rFonts w:ascii="Aptos Light" w:hAnsi="Aptos Light"/>
        </w:rPr>
        <w:t>IAP2 International Federation 2018.</w:t>
      </w:r>
    </w:p>
  </w:footnote>
  <w:footnote w:id="7">
    <w:p w14:paraId="14D81B95" w14:textId="0510438F" w:rsidR="0069135A" w:rsidRPr="007C224D" w:rsidRDefault="0069135A">
      <w:pPr>
        <w:pStyle w:val="FootnoteText"/>
        <w:rPr>
          <w:rFonts w:ascii="Aptos Light" w:hAnsi="Aptos Light"/>
        </w:rPr>
      </w:pPr>
      <w:r w:rsidRPr="00B80DAC">
        <w:rPr>
          <w:rStyle w:val="FootnoteReference"/>
          <w:rFonts w:ascii="Aptos Light" w:hAnsi="Aptos Light"/>
        </w:rPr>
        <w:footnoteRef/>
      </w:r>
      <w:r w:rsidRPr="00B80DAC">
        <w:rPr>
          <w:rFonts w:ascii="Aptos Light" w:hAnsi="Aptos Light"/>
        </w:rPr>
        <w:t xml:space="preserve"> S</w:t>
      </w:r>
      <w:r w:rsidR="00264B66">
        <w:rPr>
          <w:rFonts w:ascii="Aptos Light" w:hAnsi="Aptos Light"/>
        </w:rPr>
        <w:t xml:space="preserve">outhern </w:t>
      </w:r>
      <w:r w:rsidRPr="00B80DAC">
        <w:rPr>
          <w:rFonts w:ascii="Aptos Light" w:hAnsi="Aptos Light"/>
        </w:rPr>
        <w:t>M</w:t>
      </w:r>
      <w:r w:rsidR="00264B66">
        <w:rPr>
          <w:rFonts w:ascii="Aptos Light" w:hAnsi="Aptos Light"/>
        </w:rPr>
        <w:t xml:space="preserve">etropolitan </w:t>
      </w:r>
      <w:r w:rsidRPr="00B80DAC">
        <w:rPr>
          <w:rFonts w:ascii="Aptos Light" w:hAnsi="Aptos Light"/>
        </w:rPr>
        <w:t>F</w:t>
      </w:r>
      <w:r w:rsidR="00264B66">
        <w:rPr>
          <w:rFonts w:ascii="Aptos Light" w:hAnsi="Aptos Light"/>
        </w:rPr>
        <w:t xml:space="preserve">amily </w:t>
      </w:r>
      <w:r w:rsidRPr="00B80DAC">
        <w:rPr>
          <w:rFonts w:ascii="Aptos Light" w:hAnsi="Aptos Light"/>
        </w:rPr>
        <w:t>V</w:t>
      </w:r>
      <w:r w:rsidR="00264B66">
        <w:rPr>
          <w:rFonts w:ascii="Aptos Light" w:hAnsi="Aptos Light"/>
        </w:rPr>
        <w:t xml:space="preserve">iolence </w:t>
      </w:r>
      <w:r w:rsidRPr="00B80DAC">
        <w:rPr>
          <w:rFonts w:ascii="Aptos Light" w:hAnsi="Aptos Light"/>
        </w:rPr>
        <w:t>R</w:t>
      </w:r>
      <w:r w:rsidR="00264B66">
        <w:rPr>
          <w:rFonts w:ascii="Aptos Light" w:hAnsi="Aptos Light"/>
        </w:rPr>
        <w:t xml:space="preserve">egional </w:t>
      </w:r>
      <w:r w:rsidRPr="00B80DAC">
        <w:rPr>
          <w:rFonts w:ascii="Aptos Light" w:hAnsi="Aptos Light"/>
        </w:rPr>
        <w:t>I</w:t>
      </w:r>
      <w:r w:rsidR="00264B66">
        <w:rPr>
          <w:rFonts w:ascii="Aptos Light" w:hAnsi="Aptos Light"/>
        </w:rPr>
        <w:t xml:space="preserve">ntegration </w:t>
      </w:r>
      <w:r w:rsidRPr="00B80DAC">
        <w:rPr>
          <w:rFonts w:ascii="Aptos Light" w:hAnsi="Aptos Light"/>
        </w:rPr>
        <w:t>C</w:t>
      </w:r>
      <w:r w:rsidR="00264B66">
        <w:rPr>
          <w:rFonts w:ascii="Aptos Light" w:hAnsi="Aptos Light"/>
        </w:rPr>
        <w:t>ommittee</w:t>
      </w:r>
      <w:r w:rsidRPr="00B80DAC">
        <w:rPr>
          <w:rFonts w:ascii="Aptos Light" w:hAnsi="Aptos Light"/>
        </w:rPr>
        <w:t xml:space="preserve"> Remuneration Rates 2024</w:t>
      </w:r>
      <w:r w:rsidR="007C224D">
        <w:rPr>
          <w:rFonts w:ascii="Aptos Light" w:hAnsi="Aptos Light"/>
        </w:rPr>
        <w:t xml:space="preserve">, </w:t>
      </w:r>
      <w:r w:rsidR="007C224D" w:rsidRPr="007C224D">
        <w:rPr>
          <w:rFonts w:ascii="Aptos Light" w:hAnsi="Aptos Light"/>
        </w:rPr>
        <w:t>As guided by Safe &amp; Equal (formally DVVIC) Experts by Experience Framework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25AEC"/>
    <w:multiLevelType w:val="hybridMultilevel"/>
    <w:tmpl w:val="E05CDBFC"/>
    <w:lvl w:ilvl="0" w:tplc="0C090019">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088621DE"/>
    <w:multiLevelType w:val="hybridMultilevel"/>
    <w:tmpl w:val="E28CA9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17021C2"/>
    <w:multiLevelType w:val="hybridMultilevel"/>
    <w:tmpl w:val="8EF02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9C33E2"/>
    <w:multiLevelType w:val="hybridMultilevel"/>
    <w:tmpl w:val="8620F466"/>
    <w:lvl w:ilvl="0" w:tplc="0C09000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7F3632"/>
    <w:multiLevelType w:val="hybridMultilevel"/>
    <w:tmpl w:val="E3001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9121F3"/>
    <w:multiLevelType w:val="hybridMultilevel"/>
    <w:tmpl w:val="E05CDBFC"/>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2849321A"/>
    <w:multiLevelType w:val="hybridMultilevel"/>
    <w:tmpl w:val="4DD671F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286E1E"/>
    <w:multiLevelType w:val="hybridMultilevel"/>
    <w:tmpl w:val="7C9274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5765F0"/>
    <w:multiLevelType w:val="hybridMultilevel"/>
    <w:tmpl w:val="9D9265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59F4924"/>
    <w:multiLevelType w:val="hybridMultilevel"/>
    <w:tmpl w:val="3EB0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836C38"/>
    <w:multiLevelType w:val="hybridMultilevel"/>
    <w:tmpl w:val="EE90CB9C"/>
    <w:lvl w:ilvl="0" w:tplc="B57CD14E">
      <w:start w:val="1"/>
      <w:numFmt w:val="bullet"/>
      <w:lvlText w:val=""/>
      <w:lvlJc w:val="left"/>
      <w:pPr>
        <w:ind w:left="1440" w:hanging="360"/>
      </w:pPr>
      <w:rPr>
        <w:rFonts w:ascii="Symbol" w:hAnsi="Symbol"/>
      </w:rPr>
    </w:lvl>
    <w:lvl w:ilvl="1" w:tplc="179AB3EC">
      <w:start w:val="1"/>
      <w:numFmt w:val="bullet"/>
      <w:lvlText w:val=""/>
      <w:lvlJc w:val="left"/>
      <w:pPr>
        <w:ind w:left="1440" w:hanging="360"/>
      </w:pPr>
      <w:rPr>
        <w:rFonts w:ascii="Symbol" w:hAnsi="Symbol"/>
      </w:rPr>
    </w:lvl>
    <w:lvl w:ilvl="2" w:tplc="D1FEA2C2">
      <w:start w:val="1"/>
      <w:numFmt w:val="bullet"/>
      <w:lvlText w:val=""/>
      <w:lvlJc w:val="left"/>
      <w:pPr>
        <w:ind w:left="1440" w:hanging="360"/>
      </w:pPr>
      <w:rPr>
        <w:rFonts w:ascii="Symbol" w:hAnsi="Symbol"/>
      </w:rPr>
    </w:lvl>
    <w:lvl w:ilvl="3" w:tplc="757234BA">
      <w:start w:val="1"/>
      <w:numFmt w:val="bullet"/>
      <w:lvlText w:val=""/>
      <w:lvlJc w:val="left"/>
      <w:pPr>
        <w:ind w:left="1440" w:hanging="360"/>
      </w:pPr>
      <w:rPr>
        <w:rFonts w:ascii="Symbol" w:hAnsi="Symbol"/>
      </w:rPr>
    </w:lvl>
    <w:lvl w:ilvl="4" w:tplc="3DA8D1B4">
      <w:start w:val="1"/>
      <w:numFmt w:val="bullet"/>
      <w:lvlText w:val=""/>
      <w:lvlJc w:val="left"/>
      <w:pPr>
        <w:ind w:left="1440" w:hanging="360"/>
      </w:pPr>
      <w:rPr>
        <w:rFonts w:ascii="Symbol" w:hAnsi="Symbol"/>
      </w:rPr>
    </w:lvl>
    <w:lvl w:ilvl="5" w:tplc="8AB23FDE">
      <w:start w:val="1"/>
      <w:numFmt w:val="bullet"/>
      <w:lvlText w:val=""/>
      <w:lvlJc w:val="left"/>
      <w:pPr>
        <w:ind w:left="1440" w:hanging="360"/>
      </w:pPr>
      <w:rPr>
        <w:rFonts w:ascii="Symbol" w:hAnsi="Symbol"/>
      </w:rPr>
    </w:lvl>
    <w:lvl w:ilvl="6" w:tplc="B576E7F2">
      <w:start w:val="1"/>
      <w:numFmt w:val="bullet"/>
      <w:lvlText w:val=""/>
      <w:lvlJc w:val="left"/>
      <w:pPr>
        <w:ind w:left="1440" w:hanging="360"/>
      </w:pPr>
      <w:rPr>
        <w:rFonts w:ascii="Symbol" w:hAnsi="Symbol"/>
      </w:rPr>
    </w:lvl>
    <w:lvl w:ilvl="7" w:tplc="F52C3F70">
      <w:start w:val="1"/>
      <w:numFmt w:val="bullet"/>
      <w:lvlText w:val=""/>
      <w:lvlJc w:val="left"/>
      <w:pPr>
        <w:ind w:left="1440" w:hanging="360"/>
      </w:pPr>
      <w:rPr>
        <w:rFonts w:ascii="Symbol" w:hAnsi="Symbol"/>
      </w:rPr>
    </w:lvl>
    <w:lvl w:ilvl="8" w:tplc="F6827788">
      <w:start w:val="1"/>
      <w:numFmt w:val="bullet"/>
      <w:lvlText w:val=""/>
      <w:lvlJc w:val="left"/>
      <w:pPr>
        <w:ind w:left="1440" w:hanging="360"/>
      </w:pPr>
      <w:rPr>
        <w:rFonts w:ascii="Symbol" w:hAnsi="Symbol"/>
      </w:rPr>
    </w:lvl>
  </w:abstractNum>
  <w:abstractNum w:abstractNumId="11" w15:restartNumberingAfterBreak="0">
    <w:nsid w:val="368F3B60"/>
    <w:multiLevelType w:val="hybridMultilevel"/>
    <w:tmpl w:val="5FF0099E"/>
    <w:lvl w:ilvl="0" w:tplc="61183A2C">
      <w:start w:val="1"/>
      <w:numFmt w:val="decimal"/>
      <w:lvlText w:val="%1."/>
      <w:lvlJc w:val="left"/>
      <w:pPr>
        <w:ind w:left="720" w:hanging="360"/>
      </w:pPr>
      <w:rPr>
        <w:rFonts w:ascii="Aptos Light" w:eastAsiaTheme="minorHAnsi" w:hAnsi="Aptos Light" w:cstheme="maj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1D060B"/>
    <w:multiLevelType w:val="hybridMultilevel"/>
    <w:tmpl w:val="40C2C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6557F4"/>
    <w:multiLevelType w:val="hybridMultilevel"/>
    <w:tmpl w:val="24D2E9C2"/>
    <w:lvl w:ilvl="0" w:tplc="0C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ptos Light" w:eastAsiaTheme="minorHAnsi" w:hAnsi="Aptos Light"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70528E"/>
    <w:multiLevelType w:val="hybridMultilevel"/>
    <w:tmpl w:val="3FAAD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61697"/>
    <w:multiLevelType w:val="multilevel"/>
    <w:tmpl w:val="8F60D24C"/>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790363"/>
    <w:multiLevelType w:val="hybridMultilevel"/>
    <w:tmpl w:val="485E9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AA8572A"/>
    <w:multiLevelType w:val="hybridMultilevel"/>
    <w:tmpl w:val="1F1CFC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B0368A9"/>
    <w:multiLevelType w:val="hybridMultilevel"/>
    <w:tmpl w:val="AE7671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F44924"/>
    <w:multiLevelType w:val="multilevel"/>
    <w:tmpl w:val="16EE1B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185F27"/>
    <w:multiLevelType w:val="hybridMultilevel"/>
    <w:tmpl w:val="8C94A95C"/>
    <w:lvl w:ilvl="0" w:tplc="0C09000F">
      <w:start w:val="1"/>
      <w:numFmt w:val="decimal"/>
      <w:lvlText w:val="%1."/>
      <w:lvlJc w:val="left"/>
      <w:pPr>
        <w:ind w:left="720" w:hanging="360"/>
      </w:pPr>
    </w:lvl>
    <w:lvl w:ilvl="1" w:tplc="CE3419CA">
      <w:numFmt w:val="bullet"/>
      <w:lvlText w:val="•"/>
      <w:lvlJc w:val="left"/>
      <w:pPr>
        <w:ind w:left="1440" w:hanging="360"/>
      </w:pPr>
      <w:rPr>
        <w:rFonts w:ascii="Aptos Light" w:eastAsiaTheme="minorHAnsi" w:hAnsi="Aptos Light"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2BC4E50"/>
    <w:multiLevelType w:val="hybridMultilevel"/>
    <w:tmpl w:val="38463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1A1C01"/>
    <w:multiLevelType w:val="hybridMultilevel"/>
    <w:tmpl w:val="FEFCC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3E48C6"/>
    <w:multiLevelType w:val="hybridMultilevel"/>
    <w:tmpl w:val="58A87A6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59164E"/>
    <w:multiLevelType w:val="hybridMultilevel"/>
    <w:tmpl w:val="BF745E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2E76A7"/>
    <w:multiLevelType w:val="hybridMultilevel"/>
    <w:tmpl w:val="9D6E1E48"/>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F6E382F"/>
    <w:multiLevelType w:val="hybridMultilevel"/>
    <w:tmpl w:val="39E6B9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E57564"/>
    <w:multiLevelType w:val="hybridMultilevel"/>
    <w:tmpl w:val="E05CDBFC"/>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 w15:restartNumberingAfterBreak="0">
    <w:nsid w:val="6C362AAF"/>
    <w:multiLevelType w:val="hybridMultilevel"/>
    <w:tmpl w:val="7A28C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406737"/>
    <w:multiLevelType w:val="hybridMultilevel"/>
    <w:tmpl w:val="79D41E3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5B902D8"/>
    <w:multiLevelType w:val="hybridMultilevel"/>
    <w:tmpl w:val="6D0AAD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6AE376C"/>
    <w:multiLevelType w:val="hybridMultilevel"/>
    <w:tmpl w:val="EA08EC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6AF7565"/>
    <w:multiLevelType w:val="hybridMultilevel"/>
    <w:tmpl w:val="0E2614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6E57A15"/>
    <w:multiLevelType w:val="hybridMultilevel"/>
    <w:tmpl w:val="9D9265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9452512"/>
    <w:multiLevelType w:val="hybridMultilevel"/>
    <w:tmpl w:val="B1F817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E3461E0"/>
    <w:multiLevelType w:val="hybridMultilevel"/>
    <w:tmpl w:val="10B08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31725358">
    <w:abstractNumId w:val="12"/>
  </w:num>
  <w:num w:numId="2" w16cid:durableId="845171155">
    <w:abstractNumId w:val="15"/>
  </w:num>
  <w:num w:numId="3" w16cid:durableId="1295598591">
    <w:abstractNumId w:val="14"/>
  </w:num>
  <w:num w:numId="4" w16cid:durableId="862204350">
    <w:abstractNumId w:val="33"/>
  </w:num>
  <w:num w:numId="5" w16cid:durableId="1867790996">
    <w:abstractNumId w:val="2"/>
  </w:num>
  <w:num w:numId="6" w16cid:durableId="648749053">
    <w:abstractNumId w:val="21"/>
  </w:num>
  <w:num w:numId="7" w16cid:durableId="292173456">
    <w:abstractNumId w:val="30"/>
  </w:num>
  <w:num w:numId="8" w16cid:durableId="1410806956">
    <w:abstractNumId w:val="32"/>
  </w:num>
  <w:num w:numId="9" w16cid:durableId="1912808743">
    <w:abstractNumId w:val="8"/>
  </w:num>
  <w:num w:numId="10" w16cid:durableId="786966373">
    <w:abstractNumId w:val="19"/>
  </w:num>
  <w:num w:numId="11" w16cid:durableId="1241907875">
    <w:abstractNumId w:val="3"/>
  </w:num>
  <w:num w:numId="12" w16cid:durableId="1222865264">
    <w:abstractNumId w:val="6"/>
  </w:num>
  <w:num w:numId="13" w16cid:durableId="538904314">
    <w:abstractNumId w:val="25"/>
  </w:num>
  <w:num w:numId="14" w16cid:durableId="379280164">
    <w:abstractNumId w:val="11"/>
  </w:num>
  <w:num w:numId="15" w16cid:durableId="648829354">
    <w:abstractNumId w:val="7"/>
  </w:num>
  <w:num w:numId="16" w16cid:durableId="941644840">
    <w:abstractNumId w:val="23"/>
  </w:num>
  <w:num w:numId="17" w16cid:durableId="1683169370">
    <w:abstractNumId w:val="24"/>
  </w:num>
  <w:num w:numId="18" w16cid:durableId="1727685063">
    <w:abstractNumId w:val="20"/>
  </w:num>
  <w:num w:numId="19" w16cid:durableId="687294250">
    <w:abstractNumId w:val="26"/>
  </w:num>
  <w:num w:numId="20" w16cid:durableId="1487043869">
    <w:abstractNumId w:val="1"/>
  </w:num>
  <w:num w:numId="21" w16cid:durableId="1662585437">
    <w:abstractNumId w:val="13"/>
  </w:num>
  <w:num w:numId="22" w16cid:durableId="388118227">
    <w:abstractNumId w:val="35"/>
  </w:num>
  <w:num w:numId="23" w16cid:durableId="434061806">
    <w:abstractNumId w:val="4"/>
  </w:num>
  <w:num w:numId="24" w16cid:durableId="858852512">
    <w:abstractNumId w:val="34"/>
  </w:num>
  <w:num w:numId="25" w16cid:durableId="149635267">
    <w:abstractNumId w:val="18"/>
  </w:num>
  <w:num w:numId="26" w16cid:durableId="974070435">
    <w:abstractNumId w:val="31"/>
  </w:num>
  <w:num w:numId="27" w16cid:durableId="377172731">
    <w:abstractNumId w:val="10"/>
  </w:num>
  <w:num w:numId="28" w16cid:durableId="1188912668">
    <w:abstractNumId w:val="29"/>
  </w:num>
  <w:num w:numId="29" w16cid:durableId="968709876">
    <w:abstractNumId w:val="17"/>
  </w:num>
  <w:num w:numId="30" w16cid:durableId="1708874957">
    <w:abstractNumId w:val="0"/>
  </w:num>
  <w:num w:numId="31" w16cid:durableId="367294964">
    <w:abstractNumId w:val="5"/>
  </w:num>
  <w:num w:numId="32" w16cid:durableId="1620994598">
    <w:abstractNumId w:val="27"/>
  </w:num>
  <w:num w:numId="33" w16cid:durableId="871571760">
    <w:abstractNumId w:val="22"/>
  </w:num>
  <w:num w:numId="34" w16cid:durableId="1876384291">
    <w:abstractNumId w:val="9"/>
  </w:num>
  <w:num w:numId="35" w16cid:durableId="820390572">
    <w:abstractNumId w:val="16"/>
  </w:num>
  <w:num w:numId="36" w16cid:durableId="14777953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1B"/>
    <w:rsid w:val="0000075A"/>
    <w:rsid w:val="00011DFD"/>
    <w:rsid w:val="00012D61"/>
    <w:rsid w:val="00013D14"/>
    <w:rsid w:val="000150EF"/>
    <w:rsid w:val="0001571E"/>
    <w:rsid w:val="000158C2"/>
    <w:rsid w:val="00025E09"/>
    <w:rsid w:val="00030EA1"/>
    <w:rsid w:val="000326C3"/>
    <w:rsid w:val="000329D8"/>
    <w:rsid w:val="00036746"/>
    <w:rsid w:val="00041FC8"/>
    <w:rsid w:val="00042752"/>
    <w:rsid w:val="00051A45"/>
    <w:rsid w:val="0005381C"/>
    <w:rsid w:val="000567DE"/>
    <w:rsid w:val="00064905"/>
    <w:rsid w:val="00064C48"/>
    <w:rsid w:val="00066866"/>
    <w:rsid w:val="00073DFF"/>
    <w:rsid w:val="0007761B"/>
    <w:rsid w:val="000A1E66"/>
    <w:rsid w:val="000D5EE6"/>
    <w:rsid w:val="000E040E"/>
    <w:rsid w:val="000E24CA"/>
    <w:rsid w:val="000E3574"/>
    <w:rsid w:val="000E3A87"/>
    <w:rsid w:val="000E5B04"/>
    <w:rsid w:val="000E5E57"/>
    <w:rsid w:val="000F2D5A"/>
    <w:rsid w:val="000F2E17"/>
    <w:rsid w:val="0010309C"/>
    <w:rsid w:val="00110948"/>
    <w:rsid w:val="001172CB"/>
    <w:rsid w:val="00122B9E"/>
    <w:rsid w:val="0012535B"/>
    <w:rsid w:val="001256CD"/>
    <w:rsid w:val="00130406"/>
    <w:rsid w:val="00130B8A"/>
    <w:rsid w:val="001400D4"/>
    <w:rsid w:val="0014208B"/>
    <w:rsid w:val="001540DD"/>
    <w:rsid w:val="0017030B"/>
    <w:rsid w:val="001714D8"/>
    <w:rsid w:val="00176189"/>
    <w:rsid w:val="00177E3E"/>
    <w:rsid w:val="00181022"/>
    <w:rsid w:val="001A7F90"/>
    <w:rsid w:val="001B1C6D"/>
    <w:rsid w:val="001B51B3"/>
    <w:rsid w:val="001B5DFC"/>
    <w:rsid w:val="001B69F8"/>
    <w:rsid w:val="001C1506"/>
    <w:rsid w:val="001D0459"/>
    <w:rsid w:val="001D7D06"/>
    <w:rsid w:val="001E0969"/>
    <w:rsid w:val="001E1419"/>
    <w:rsid w:val="001E30BE"/>
    <w:rsid w:val="001E561F"/>
    <w:rsid w:val="001E751B"/>
    <w:rsid w:val="001F129A"/>
    <w:rsid w:val="001F2CB6"/>
    <w:rsid w:val="001F32CD"/>
    <w:rsid w:val="001F5629"/>
    <w:rsid w:val="00202026"/>
    <w:rsid w:val="00204216"/>
    <w:rsid w:val="002052F1"/>
    <w:rsid w:val="00206D12"/>
    <w:rsid w:val="00217DA6"/>
    <w:rsid w:val="002244FE"/>
    <w:rsid w:val="00226678"/>
    <w:rsid w:val="002269EA"/>
    <w:rsid w:val="00231E47"/>
    <w:rsid w:val="00235920"/>
    <w:rsid w:val="0024234C"/>
    <w:rsid w:val="00244C9D"/>
    <w:rsid w:val="00251CFC"/>
    <w:rsid w:val="002543F7"/>
    <w:rsid w:val="002567B8"/>
    <w:rsid w:val="00264B66"/>
    <w:rsid w:val="00274B34"/>
    <w:rsid w:val="00281572"/>
    <w:rsid w:val="00287646"/>
    <w:rsid w:val="0029044F"/>
    <w:rsid w:val="002932B7"/>
    <w:rsid w:val="00293848"/>
    <w:rsid w:val="002A2A62"/>
    <w:rsid w:val="002B10A3"/>
    <w:rsid w:val="002B385B"/>
    <w:rsid w:val="002B4174"/>
    <w:rsid w:val="002B5C83"/>
    <w:rsid w:val="002C2C48"/>
    <w:rsid w:val="002C2F73"/>
    <w:rsid w:val="002D42F2"/>
    <w:rsid w:val="002D5718"/>
    <w:rsid w:val="002D6F36"/>
    <w:rsid w:val="002E35BC"/>
    <w:rsid w:val="002E7C05"/>
    <w:rsid w:val="002F2C5A"/>
    <w:rsid w:val="00300842"/>
    <w:rsid w:val="003017D2"/>
    <w:rsid w:val="00302705"/>
    <w:rsid w:val="00302BA1"/>
    <w:rsid w:val="00303241"/>
    <w:rsid w:val="00303550"/>
    <w:rsid w:val="00306D65"/>
    <w:rsid w:val="00312423"/>
    <w:rsid w:val="003236AD"/>
    <w:rsid w:val="00324164"/>
    <w:rsid w:val="003333E4"/>
    <w:rsid w:val="00336FEB"/>
    <w:rsid w:val="003378AE"/>
    <w:rsid w:val="00337C68"/>
    <w:rsid w:val="00344B13"/>
    <w:rsid w:val="00346558"/>
    <w:rsid w:val="00352DB7"/>
    <w:rsid w:val="003722E8"/>
    <w:rsid w:val="003746B9"/>
    <w:rsid w:val="00376234"/>
    <w:rsid w:val="0037634D"/>
    <w:rsid w:val="0038087B"/>
    <w:rsid w:val="00382517"/>
    <w:rsid w:val="00387DD1"/>
    <w:rsid w:val="003941D7"/>
    <w:rsid w:val="003948CF"/>
    <w:rsid w:val="00396F59"/>
    <w:rsid w:val="003A7D85"/>
    <w:rsid w:val="003C1964"/>
    <w:rsid w:val="003C50D9"/>
    <w:rsid w:val="003D47F6"/>
    <w:rsid w:val="003E2B65"/>
    <w:rsid w:val="003E385F"/>
    <w:rsid w:val="003E3E9B"/>
    <w:rsid w:val="003F1442"/>
    <w:rsid w:val="003F1DE9"/>
    <w:rsid w:val="003F3708"/>
    <w:rsid w:val="004018D3"/>
    <w:rsid w:val="0040401E"/>
    <w:rsid w:val="004048DE"/>
    <w:rsid w:val="004109A4"/>
    <w:rsid w:val="004109F2"/>
    <w:rsid w:val="00413D3F"/>
    <w:rsid w:val="00423850"/>
    <w:rsid w:val="00424C01"/>
    <w:rsid w:val="00430C83"/>
    <w:rsid w:val="00430E02"/>
    <w:rsid w:val="00440386"/>
    <w:rsid w:val="00454653"/>
    <w:rsid w:val="00455F38"/>
    <w:rsid w:val="0046056C"/>
    <w:rsid w:val="004607AD"/>
    <w:rsid w:val="004654D9"/>
    <w:rsid w:val="00466D5A"/>
    <w:rsid w:val="004717FA"/>
    <w:rsid w:val="00483766"/>
    <w:rsid w:val="00490794"/>
    <w:rsid w:val="00491BA8"/>
    <w:rsid w:val="00493CB3"/>
    <w:rsid w:val="00494B5F"/>
    <w:rsid w:val="004A2C56"/>
    <w:rsid w:val="004A5456"/>
    <w:rsid w:val="004B12F3"/>
    <w:rsid w:val="004B56E1"/>
    <w:rsid w:val="004B613B"/>
    <w:rsid w:val="004C3E18"/>
    <w:rsid w:val="004C710B"/>
    <w:rsid w:val="004C73FF"/>
    <w:rsid w:val="004D066B"/>
    <w:rsid w:val="004D2F05"/>
    <w:rsid w:val="004D641E"/>
    <w:rsid w:val="004E132A"/>
    <w:rsid w:val="004E1F2A"/>
    <w:rsid w:val="004F3EC5"/>
    <w:rsid w:val="004F77BF"/>
    <w:rsid w:val="00501C88"/>
    <w:rsid w:val="0050402F"/>
    <w:rsid w:val="0052452D"/>
    <w:rsid w:val="005331BE"/>
    <w:rsid w:val="005352B0"/>
    <w:rsid w:val="00537E39"/>
    <w:rsid w:val="00544E9D"/>
    <w:rsid w:val="005515E6"/>
    <w:rsid w:val="0055265C"/>
    <w:rsid w:val="0055335F"/>
    <w:rsid w:val="00557C4F"/>
    <w:rsid w:val="00560F07"/>
    <w:rsid w:val="0057455E"/>
    <w:rsid w:val="00582B56"/>
    <w:rsid w:val="00582D61"/>
    <w:rsid w:val="00586CF2"/>
    <w:rsid w:val="0059090C"/>
    <w:rsid w:val="005A16DF"/>
    <w:rsid w:val="005A4094"/>
    <w:rsid w:val="005A64BF"/>
    <w:rsid w:val="005B000F"/>
    <w:rsid w:val="005C68CA"/>
    <w:rsid w:val="005C692D"/>
    <w:rsid w:val="005C6968"/>
    <w:rsid w:val="005E0526"/>
    <w:rsid w:val="005E25AE"/>
    <w:rsid w:val="005F16B2"/>
    <w:rsid w:val="005F1F1F"/>
    <w:rsid w:val="005F66DE"/>
    <w:rsid w:val="006050B1"/>
    <w:rsid w:val="00607ACD"/>
    <w:rsid w:val="0061036E"/>
    <w:rsid w:val="00610D57"/>
    <w:rsid w:val="00612279"/>
    <w:rsid w:val="00614593"/>
    <w:rsid w:val="0062246B"/>
    <w:rsid w:val="00622C23"/>
    <w:rsid w:val="00633E82"/>
    <w:rsid w:val="00633ED3"/>
    <w:rsid w:val="00635BC9"/>
    <w:rsid w:val="00650AF0"/>
    <w:rsid w:val="00650C84"/>
    <w:rsid w:val="006672DB"/>
    <w:rsid w:val="00676A5A"/>
    <w:rsid w:val="00684DFC"/>
    <w:rsid w:val="0069135A"/>
    <w:rsid w:val="00694EF2"/>
    <w:rsid w:val="00695AD1"/>
    <w:rsid w:val="0069734D"/>
    <w:rsid w:val="006B138B"/>
    <w:rsid w:val="006B22B2"/>
    <w:rsid w:val="006B5734"/>
    <w:rsid w:val="006B68A8"/>
    <w:rsid w:val="006B6937"/>
    <w:rsid w:val="006B7C21"/>
    <w:rsid w:val="006C03AE"/>
    <w:rsid w:val="006F20CC"/>
    <w:rsid w:val="006F4A8A"/>
    <w:rsid w:val="006F6C27"/>
    <w:rsid w:val="006F6C41"/>
    <w:rsid w:val="007052C1"/>
    <w:rsid w:val="007240CE"/>
    <w:rsid w:val="0072590D"/>
    <w:rsid w:val="00725C72"/>
    <w:rsid w:val="007269F7"/>
    <w:rsid w:val="00727D4C"/>
    <w:rsid w:val="00732465"/>
    <w:rsid w:val="0073405E"/>
    <w:rsid w:val="00734428"/>
    <w:rsid w:val="00745E6D"/>
    <w:rsid w:val="00746029"/>
    <w:rsid w:val="0075154A"/>
    <w:rsid w:val="00761CD7"/>
    <w:rsid w:val="00765461"/>
    <w:rsid w:val="00772D71"/>
    <w:rsid w:val="00772E77"/>
    <w:rsid w:val="00777021"/>
    <w:rsid w:val="0078135E"/>
    <w:rsid w:val="00786779"/>
    <w:rsid w:val="007908B3"/>
    <w:rsid w:val="00796BE2"/>
    <w:rsid w:val="007B16AD"/>
    <w:rsid w:val="007C224D"/>
    <w:rsid w:val="007E4E26"/>
    <w:rsid w:val="00810161"/>
    <w:rsid w:val="00821E82"/>
    <w:rsid w:val="00823172"/>
    <w:rsid w:val="00834A7A"/>
    <w:rsid w:val="008616D3"/>
    <w:rsid w:val="008624B8"/>
    <w:rsid w:val="00862DA8"/>
    <w:rsid w:val="00870D19"/>
    <w:rsid w:val="008722E2"/>
    <w:rsid w:val="00877F0F"/>
    <w:rsid w:val="00880510"/>
    <w:rsid w:val="00880701"/>
    <w:rsid w:val="00882B4F"/>
    <w:rsid w:val="008839A9"/>
    <w:rsid w:val="008856D7"/>
    <w:rsid w:val="008879C1"/>
    <w:rsid w:val="008950CE"/>
    <w:rsid w:val="00895946"/>
    <w:rsid w:val="008A16C4"/>
    <w:rsid w:val="008B01AC"/>
    <w:rsid w:val="008D5B75"/>
    <w:rsid w:val="008D6C1C"/>
    <w:rsid w:val="008E1C49"/>
    <w:rsid w:val="008E72B3"/>
    <w:rsid w:val="008E79DC"/>
    <w:rsid w:val="008F0472"/>
    <w:rsid w:val="00906D7C"/>
    <w:rsid w:val="00907663"/>
    <w:rsid w:val="009146A8"/>
    <w:rsid w:val="00916179"/>
    <w:rsid w:val="00916E31"/>
    <w:rsid w:val="009229C2"/>
    <w:rsid w:val="00923D93"/>
    <w:rsid w:val="00931B15"/>
    <w:rsid w:val="009341ED"/>
    <w:rsid w:val="00941BCB"/>
    <w:rsid w:val="00945C72"/>
    <w:rsid w:val="0094679C"/>
    <w:rsid w:val="00952881"/>
    <w:rsid w:val="0096046A"/>
    <w:rsid w:val="009634D4"/>
    <w:rsid w:val="00966590"/>
    <w:rsid w:val="00977766"/>
    <w:rsid w:val="00982184"/>
    <w:rsid w:val="00982DD5"/>
    <w:rsid w:val="00987749"/>
    <w:rsid w:val="00992515"/>
    <w:rsid w:val="00993BEA"/>
    <w:rsid w:val="0099409E"/>
    <w:rsid w:val="009A44B3"/>
    <w:rsid w:val="009C013E"/>
    <w:rsid w:val="009C446F"/>
    <w:rsid w:val="009C5146"/>
    <w:rsid w:val="009C5B17"/>
    <w:rsid w:val="009C6743"/>
    <w:rsid w:val="009C73DB"/>
    <w:rsid w:val="009C7E31"/>
    <w:rsid w:val="009D2E67"/>
    <w:rsid w:val="009D5919"/>
    <w:rsid w:val="009D6EED"/>
    <w:rsid w:val="009E0797"/>
    <w:rsid w:val="009E39FE"/>
    <w:rsid w:val="009F26B0"/>
    <w:rsid w:val="009F6963"/>
    <w:rsid w:val="00A01AD9"/>
    <w:rsid w:val="00A05628"/>
    <w:rsid w:val="00A07F61"/>
    <w:rsid w:val="00A12BC0"/>
    <w:rsid w:val="00A1592B"/>
    <w:rsid w:val="00A248EE"/>
    <w:rsid w:val="00A32AB7"/>
    <w:rsid w:val="00A34259"/>
    <w:rsid w:val="00A37862"/>
    <w:rsid w:val="00A37A94"/>
    <w:rsid w:val="00A41CAE"/>
    <w:rsid w:val="00A43088"/>
    <w:rsid w:val="00A52BDB"/>
    <w:rsid w:val="00A60A3C"/>
    <w:rsid w:val="00A66264"/>
    <w:rsid w:val="00A728DC"/>
    <w:rsid w:val="00A7337E"/>
    <w:rsid w:val="00A82843"/>
    <w:rsid w:val="00A85AE2"/>
    <w:rsid w:val="00A9076B"/>
    <w:rsid w:val="00AB083F"/>
    <w:rsid w:val="00AB6C8B"/>
    <w:rsid w:val="00AC1413"/>
    <w:rsid w:val="00AC4DA6"/>
    <w:rsid w:val="00AC6153"/>
    <w:rsid w:val="00AC64A6"/>
    <w:rsid w:val="00AD6745"/>
    <w:rsid w:val="00AE1515"/>
    <w:rsid w:val="00AE2088"/>
    <w:rsid w:val="00AE54D9"/>
    <w:rsid w:val="00AE597F"/>
    <w:rsid w:val="00AF0C83"/>
    <w:rsid w:val="00AF10A1"/>
    <w:rsid w:val="00AF34C3"/>
    <w:rsid w:val="00AF5D58"/>
    <w:rsid w:val="00AF6A50"/>
    <w:rsid w:val="00B11EA6"/>
    <w:rsid w:val="00B131E1"/>
    <w:rsid w:val="00B1667A"/>
    <w:rsid w:val="00B229B9"/>
    <w:rsid w:val="00B33F75"/>
    <w:rsid w:val="00B34CA9"/>
    <w:rsid w:val="00B36470"/>
    <w:rsid w:val="00B36480"/>
    <w:rsid w:val="00B41366"/>
    <w:rsid w:val="00B429D4"/>
    <w:rsid w:val="00B54EAA"/>
    <w:rsid w:val="00B55BA8"/>
    <w:rsid w:val="00B671B5"/>
    <w:rsid w:val="00B67AC8"/>
    <w:rsid w:val="00B714CB"/>
    <w:rsid w:val="00B718AF"/>
    <w:rsid w:val="00B74D0A"/>
    <w:rsid w:val="00B74F57"/>
    <w:rsid w:val="00B80DAC"/>
    <w:rsid w:val="00B86904"/>
    <w:rsid w:val="00B94A45"/>
    <w:rsid w:val="00BA1429"/>
    <w:rsid w:val="00BA5722"/>
    <w:rsid w:val="00BB1349"/>
    <w:rsid w:val="00BC27BB"/>
    <w:rsid w:val="00BD24FC"/>
    <w:rsid w:val="00BD366A"/>
    <w:rsid w:val="00BD4DB6"/>
    <w:rsid w:val="00BF2A06"/>
    <w:rsid w:val="00BF60CA"/>
    <w:rsid w:val="00C01D29"/>
    <w:rsid w:val="00C140AD"/>
    <w:rsid w:val="00C20A28"/>
    <w:rsid w:val="00C31EFB"/>
    <w:rsid w:val="00C40488"/>
    <w:rsid w:val="00C45744"/>
    <w:rsid w:val="00C4588E"/>
    <w:rsid w:val="00C56599"/>
    <w:rsid w:val="00C567EA"/>
    <w:rsid w:val="00C608BB"/>
    <w:rsid w:val="00C62EBA"/>
    <w:rsid w:val="00C710ED"/>
    <w:rsid w:val="00C80961"/>
    <w:rsid w:val="00C80B9B"/>
    <w:rsid w:val="00C82450"/>
    <w:rsid w:val="00C843A0"/>
    <w:rsid w:val="00C87379"/>
    <w:rsid w:val="00C87F23"/>
    <w:rsid w:val="00CA59CE"/>
    <w:rsid w:val="00CA6364"/>
    <w:rsid w:val="00CB3E91"/>
    <w:rsid w:val="00CB44FF"/>
    <w:rsid w:val="00CC0920"/>
    <w:rsid w:val="00CC5336"/>
    <w:rsid w:val="00CC7AD2"/>
    <w:rsid w:val="00CD1B3D"/>
    <w:rsid w:val="00CE1C5B"/>
    <w:rsid w:val="00CE2E2B"/>
    <w:rsid w:val="00CE3C30"/>
    <w:rsid w:val="00CE45C5"/>
    <w:rsid w:val="00CF28B3"/>
    <w:rsid w:val="00CF599B"/>
    <w:rsid w:val="00D016D7"/>
    <w:rsid w:val="00D01BEE"/>
    <w:rsid w:val="00D063BC"/>
    <w:rsid w:val="00D102F3"/>
    <w:rsid w:val="00D11C4B"/>
    <w:rsid w:val="00D17CB1"/>
    <w:rsid w:val="00D21D46"/>
    <w:rsid w:val="00D2233B"/>
    <w:rsid w:val="00D2391F"/>
    <w:rsid w:val="00D2609A"/>
    <w:rsid w:val="00D2645E"/>
    <w:rsid w:val="00D41F17"/>
    <w:rsid w:val="00D42B4A"/>
    <w:rsid w:val="00D464F1"/>
    <w:rsid w:val="00D5166A"/>
    <w:rsid w:val="00D52A34"/>
    <w:rsid w:val="00D53183"/>
    <w:rsid w:val="00D64A09"/>
    <w:rsid w:val="00D65232"/>
    <w:rsid w:val="00D702AA"/>
    <w:rsid w:val="00D727EA"/>
    <w:rsid w:val="00D728F3"/>
    <w:rsid w:val="00D73BD1"/>
    <w:rsid w:val="00D75C14"/>
    <w:rsid w:val="00D81E2D"/>
    <w:rsid w:val="00D8560E"/>
    <w:rsid w:val="00D8592A"/>
    <w:rsid w:val="00D95377"/>
    <w:rsid w:val="00DA7E7B"/>
    <w:rsid w:val="00DB0524"/>
    <w:rsid w:val="00DB5E7C"/>
    <w:rsid w:val="00DC13CB"/>
    <w:rsid w:val="00DC28A5"/>
    <w:rsid w:val="00DC4F9A"/>
    <w:rsid w:val="00DD63FB"/>
    <w:rsid w:val="00DD66BD"/>
    <w:rsid w:val="00DF5ED8"/>
    <w:rsid w:val="00E02938"/>
    <w:rsid w:val="00E0753C"/>
    <w:rsid w:val="00E17C5F"/>
    <w:rsid w:val="00E22551"/>
    <w:rsid w:val="00E262EE"/>
    <w:rsid w:val="00E2652A"/>
    <w:rsid w:val="00E27794"/>
    <w:rsid w:val="00E309EC"/>
    <w:rsid w:val="00E32698"/>
    <w:rsid w:val="00E35F05"/>
    <w:rsid w:val="00E553D2"/>
    <w:rsid w:val="00E570C7"/>
    <w:rsid w:val="00E57443"/>
    <w:rsid w:val="00E67841"/>
    <w:rsid w:val="00E7475A"/>
    <w:rsid w:val="00E8608C"/>
    <w:rsid w:val="00E86430"/>
    <w:rsid w:val="00E941B9"/>
    <w:rsid w:val="00EB4368"/>
    <w:rsid w:val="00EB7295"/>
    <w:rsid w:val="00EC13A1"/>
    <w:rsid w:val="00EC42E4"/>
    <w:rsid w:val="00EC6063"/>
    <w:rsid w:val="00EC696C"/>
    <w:rsid w:val="00ED45E0"/>
    <w:rsid w:val="00EE2351"/>
    <w:rsid w:val="00EE3D43"/>
    <w:rsid w:val="00EE4F01"/>
    <w:rsid w:val="00EF0FA3"/>
    <w:rsid w:val="00EF4812"/>
    <w:rsid w:val="00EF4F4A"/>
    <w:rsid w:val="00EF5331"/>
    <w:rsid w:val="00EF5588"/>
    <w:rsid w:val="00F020DD"/>
    <w:rsid w:val="00F07C8F"/>
    <w:rsid w:val="00F10AA4"/>
    <w:rsid w:val="00F16BD9"/>
    <w:rsid w:val="00F258C2"/>
    <w:rsid w:val="00F32676"/>
    <w:rsid w:val="00F426FD"/>
    <w:rsid w:val="00F457F0"/>
    <w:rsid w:val="00F509BB"/>
    <w:rsid w:val="00F5131C"/>
    <w:rsid w:val="00F52557"/>
    <w:rsid w:val="00F53366"/>
    <w:rsid w:val="00F6747C"/>
    <w:rsid w:val="00F70650"/>
    <w:rsid w:val="00F90F77"/>
    <w:rsid w:val="00F952C3"/>
    <w:rsid w:val="00FA2533"/>
    <w:rsid w:val="00FA5A1E"/>
    <w:rsid w:val="00FB188D"/>
    <w:rsid w:val="00FB7AE3"/>
    <w:rsid w:val="00FC1DE0"/>
    <w:rsid w:val="00FC2046"/>
    <w:rsid w:val="00FC44F9"/>
    <w:rsid w:val="00FD09D8"/>
    <w:rsid w:val="00FD189B"/>
    <w:rsid w:val="00FD29F2"/>
    <w:rsid w:val="00FD5398"/>
    <w:rsid w:val="00FF51A7"/>
    <w:rsid w:val="00FF554E"/>
    <w:rsid w:val="00FF6776"/>
    <w:rsid w:val="00FF76EF"/>
    <w:rsid w:val="05CB4DA6"/>
    <w:rsid w:val="0B00E124"/>
    <w:rsid w:val="0B37EF40"/>
    <w:rsid w:val="0C104819"/>
    <w:rsid w:val="0E8EC239"/>
    <w:rsid w:val="11A155F6"/>
    <w:rsid w:val="238E9A6F"/>
    <w:rsid w:val="24DB684C"/>
    <w:rsid w:val="2A36EE58"/>
    <w:rsid w:val="2F8D9961"/>
    <w:rsid w:val="32CE2F44"/>
    <w:rsid w:val="32EE427C"/>
    <w:rsid w:val="3B83E558"/>
    <w:rsid w:val="3D3D3434"/>
    <w:rsid w:val="4B850DE6"/>
    <w:rsid w:val="539BFF8C"/>
    <w:rsid w:val="65E3F1A6"/>
    <w:rsid w:val="65F537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3C99A"/>
  <w15:chartTrackingRefBased/>
  <w15:docId w15:val="{D5D689F5-2BB6-49D1-A795-0EB918EC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2A62"/>
    <w:pPr>
      <w:keepNext/>
      <w:keepLines/>
      <w:spacing w:before="360" w:after="80" w:line="240" w:lineRule="auto"/>
      <w:outlineLvl w:val="0"/>
    </w:pPr>
    <w:rPr>
      <w:rFonts w:asciiTheme="majorHAnsi" w:eastAsiaTheme="majorEastAsia" w:hAnsiTheme="majorHAnsi" w:cstheme="majorBidi"/>
      <w:b/>
      <w:color w:val="311442"/>
      <w:sz w:val="56"/>
      <w:szCs w:val="40"/>
    </w:rPr>
  </w:style>
  <w:style w:type="paragraph" w:styleId="Heading2">
    <w:name w:val="heading 2"/>
    <w:basedOn w:val="Normal"/>
    <w:next w:val="Normal"/>
    <w:link w:val="Heading2Char"/>
    <w:uiPriority w:val="9"/>
    <w:semiHidden/>
    <w:unhideWhenUsed/>
    <w:qFormat/>
    <w:rsid w:val="001E75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75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75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75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75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75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75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75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A62"/>
    <w:rPr>
      <w:rFonts w:asciiTheme="majorHAnsi" w:eastAsiaTheme="majorEastAsia" w:hAnsiTheme="majorHAnsi" w:cstheme="majorBidi"/>
      <w:b/>
      <w:color w:val="311442"/>
      <w:sz w:val="56"/>
      <w:szCs w:val="40"/>
    </w:rPr>
  </w:style>
  <w:style w:type="character" w:customStyle="1" w:styleId="Heading2Char">
    <w:name w:val="Heading 2 Char"/>
    <w:basedOn w:val="DefaultParagraphFont"/>
    <w:link w:val="Heading2"/>
    <w:uiPriority w:val="9"/>
    <w:semiHidden/>
    <w:rsid w:val="001E7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7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7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7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7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51B"/>
    <w:rPr>
      <w:rFonts w:eastAsiaTheme="majorEastAsia" w:cstheme="majorBidi"/>
      <w:color w:val="272727" w:themeColor="text1" w:themeTint="D8"/>
    </w:rPr>
  </w:style>
  <w:style w:type="paragraph" w:styleId="Title">
    <w:name w:val="Title"/>
    <w:basedOn w:val="Normal"/>
    <w:next w:val="Normal"/>
    <w:link w:val="TitleChar"/>
    <w:uiPriority w:val="10"/>
    <w:qFormat/>
    <w:rsid w:val="001E75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7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75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7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51B"/>
    <w:pPr>
      <w:spacing w:before="160"/>
      <w:jc w:val="center"/>
    </w:pPr>
    <w:rPr>
      <w:i/>
      <w:iCs/>
      <w:color w:val="404040" w:themeColor="text1" w:themeTint="BF"/>
    </w:rPr>
  </w:style>
  <w:style w:type="character" w:customStyle="1" w:styleId="QuoteChar">
    <w:name w:val="Quote Char"/>
    <w:basedOn w:val="DefaultParagraphFont"/>
    <w:link w:val="Quote"/>
    <w:uiPriority w:val="29"/>
    <w:rsid w:val="001E751B"/>
    <w:rPr>
      <w:i/>
      <w:iCs/>
      <w:color w:val="404040" w:themeColor="text1" w:themeTint="BF"/>
    </w:rPr>
  </w:style>
  <w:style w:type="paragraph" w:styleId="ListParagraph">
    <w:name w:val="List Paragraph"/>
    <w:basedOn w:val="Normal"/>
    <w:uiPriority w:val="34"/>
    <w:qFormat/>
    <w:rsid w:val="001E751B"/>
    <w:pPr>
      <w:ind w:left="720"/>
      <w:contextualSpacing/>
    </w:pPr>
  </w:style>
  <w:style w:type="character" w:styleId="IntenseEmphasis">
    <w:name w:val="Intense Emphasis"/>
    <w:basedOn w:val="DefaultParagraphFont"/>
    <w:uiPriority w:val="21"/>
    <w:qFormat/>
    <w:rsid w:val="001E751B"/>
    <w:rPr>
      <w:i/>
      <w:iCs/>
      <w:color w:val="0F4761" w:themeColor="accent1" w:themeShade="BF"/>
    </w:rPr>
  </w:style>
  <w:style w:type="paragraph" w:styleId="IntenseQuote">
    <w:name w:val="Intense Quote"/>
    <w:basedOn w:val="Normal"/>
    <w:next w:val="Normal"/>
    <w:link w:val="IntenseQuoteChar"/>
    <w:uiPriority w:val="30"/>
    <w:qFormat/>
    <w:rsid w:val="001E75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751B"/>
    <w:rPr>
      <w:i/>
      <w:iCs/>
      <w:color w:val="0F4761" w:themeColor="accent1" w:themeShade="BF"/>
    </w:rPr>
  </w:style>
  <w:style w:type="character" w:styleId="IntenseReference">
    <w:name w:val="Intense Reference"/>
    <w:basedOn w:val="DefaultParagraphFont"/>
    <w:uiPriority w:val="32"/>
    <w:qFormat/>
    <w:rsid w:val="001E751B"/>
    <w:rPr>
      <w:b/>
      <w:bCs/>
      <w:smallCaps/>
      <w:color w:val="0F4761" w:themeColor="accent1" w:themeShade="BF"/>
      <w:spacing w:val="5"/>
    </w:rPr>
  </w:style>
  <w:style w:type="character" w:styleId="CommentReference">
    <w:name w:val="annotation reference"/>
    <w:basedOn w:val="DefaultParagraphFont"/>
    <w:uiPriority w:val="99"/>
    <w:semiHidden/>
    <w:unhideWhenUsed/>
    <w:rsid w:val="00EF5588"/>
    <w:rPr>
      <w:sz w:val="16"/>
      <w:szCs w:val="16"/>
    </w:rPr>
  </w:style>
  <w:style w:type="paragraph" w:styleId="CommentText">
    <w:name w:val="annotation text"/>
    <w:basedOn w:val="Normal"/>
    <w:link w:val="CommentTextChar"/>
    <w:uiPriority w:val="99"/>
    <w:unhideWhenUsed/>
    <w:rsid w:val="00EF5588"/>
    <w:pPr>
      <w:spacing w:line="240" w:lineRule="auto"/>
    </w:pPr>
    <w:rPr>
      <w:sz w:val="20"/>
      <w:szCs w:val="20"/>
    </w:rPr>
  </w:style>
  <w:style w:type="character" w:customStyle="1" w:styleId="CommentTextChar">
    <w:name w:val="Comment Text Char"/>
    <w:basedOn w:val="DefaultParagraphFont"/>
    <w:link w:val="CommentText"/>
    <w:uiPriority w:val="99"/>
    <w:rsid w:val="00EF5588"/>
    <w:rPr>
      <w:sz w:val="20"/>
      <w:szCs w:val="20"/>
    </w:rPr>
  </w:style>
  <w:style w:type="paragraph" w:styleId="CommentSubject">
    <w:name w:val="annotation subject"/>
    <w:basedOn w:val="CommentText"/>
    <w:next w:val="CommentText"/>
    <w:link w:val="CommentSubjectChar"/>
    <w:uiPriority w:val="99"/>
    <w:semiHidden/>
    <w:unhideWhenUsed/>
    <w:rsid w:val="00EF5588"/>
    <w:rPr>
      <w:b/>
      <w:bCs/>
    </w:rPr>
  </w:style>
  <w:style w:type="character" w:customStyle="1" w:styleId="CommentSubjectChar">
    <w:name w:val="Comment Subject Char"/>
    <w:basedOn w:val="CommentTextChar"/>
    <w:link w:val="CommentSubject"/>
    <w:uiPriority w:val="99"/>
    <w:semiHidden/>
    <w:rsid w:val="00EF5588"/>
    <w:rPr>
      <w:b/>
      <w:bCs/>
      <w:sz w:val="20"/>
      <w:szCs w:val="20"/>
    </w:rPr>
  </w:style>
  <w:style w:type="paragraph" w:styleId="Revision">
    <w:name w:val="Revision"/>
    <w:hidden/>
    <w:uiPriority w:val="99"/>
    <w:semiHidden/>
    <w:rsid w:val="004A2C56"/>
    <w:pPr>
      <w:spacing w:after="0" w:line="240" w:lineRule="auto"/>
    </w:pPr>
  </w:style>
  <w:style w:type="paragraph" w:styleId="FootnoteText">
    <w:name w:val="footnote text"/>
    <w:basedOn w:val="Normal"/>
    <w:link w:val="FootnoteTextChar"/>
    <w:uiPriority w:val="99"/>
    <w:unhideWhenUsed/>
    <w:rsid w:val="00B671B5"/>
    <w:pPr>
      <w:spacing w:after="0" w:line="240" w:lineRule="auto"/>
    </w:pPr>
    <w:rPr>
      <w:sz w:val="20"/>
      <w:szCs w:val="20"/>
    </w:rPr>
  </w:style>
  <w:style w:type="character" w:customStyle="1" w:styleId="FootnoteTextChar">
    <w:name w:val="Footnote Text Char"/>
    <w:basedOn w:val="DefaultParagraphFont"/>
    <w:link w:val="FootnoteText"/>
    <w:uiPriority w:val="99"/>
    <w:rsid w:val="00B671B5"/>
    <w:rPr>
      <w:sz w:val="20"/>
      <w:szCs w:val="20"/>
    </w:rPr>
  </w:style>
  <w:style w:type="character" w:styleId="FootnoteReference">
    <w:name w:val="footnote reference"/>
    <w:basedOn w:val="DefaultParagraphFont"/>
    <w:uiPriority w:val="99"/>
    <w:semiHidden/>
    <w:unhideWhenUsed/>
    <w:rsid w:val="00B671B5"/>
    <w:rPr>
      <w:vertAlign w:val="superscript"/>
    </w:rPr>
  </w:style>
  <w:style w:type="character" w:styleId="Hyperlink">
    <w:name w:val="Hyperlink"/>
    <w:basedOn w:val="DefaultParagraphFont"/>
    <w:uiPriority w:val="99"/>
    <w:unhideWhenUsed/>
    <w:rsid w:val="00821E82"/>
    <w:rPr>
      <w:color w:val="467886" w:themeColor="hyperlink"/>
      <w:u w:val="single"/>
    </w:rPr>
  </w:style>
  <w:style w:type="table" w:styleId="TableGrid">
    <w:name w:val="Table Grid"/>
    <w:basedOn w:val="TableNormal"/>
    <w:uiPriority w:val="39"/>
    <w:rsid w:val="00821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0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472"/>
  </w:style>
  <w:style w:type="paragraph" w:styleId="Footer">
    <w:name w:val="footer"/>
    <w:basedOn w:val="Normal"/>
    <w:link w:val="FooterChar"/>
    <w:uiPriority w:val="99"/>
    <w:unhideWhenUsed/>
    <w:rsid w:val="008F0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472"/>
  </w:style>
  <w:style w:type="character" w:styleId="FollowedHyperlink">
    <w:name w:val="FollowedHyperlink"/>
    <w:basedOn w:val="DefaultParagraphFont"/>
    <w:uiPriority w:val="99"/>
    <w:semiHidden/>
    <w:unhideWhenUsed/>
    <w:rsid w:val="000158C2"/>
    <w:rPr>
      <w:color w:val="96607D" w:themeColor="followedHyperlink"/>
      <w:u w:val="single"/>
    </w:rPr>
  </w:style>
  <w:style w:type="paragraph" w:styleId="TOCHeading">
    <w:name w:val="TOC Heading"/>
    <w:basedOn w:val="Heading1"/>
    <w:next w:val="Normal"/>
    <w:uiPriority w:val="39"/>
    <w:unhideWhenUsed/>
    <w:qFormat/>
    <w:rsid w:val="00217DA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217DA6"/>
    <w:pPr>
      <w:spacing w:after="100"/>
    </w:pPr>
  </w:style>
  <w:style w:type="paragraph" w:customStyle="1" w:styleId="paragraph">
    <w:name w:val="paragraph"/>
    <w:basedOn w:val="Normal"/>
    <w:rsid w:val="00DD66B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DD66BD"/>
  </w:style>
  <w:style w:type="character" w:customStyle="1" w:styleId="eop">
    <w:name w:val="eop"/>
    <w:basedOn w:val="DefaultParagraphFont"/>
    <w:rsid w:val="00DD66BD"/>
  </w:style>
  <w:style w:type="table" w:customStyle="1" w:styleId="TableGrid1">
    <w:name w:val="Table Grid1"/>
    <w:basedOn w:val="TableNormal"/>
    <w:uiPriority w:val="39"/>
    <w:rsid w:val="00AB6C8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3CB3"/>
    <w:rPr>
      <w:color w:val="605E5C"/>
      <w:shd w:val="clear" w:color="auto" w:fill="E1DFDD"/>
    </w:rPr>
  </w:style>
  <w:style w:type="paragraph" w:styleId="NoSpacing">
    <w:name w:val="No Spacing"/>
    <w:uiPriority w:val="1"/>
    <w:qFormat/>
    <w:rsid w:val="0073405E"/>
    <w:pPr>
      <w:spacing w:after="0" w:line="240" w:lineRule="auto"/>
    </w:pPr>
  </w:style>
  <w:style w:type="paragraph" w:customStyle="1" w:styleId="Title1">
    <w:name w:val="Title 1"/>
    <w:basedOn w:val="Title"/>
    <w:link w:val="Title1Char"/>
    <w:qFormat/>
    <w:rsid w:val="00FD29F2"/>
    <w:rPr>
      <w:b/>
      <w:color w:val="311442"/>
      <w:sz w:val="96"/>
    </w:rPr>
  </w:style>
  <w:style w:type="character" w:customStyle="1" w:styleId="Title1Char">
    <w:name w:val="Title 1 Char"/>
    <w:basedOn w:val="TitleChar"/>
    <w:link w:val="Title1"/>
    <w:rsid w:val="00FD29F2"/>
    <w:rPr>
      <w:rFonts w:asciiTheme="majorHAnsi" w:eastAsiaTheme="majorEastAsia" w:hAnsiTheme="majorHAnsi" w:cstheme="majorBidi"/>
      <w:b/>
      <w:color w:val="311442"/>
      <w:spacing w:val="-10"/>
      <w:kern w:val="28"/>
      <w:sz w:val="96"/>
      <w:szCs w:val="56"/>
    </w:rPr>
  </w:style>
  <w:style w:type="character" w:customStyle="1" w:styleId="ui-provider">
    <w:name w:val="ui-provider"/>
    <w:basedOn w:val="DefaultParagraphFont"/>
    <w:rsid w:val="002A2A62"/>
  </w:style>
  <w:style w:type="paragraph" w:customStyle="1" w:styleId="Default">
    <w:name w:val="Default"/>
    <w:rsid w:val="009A44B3"/>
    <w:pPr>
      <w:autoSpaceDE w:val="0"/>
      <w:autoSpaceDN w:val="0"/>
      <w:adjustRightInd w:val="0"/>
      <w:spacing w:after="0" w:line="240" w:lineRule="auto"/>
    </w:pPr>
    <w:rPr>
      <w:rFonts w:ascii="Poppins" w:hAnsi="Poppins" w:cs="Poppins"/>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922749">
      <w:bodyDiv w:val="1"/>
      <w:marLeft w:val="0"/>
      <w:marRight w:val="0"/>
      <w:marTop w:val="0"/>
      <w:marBottom w:val="0"/>
      <w:divBdr>
        <w:top w:val="none" w:sz="0" w:space="0" w:color="auto"/>
        <w:left w:val="none" w:sz="0" w:space="0" w:color="auto"/>
        <w:bottom w:val="none" w:sz="0" w:space="0" w:color="auto"/>
        <w:right w:val="none" w:sz="0" w:space="0" w:color="auto"/>
      </w:divBdr>
      <w:divsChild>
        <w:div w:id="1326544951">
          <w:marLeft w:val="0"/>
          <w:marRight w:val="0"/>
          <w:marTop w:val="0"/>
          <w:marBottom w:val="0"/>
          <w:divBdr>
            <w:top w:val="none" w:sz="0" w:space="0" w:color="auto"/>
            <w:left w:val="none" w:sz="0" w:space="0" w:color="auto"/>
            <w:bottom w:val="none" w:sz="0" w:space="0" w:color="auto"/>
            <w:right w:val="none" w:sz="0" w:space="0" w:color="auto"/>
          </w:divBdr>
        </w:div>
        <w:div w:id="56247478">
          <w:marLeft w:val="0"/>
          <w:marRight w:val="0"/>
          <w:marTop w:val="0"/>
          <w:marBottom w:val="0"/>
          <w:divBdr>
            <w:top w:val="none" w:sz="0" w:space="0" w:color="auto"/>
            <w:left w:val="none" w:sz="0" w:space="0" w:color="auto"/>
            <w:bottom w:val="none" w:sz="0" w:space="0" w:color="auto"/>
            <w:right w:val="none" w:sz="0" w:space="0" w:color="auto"/>
          </w:divBdr>
        </w:div>
      </w:divsChild>
    </w:div>
    <w:div w:id="145514020">
      <w:bodyDiv w:val="1"/>
      <w:marLeft w:val="0"/>
      <w:marRight w:val="0"/>
      <w:marTop w:val="0"/>
      <w:marBottom w:val="0"/>
      <w:divBdr>
        <w:top w:val="none" w:sz="0" w:space="0" w:color="auto"/>
        <w:left w:val="none" w:sz="0" w:space="0" w:color="auto"/>
        <w:bottom w:val="none" w:sz="0" w:space="0" w:color="auto"/>
        <w:right w:val="none" w:sz="0" w:space="0" w:color="auto"/>
      </w:divBdr>
      <w:divsChild>
        <w:div w:id="794913461">
          <w:marLeft w:val="0"/>
          <w:marRight w:val="0"/>
          <w:marTop w:val="0"/>
          <w:marBottom w:val="0"/>
          <w:divBdr>
            <w:top w:val="none" w:sz="0" w:space="0" w:color="auto"/>
            <w:left w:val="none" w:sz="0" w:space="0" w:color="auto"/>
            <w:bottom w:val="none" w:sz="0" w:space="0" w:color="auto"/>
            <w:right w:val="none" w:sz="0" w:space="0" w:color="auto"/>
          </w:divBdr>
        </w:div>
        <w:div w:id="1440026898">
          <w:marLeft w:val="0"/>
          <w:marRight w:val="0"/>
          <w:marTop w:val="0"/>
          <w:marBottom w:val="0"/>
          <w:divBdr>
            <w:top w:val="none" w:sz="0" w:space="0" w:color="auto"/>
            <w:left w:val="none" w:sz="0" w:space="0" w:color="auto"/>
            <w:bottom w:val="none" w:sz="0" w:space="0" w:color="auto"/>
            <w:right w:val="none" w:sz="0" w:space="0" w:color="auto"/>
          </w:divBdr>
        </w:div>
        <w:div w:id="1598099390">
          <w:marLeft w:val="0"/>
          <w:marRight w:val="0"/>
          <w:marTop w:val="0"/>
          <w:marBottom w:val="0"/>
          <w:divBdr>
            <w:top w:val="none" w:sz="0" w:space="0" w:color="auto"/>
            <w:left w:val="none" w:sz="0" w:space="0" w:color="auto"/>
            <w:bottom w:val="none" w:sz="0" w:space="0" w:color="auto"/>
            <w:right w:val="none" w:sz="0" w:space="0" w:color="auto"/>
          </w:divBdr>
        </w:div>
        <w:div w:id="1966890929">
          <w:marLeft w:val="0"/>
          <w:marRight w:val="0"/>
          <w:marTop w:val="0"/>
          <w:marBottom w:val="0"/>
          <w:divBdr>
            <w:top w:val="none" w:sz="0" w:space="0" w:color="auto"/>
            <w:left w:val="none" w:sz="0" w:space="0" w:color="auto"/>
            <w:bottom w:val="none" w:sz="0" w:space="0" w:color="auto"/>
            <w:right w:val="none" w:sz="0" w:space="0" w:color="auto"/>
          </w:divBdr>
        </w:div>
        <w:div w:id="990253979">
          <w:marLeft w:val="0"/>
          <w:marRight w:val="0"/>
          <w:marTop w:val="0"/>
          <w:marBottom w:val="0"/>
          <w:divBdr>
            <w:top w:val="none" w:sz="0" w:space="0" w:color="auto"/>
            <w:left w:val="none" w:sz="0" w:space="0" w:color="auto"/>
            <w:bottom w:val="none" w:sz="0" w:space="0" w:color="auto"/>
            <w:right w:val="none" w:sz="0" w:space="0" w:color="auto"/>
          </w:divBdr>
        </w:div>
        <w:div w:id="590818563">
          <w:marLeft w:val="0"/>
          <w:marRight w:val="0"/>
          <w:marTop w:val="0"/>
          <w:marBottom w:val="0"/>
          <w:divBdr>
            <w:top w:val="none" w:sz="0" w:space="0" w:color="auto"/>
            <w:left w:val="none" w:sz="0" w:space="0" w:color="auto"/>
            <w:bottom w:val="none" w:sz="0" w:space="0" w:color="auto"/>
            <w:right w:val="none" w:sz="0" w:space="0" w:color="auto"/>
          </w:divBdr>
        </w:div>
        <w:div w:id="1917547825">
          <w:marLeft w:val="0"/>
          <w:marRight w:val="0"/>
          <w:marTop w:val="0"/>
          <w:marBottom w:val="0"/>
          <w:divBdr>
            <w:top w:val="none" w:sz="0" w:space="0" w:color="auto"/>
            <w:left w:val="none" w:sz="0" w:space="0" w:color="auto"/>
            <w:bottom w:val="none" w:sz="0" w:space="0" w:color="auto"/>
            <w:right w:val="none" w:sz="0" w:space="0" w:color="auto"/>
          </w:divBdr>
        </w:div>
        <w:div w:id="2012101741">
          <w:marLeft w:val="0"/>
          <w:marRight w:val="0"/>
          <w:marTop w:val="0"/>
          <w:marBottom w:val="0"/>
          <w:divBdr>
            <w:top w:val="none" w:sz="0" w:space="0" w:color="auto"/>
            <w:left w:val="none" w:sz="0" w:space="0" w:color="auto"/>
            <w:bottom w:val="none" w:sz="0" w:space="0" w:color="auto"/>
            <w:right w:val="none" w:sz="0" w:space="0" w:color="auto"/>
          </w:divBdr>
        </w:div>
        <w:div w:id="1003627095">
          <w:marLeft w:val="0"/>
          <w:marRight w:val="0"/>
          <w:marTop w:val="0"/>
          <w:marBottom w:val="0"/>
          <w:divBdr>
            <w:top w:val="none" w:sz="0" w:space="0" w:color="auto"/>
            <w:left w:val="none" w:sz="0" w:space="0" w:color="auto"/>
            <w:bottom w:val="none" w:sz="0" w:space="0" w:color="auto"/>
            <w:right w:val="none" w:sz="0" w:space="0" w:color="auto"/>
          </w:divBdr>
        </w:div>
        <w:div w:id="31617664">
          <w:marLeft w:val="0"/>
          <w:marRight w:val="0"/>
          <w:marTop w:val="0"/>
          <w:marBottom w:val="0"/>
          <w:divBdr>
            <w:top w:val="none" w:sz="0" w:space="0" w:color="auto"/>
            <w:left w:val="none" w:sz="0" w:space="0" w:color="auto"/>
            <w:bottom w:val="none" w:sz="0" w:space="0" w:color="auto"/>
            <w:right w:val="none" w:sz="0" w:space="0" w:color="auto"/>
          </w:divBdr>
        </w:div>
        <w:div w:id="1132166265">
          <w:marLeft w:val="0"/>
          <w:marRight w:val="0"/>
          <w:marTop w:val="0"/>
          <w:marBottom w:val="0"/>
          <w:divBdr>
            <w:top w:val="none" w:sz="0" w:space="0" w:color="auto"/>
            <w:left w:val="none" w:sz="0" w:space="0" w:color="auto"/>
            <w:bottom w:val="none" w:sz="0" w:space="0" w:color="auto"/>
            <w:right w:val="none" w:sz="0" w:space="0" w:color="auto"/>
          </w:divBdr>
        </w:div>
        <w:div w:id="1447389346">
          <w:marLeft w:val="0"/>
          <w:marRight w:val="0"/>
          <w:marTop w:val="0"/>
          <w:marBottom w:val="0"/>
          <w:divBdr>
            <w:top w:val="none" w:sz="0" w:space="0" w:color="auto"/>
            <w:left w:val="none" w:sz="0" w:space="0" w:color="auto"/>
            <w:bottom w:val="none" w:sz="0" w:space="0" w:color="auto"/>
            <w:right w:val="none" w:sz="0" w:space="0" w:color="auto"/>
          </w:divBdr>
        </w:div>
        <w:div w:id="1147671459">
          <w:marLeft w:val="0"/>
          <w:marRight w:val="0"/>
          <w:marTop w:val="0"/>
          <w:marBottom w:val="0"/>
          <w:divBdr>
            <w:top w:val="none" w:sz="0" w:space="0" w:color="auto"/>
            <w:left w:val="none" w:sz="0" w:space="0" w:color="auto"/>
            <w:bottom w:val="none" w:sz="0" w:space="0" w:color="auto"/>
            <w:right w:val="none" w:sz="0" w:space="0" w:color="auto"/>
          </w:divBdr>
        </w:div>
        <w:div w:id="1708292735">
          <w:marLeft w:val="0"/>
          <w:marRight w:val="0"/>
          <w:marTop w:val="0"/>
          <w:marBottom w:val="0"/>
          <w:divBdr>
            <w:top w:val="none" w:sz="0" w:space="0" w:color="auto"/>
            <w:left w:val="none" w:sz="0" w:space="0" w:color="auto"/>
            <w:bottom w:val="none" w:sz="0" w:space="0" w:color="auto"/>
            <w:right w:val="none" w:sz="0" w:space="0" w:color="auto"/>
          </w:divBdr>
        </w:div>
      </w:divsChild>
    </w:div>
    <w:div w:id="1089617338">
      <w:bodyDiv w:val="1"/>
      <w:marLeft w:val="0"/>
      <w:marRight w:val="0"/>
      <w:marTop w:val="0"/>
      <w:marBottom w:val="0"/>
      <w:divBdr>
        <w:top w:val="none" w:sz="0" w:space="0" w:color="auto"/>
        <w:left w:val="none" w:sz="0" w:space="0" w:color="auto"/>
        <w:bottom w:val="none" w:sz="0" w:space="0" w:color="auto"/>
        <w:right w:val="none" w:sz="0" w:space="0" w:color="auto"/>
      </w:divBdr>
    </w:div>
    <w:div w:id="1225146226">
      <w:bodyDiv w:val="1"/>
      <w:marLeft w:val="0"/>
      <w:marRight w:val="0"/>
      <w:marTop w:val="0"/>
      <w:marBottom w:val="0"/>
      <w:divBdr>
        <w:top w:val="none" w:sz="0" w:space="0" w:color="auto"/>
        <w:left w:val="none" w:sz="0" w:space="0" w:color="auto"/>
        <w:bottom w:val="none" w:sz="0" w:space="0" w:color="auto"/>
        <w:right w:val="none" w:sz="0" w:space="0" w:color="auto"/>
      </w:divBdr>
    </w:div>
    <w:div w:id="1266498902">
      <w:bodyDiv w:val="1"/>
      <w:marLeft w:val="0"/>
      <w:marRight w:val="0"/>
      <w:marTop w:val="0"/>
      <w:marBottom w:val="0"/>
      <w:divBdr>
        <w:top w:val="none" w:sz="0" w:space="0" w:color="auto"/>
        <w:left w:val="none" w:sz="0" w:space="0" w:color="auto"/>
        <w:bottom w:val="none" w:sz="0" w:space="0" w:color="auto"/>
        <w:right w:val="none" w:sz="0" w:space="0" w:color="auto"/>
      </w:divBdr>
    </w:div>
    <w:div w:id="1584802132">
      <w:bodyDiv w:val="1"/>
      <w:marLeft w:val="0"/>
      <w:marRight w:val="0"/>
      <w:marTop w:val="0"/>
      <w:marBottom w:val="0"/>
      <w:divBdr>
        <w:top w:val="none" w:sz="0" w:space="0" w:color="auto"/>
        <w:left w:val="none" w:sz="0" w:space="0" w:color="auto"/>
        <w:bottom w:val="none" w:sz="0" w:space="0" w:color="auto"/>
        <w:right w:val="none" w:sz="0" w:space="0" w:color="auto"/>
      </w:divBdr>
    </w:div>
    <w:div w:id="18329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tion.ourwatch.org.au/what-is-prevention/what-is-primary-prevention-of-violence-against-women/" TargetMode="External"/><Relationship Id="rId18" Type="http://schemas.openxmlformats.org/officeDocument/2006/relationships/image" Target="media/image6.png"/><Relationship Id="rId26" Type="http://schemas.openxmlformats.org/officeDocument/2006/relationships/hyperlink" Target="https://www.sharc.org.au/sharc-programs/peer-projects/intentional-peer-support/" TargetMode="External"/><Relationship Id="rId21" Type="http://schemas.openxmlformats.org/officeDocument/2006/relationships/footer" Target="footer2.xml"/><Relationship Id="rId34" Type="http://schemas.openxmlformats.org/officeDocument/2006/relationships/hyperlink" Target="https://www.thinknpc.org/resource-hub/centring-lived-experien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safeandequal.org.au/resources/sources-of-lived-experience-in-the-family-violence-sector-issues-paper/" TargetMode="External"/><Relationship Id="rId33" Type="http://schemas.openxmlformats.org/officeDocument/2006/relationships/hyperlink" Target="https://www.cohealth.org.au/publication/lived-living-experience-strategy-2021-202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hyperlink" Target="https://www.sharc.org.au/wp-content/uploads/2022/09/Our-Future-Final-Re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aferfamilies.org.au/codesignframework" TargetMode="External"/><Relationship Id="rId32" Type="http://schemas.openxmlformats.org/officeDocument/2006/relationships/hyperlink" Target="https://www.intentionalpeersupport.org/?v=b8a74b2fbcbb"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health.vic.gov.au/workforce-and-training/lived-experience-workforce-initiatives" TargetMode="External"/><Relationship Id="rId28" Type="http://schemas.openxmlformats.org/officeDocument/2006/relationships/hyperlink" Target="https://www.vmiac.org.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mhcsa.org.au/wp-content/uploads/2021/08/LEW-MH-Guidelines_.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andequal.org.au/resources/what-is-primary-prevention/" TargetMode="External"/><Relationship Id="rId22" Type="http://schemas.openxmlformats.org/officeDocument/2006/relationships/hyperlink" Target="https://static1.squarespace.com/static/596d8907b3db2b5b22158a4e/t/64d449fe7f759a1a45afb087/1691634187632/DVV_EBE-Framework-Report.pdf" TargetMode="External"/><Relationship Id="rId27" Type="http://schemas.openxmlformats.org/officeDocument/2006/relationships/hyperlink" Target="https://cdn.ymaws.com/www.iap2.org/resource/resmgr/pillars/Spectrum_8.5x11_Print.pdf" TargetMode="External"/><Relationship Id="rId30" Type="http://schemas.openxmlformats.org/officeDocument/2006/relationships/hyperlink" Target="https://cmhl.org.au/sites/default/files/resources-pdfs/FINAL%20CPS%20framework%2018.pdf" TargetMode="External"/><Relationship Id="rId35" Type="http://schemas.openxmlformats.org/officeDocument/2006/relationships/hyperlink" Target="https://knowledgeequity.org/wp-content/uploads/2021/06/Lived-Experience-Leadership-Rebooting-the-DNA-of-Leadership-Report-.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AA372E55995442A79DF6829F37F3F3" ma:contentTypeVersion="15" ma:contentTypeDescription="Create a new document." ma:contentTypeScope="" ma:versionID="a6061f875c0538aa20d1383ec5e50d45">
  <xsd:schema xmlns:xsd="http://www.w3.org/2001/XMLSchema" xmlns:xs="http://www.w3.org/2001/XMLSchema" xmlns:p="http://schemas.microsoft.com/office/2006/metadata/properties" xmlns:ns2="d3c8ab76-a9b2-47bd-ba7e-ae349c032ef1" xmlns:ns3="fcf0325f-2b76-498f-b6aa-314a64ce7f45" targetNamespace="http://schemas.microsoft.com/office/2006/metadata/properties" ma:root="true" ma:fieldsID="c812e570e3136dc0366147e92cddc980" ns2:_="" ns3:_="">
    <xsd:import namespace="d3c8ab76-a9b2-47bd-ba7e-ae349c032ef1"/>
    <xsd:import namespace="fcf0325f-2b76-498f-b6aa-314a64ce7f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8ab76-a9b2-47bd-ba7e-ae349c032e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d49ed3-7085-4fb7-bf7d-bee001bee5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f0325f-2b76-498f-b6aa-314a64ce7f4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95fb27-5494-4b7f-80a7-2d2907ad9bd4}" ma:internalName="TaxCatchAll" ma:showField="CatchAllData" ma:web="fcf0325f-2b76-498f-b6aa-314a64ce7f4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cf0325f-2b76-498f-b6aa-314a64ce7f45" xsi:nil="true"/>
    <lcf76f155ced4ddcb4097134ff3c332f xmlns="d3c8ab76-a9b2-47bd-ba7e-ae349c032e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8E714D-6649-4E7B-85A6-30ED169E7317}">
  <ds:schemaRefs>
    <ds:schemaRef ds:uri="http://schemas.openxmlformats.org/officeDocument/2006/bibliography"/>
  </ds:schemaRefs>
</ds:datastoreItem>
</file>

<file path=customXml/itemProps2.xml><?xml version="1.0" encoding="utf-8"?>
<ds:datastoreItem xmlns:ds="http://schemas.openxmlformats.org/officeDocument/2006/customXml" ds:itemID="{22EEA933-66B2-4D60-AF85-AD54712D5DF5}">
  <ds:schemaRefs>
    <ds:schemaRef ds:uri="http://schemas.microsoft.com/sharepoint/v3/contenttype/forms"/>
  </ds:schemaRefs>
</ds:datastoreItem>
</file>

<file path=customXml/itemProps3.xml><?xml version="1.0" encoding="utf-8"?>
<ds:datastoreItem xmlns:ds="http://schemas.openxmlformats.org/officeDocument/2006/customXml" ds:itemID="{80F0EF50-C7A5-4492-A4EE-3A6C786B8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8ab76-a9b2-47bd-ba7e-ae349c032ef1"/>
    <ds:schemaRef ds:uri="fcf0325f-2b76-498f-b6aa-314a64ce7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DE40DC-4AC1-4B2A-BAFD-F078AA20417A}">
  <ds:schemaRefs>
    <ds:schemaRef ds:uri="http://schemas.microsoft.com/office/2006/metadata/properties"/>
    <ds:schemaRef ds:uri="http://schemas.microsoft.com/office/infopath/2007/PartnerControls"/>
    <ds:schemaRef ds:uri="fcf0325f-2b76-498f-b6aa-314a64ce7f45"/>
    <ds:schemaRef ds:uri="d3c8ab76-a9b2-47bd-ba7e-ae349c032ef1"/>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20</Pages>
  <Words>6207</Words>
  <Characters>35383</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41507</CharactersWithSpaces>
  <SharedDoc>false</SharedDoc>
  <HLinks>
    <vt:vector size="72" baseType="variant">
      <vt:variant>
        <vt:i4>393217</vt:i4>
      </vt:variant>
      <vt:variant>
        <vt:i4>66</vt:i4>
      </vt:variant>
      <vt:variant>
        <vt:i4>0</vt:i4>
      </vt:variant>
      <vt:variant>
        <vt:i4>5</vt:i4>
      </vt:variant>
      <vt:variant>
        <vt:lpwstr>https://safeandequal.org.au/resources/what-is-primary-prevention/</vt:lpwstr>
      </vt:variant>
      <vt:variant>
        <vt:lpwstr/>
      </vt:variant>
      <vt:variant>
        <vt:i4>3539064</vt:i4>
      </vt:variant>
      <vt:variant>
        <vt:i4>63</vt:i4>
      </vt:variant>
      <vt:variant>
        <vt:i4>0</vt:i4>
      </vt:variant>
      <vt:variant>
        <vt:i4>5</vt:i4>
      </vt:variant>
      <vt:variant>
        <vt:lpwstr>https://action.ourwatch.org.au/what-is-prevention/what-is-primary-prevention-of-violence-against-women/</vt:lpwstr>
      </vt:variant>
      <vt:variant>
        <vt:lpwstr/>
      </vt:variant>
      <vt:variant>
        <vt:i4>1441840</vt:i4>
      </vt:variant>
      <vt:variant>
        <vt:i4>56</vt:i4>
      </vt:variant>
      <vt:variant>
        <vt:i4>0</vt:i4>
      </vt:variant>
      <vt:variant>
        <vt:i4>5</vt:i4>
      </vt:variant>
      <vt:variant>
        <vt:lpwstr/>
      </vt:variant>
      <vt:variant>
        <vt:lpwstr>_Toc169513918</vt:lpwstr>
      </vt:variant>
      <vt:variant>
        <vt:i4>1441840</vt:i4>
      </vt:variant>
      <vt:variant>
        <vt:i4>50</vt:i4>
      </vt:variant>
      <vt:variant>
        <vt:i4>0</vt:i4>
      </vt:variant>
      <vt:variant>
        <vt:i4>5</vt:i4>
      </vt:variant>
      <vt:variant>
        <vt:lpwstr/>
      </vt:variant>
      <vt:variant>
        <vt:lpwstr>_Toc169513917</vt:lpwstr>
      </vt:variant>
      <vt:variant>
        <vt:i4>1441840</vt:i4>
      </vt:variant>
      <vt:variant>
        <vt:i4>44</vt:i4>
      </vt:variant>
      <vt:variant>
        <vt:i4>0</vt:i4>
      </vt:variant>
      <vt:variant>
        <vt:i4>5</vt:i4>
      </vt:variant>
      <vt:variant>
        <vt:lpwstr/>
      </vt:variant>
      <vt:variant>
        <vt:lpwstr>_Toc169513916</vt:lpwstr>
      </vt:variant>
      <vt:variant>
        <vt:i4>1441840</vt:i4>
      </vt:variant>
      <vt:variant>
        <vt:i4>38</vt:i4>
      </vt:variant>
      <vt:variant>
        <vt:i4>0</vt:i4>
      </vt:variant>
      <vt:variant>
        <vt:i4>5</vt:i4>
      </vt:variant>
      <vt:variant>
        <vt:lpwstr/>
      </vt:variant>
      <vt:variant>
        <vt:lpwstr>_Toc169513915</vt:lpwstr>
      </vt:variant>
      <vt:variant>
        <vt:i4>1441840</vt:i4>
      </vt:variant>
      <vt:variant>
        <vt:i4>32</vt:i4>
      </vt:variant>
      <vt:variant>
        <vt:i4>0</vt:i4>
      </vt:variant>
      <vt:variant>
        <vt:i4>5</vt:i4>
      </vt:variant>
      <vt:variant>
        <vt:lpwstr/>
      </vt:variant>
      <vt:variant>
        <vt:lpwstr>_Toc169513914</vt:lpwstr>
      </vt:variant>
      <vt:variant>
        <vt:i4>1441840</vt:i4>
      </vt:variant>
      <vt:variant>
        <vt:i4>26</vt:i4>
      </vt:variant>
      <vt:variant>
        <vt:i4>0</vt:i4>
      </vt:variant>
      <vt:variant>
        <vt:i4>5</vt:i4>
      </vt:variant>
      <vt:variant>
        <vt:lpwstr/>
      </vt:variant>
      <vt:variant>
        <vt:lpwstr>_Toc169513913</vt:lpwstr>
      </vt:variant>
      <vt:variant>
        <vt:i4>1441840</vt:i4>
      </vt:variant>
      <vt:variant>
        <vt:i4>20</vt:i4>
      </vt:variant>
      <vt:variant>
        <vt:i4>0</vt:i4>
      </vt:variant>
      <vt:variant>
        <vt:i4>5</vt:i4>
      </vt:variant>
      <vt:variant>
        <vt:lpwstr/>
      </vt:variant>
      <vt:variant>
        <vt:lpwstr>_Toc169513912</vt:lpwstr>
      </vt:variant>
      <vt:variant>
        <vt:i4>1441840</vt:i4>
      </vt:variant>
      <vt:variant>
        <vt:i4>14</vt:i4>
      </vt:variant>
      <vt:variant>
        <vt:i4>0</vt:i4>
      </vt:variant>
      <vt:variant>
        <vt:i4>5</vt:i4>
      </vt:variant>
      <vt:variant>
        <vt:lpwstr/>
      </vt:variant>
      <vt:variant>
        <vt:lpwstr>_Toc169513911</vt:lpwstr>
      </vt:variant>
      <vt:variant>
        <vt:i4>1441840</vt:i4>
      </vt:variant>
      <vt:variant>
        <vt:i4>8</vt:i4>
      </vt:variant>
      <vt:variant>
        <vt:i4>0</vt:i4>
      </vt:variant>
      <vt:variant>
        <vt:i4>5</vt:i4>
      </vt:variant>
      <vt:variant>
        <vt:lpwstr/>
      </vt:variant>
      <vt:variant>
        <vt:lpwstr>_Toc169513910</vt:lpwstr>
      </vt:variant>
      <vt:variant>
        <vt:i4>1507376</vt:i4>
      </vt:variant>
      <vt:variant>
        <vt:i4>2</vt:i4>
      </vt:variant>
      <vt:variant>
        <vt:i4>0</vt:i4>
      </vt:variant>
      <vt:variant>
        <vt:i4>5</vt:i4>
      </vt:variant>
      <vt:variant>
        <vt:lpwstr/>
      </vt:variant>
      <vt:variant>
        <vt:lpwstr>_Toc169513909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 McMahon</dc:creator>
  <cp:keywords/>
  <dc:description/>
  <cp:lastModifiedBy>Doseda Hetherington</cp:lastModifiedBy>
  <cp:revision>379</cp:revision>
  <dcterms:created xsi:type="dcterms:W3CDTF">2024-06-05T19:57:00Z</dcterms:created>
  <dcterms:modified xsi:type="dcterms:W3CDTF">2024-06-21T00:42:00Z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0x01010002DEEC26F14FBF438F36B515E8028966</vt:lpwstr>
  </property>
  <property fmtid="{D5CDD505-2E9C-101B-9397-08002B2CF9AE}" pid="3" name="MediaServiceImageTags">
    <vt:lpwstr/>
  </property>
</Properties>
</file>